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809C" w14:textId="3E8FBDE1" w:rsidR="00937F1D" w:rsidRDefault="00937F1D" w:rsidP="00C759B8">
      <w:pPr>
        <w:rPr>
          <w:rFonts w:ascii="Times New Roman" w:hAnsi="Times New Roman" w:cs="Times New Roman"/>
          <w:b/>
          <w:bCs/>
          <w:color w:val="000000"/>
          <w:bdr w:val="none" w:sz="0" w:space="0" w:color="auto" w:frame="1"/>
        </w:rPr>
      </w:pPr>
    </w:p>
    <w:p w14:paraId="521D4D8C" w14:textId="38E7C97C" w:rsidR="007B60E8" w:rsidRPr="00C51944" w:rsidRDefault="007B60E8" w:rsidP="00855BAA">
      <w:pPr>
        <w:jc w:val="center"/>
        <w:rPr>
          <w:rFonts w:ascii="Times New Roman" w:hAnsi="Times New Roman" w:cs="Times New Roman"/>
          <w:color w:val="000000"/>
        </w:rPr>
      </w:pPr>
      <w:bookmarkStart w:id="0" w:name="_Hlk116396501"/>
      <w:r w:rsidRPr="00C51944">
        <w:rPr>
          <w:rFonts w:ascii="Times New Roman" w:hAnsi="Times New Roman" w:cs="Times New Roman"/>
          <w:b/>
          <w:bCs/>
          <w:color w:val="000000"/>
          <w:bdr w:val="none" w:sz="0" w:space="0" w:color="auto" w:frame="1"/>
        </w:rPr>
        <w:t>Digital Foundations for Evolvable Genomic Intelligence and Human Proteanism: Complexity With Novelty Production</w:t>
      </w:r>
    </w:p>
    <w:p w14:paraId="4934E2AE" w14:textId="2C06A52D" w:rsidR="007B60E8" w:rsidRDefault="007B60E8" w:rsidP="007B60E8">
      <w:pPr>
        <w:pStyle w:val="NormalWeb"/>
        <w:shd w:val="clear" w:color="auto" w:fill="FFFFFF"/>
        <w:spacing w:before="0" w:beforeAutospacing="0" w:after="0" w:afterAutospacing="0"/>
        <w:jc w:val="center"/>
        <w:rPr>
          <w:color w:val="000000"/>
          <w:sz w:val="22"/>
          <w:szCs w:val="22"/>
          <w:bdr w:val="none" w:sz="0" w:space="0" w:color="auto" w:frame="1"/>
        </w:rPr>
      </w:pPr>
      <w:r w:rsidRPr="00C51944">
        <w:rPr>
          <w:color w:val="000000"/>
          <w:sz w:val="22"/>
          <w:szCs w:val="22"/>
          <w:bdr w:val="none" w:sz="0" w:space="0" w:color="auto" w:frame="1"/>
        </w:rPr>
        <w:t>Sheri M. Markose</w:t>
      </w:r>
      <w:r w:rsidRPr="00C51944">
        <w:rPr>
          <w:rStyle w:val="FootnoteReference"/>
          <w:color w:val="000000"/>
          <w:sz w:val="22"/>
          <w:szCs w:val="22"/>
          <w:bdr w:val="none" w:sz="0" w:space="0" w:color="auto" w:frame="1"/>
        </w:rPr>
        <w:footnoteReference w:id="1"/>
      </w:r>
    </w:p>
    <w:p w14:paraId="011CA703" w14:textId="77777777" w:rsidR="001E3A02" w:rsidRDefault="001E3A02" w:rsidP="001E3A02">
      <w:pPr>
        <w:pStyle w:val="NormalWeb"/>
        <w:shd w:val="clear" w:color="auto" w:fill="FFFFFF"/>
        <w:spacing w:before="0" w:beforeAutospacing="0" w:after="0" w:afterAutospacing="0"/>
        <w:rPr>
          <w:color w:val="000000"/>
          <w:sz w:val="22"/>
          <w:szCs w:val="22"/>
          <w:bdr w:val="none" w:sz="0" w:space="0" w:color="auto" w:frame="1"/>
        </w:rPr>
      </w:pPr>
    </w:p>
    <w:p w14:paraId="15FB8585" w14:textId="2A65355C" w:rsidR="001E3A02" w:rsidRDefault="004F7708" w:rsidP="001E3A02">
      <w:pPr>
        <w:pStyle w:val="NormalWeb"/>
        <w:shd w:val="clear" w:color="auto" w:fill="FFFFFF"/>
        <w:spacing w:before="0" w:beforeAutospacing="0" w:after="0" w:afterAutospacing="0"/>
        <w:rPr>
          <w:color w:val="000000"/>
          <w:sz w:val="22"/>
          <w:szCs w:val="22"/>
          <w:bdr w:val="none" w:sz="0" w:space="0" w:color="auto" w:frame="1"/>
        </w:rPr>
      </w:pPr>
      <w:r>
        <w:rPr>
          <w:color w:val="000000"/>
          <w:sz w:val="22"/>
          <w:szCs w:val="22"/>
          <w:bdr w:val="none" w:sz="0" w:space="0" w:color="auto" w:frame="1"/>
        </w:rPr>
        <w:t>November</w:t>
      </w:r>
      <w:r w:rsidR="00A67773">
        <w:rPr>
          <w:color w:val="000000"/>
          <w:sz w:val="22"/>
          <w:szCs w:val="22"/>
          <w:bdr w:val="none" w:sz="0" w:space="0" w:color="auto" w:frame="1"/>
        </w:rPr>
        <w:t xml:space="preserve"> </w:t>
      </w:r>
      <w:r w:rsidR="001E3A02">
        <w:rPr>
          <w:color w:val="000000"/>
          <w:sz w:val="22"/>
          <w:szCs w:val="22"/>
          <w:bdr w:val="none" w:sz="0" w:space="0" w:color="auto" w:frame="1"/>
        </w:rPr>
        <w:t xml:space="preserve">2022 Draft prepared for Chapter in Routledge Handbook of Complexity Economics </w:t>
      </w:r>
    </w:p>
    <w:p w14:paraId="07BCCF23" w14:textId="49A453CE" w:rsidR="008130DD" w:rsidRPr="00C51944" w:rsidRDefault="008130DD" w:rsidP="001E3A02">
      <w:pPr>
        <w:pStyle w:val="NormalWeb"/>
        <w:shd w:val="clear" w:color="auto" w:fill="FFFFFF"/>
        <w:spacing w:before="0" w:beforeAutospacing="0" w:after="0" w:afterAutospacing="0"/>
        <w:rPr>
          <w:color w:val="000000"/>
          <w:sz w:val="22"/>
          <w:szCs w:val="22"/>
        </w:rPr>
      </w:pPr>
      <w:r>
        <w:rPr>
          <w:color w:val="000000"/>
          <w:sz w:val="22"/>
          <w:szCs w:val="22"/>
          <w:bdr w:val="none" w:sz="0" w:space="0" w:color="auto" w:frame="1"/>
        </w:rPr>
        <w:t xml:space="preserve">Edited by Wolfram Elsner, </w:t>
      </w:r>
      <w:r w:rsidR="00216CA1">
        <w:rPr>
          <w:color w:val="000000"/>
          <w:sz w:val="22"/>
          <w:szCs w:val="22"/>
          <w:bdr w:val="none" w:sz="0" w:space="0" w:color="auto" w:frame="1"/>
        </w:rPr>
        <w:t>Andreas Pyka and Ping Chen</w:t>
      </w:r>
    </w:p>
    <w:p w14:paraId="0CE8F97E" w14:textId="77777777" w:rsidR="007B60E8" w:rsidRPr="00846D80" w:rsidRDefault="007B60E8" w:rsidP="007B60E8">
      <w:pPr>
        <w:pStyle w:val="NormalWeb"/>
        <w:shd w:val="clear" w:color="auto" w:fill="FFFFFF"/>
        <w:spacing w:before="0" w:beforeAutospacing="0" w:after="0" w:afterAutospacing="0"/>
        <w:rPr>
          <w:color w:val="000000"/>
          <w:sz w:val="22"/>
          <w:szCs w:val="22"/>
          <w:bdr w:val="none" w:sz="0" w:space="0" w:color="auto" w:frame="1"/>
        </w:rPr>
      </w:pPr>
    </w:p>
    <w:p w14:paraId="3AFED227" w14:textId="77777777" w:rsidR="007B60E8" w:rsidRPr="004F7708" w:rsidRDefault="007B60E8" w:rsidP="007B60E8">
      <w:pPr>
        <w:pStyle w:val="NormalWeb"/>
        <w:shd w:val="clear" w:color="auto" w:fill="FFFFFF"/>
        <w:spacing w:before="0" w:beforeAutospacing="0" w:after="0" w:afterAutospacing="0"/>
        <w:rPr>
          <w:b/>
          <w:bCs/>
          <w:color w:val="000000"/>
          <w:sz w:val="22"/>
          <w:szCs w:val="22"/>
          <w:bdr w:val="none" w:sz="0" w:space="0" w:color="auto" w:frame="1"/>
        </w:rPr>
      </w:pPr>
      <w:r w:rsidRPr="004F7708">
        <w:rPr>
          <w:b/>
          <w:bCs/>
          <w:color w:val="000000"/>
          <w:sz w:val="22"/>
          <w:szCs w:val="22"/>
          <w:bdr w:val="none" w:sz="0" w:space="0" w:color="auto" w:frame="1"/>
        </w:rPr>
        <w:t xml:space="preserve">Abstract </w:t>
      </w:r>
    </w:p>
    <w:p w14:paraId="05CF6536" w14:textId="77777777" w:rsidR="0090759A" w:rsidRDefault="0090759A" w:rsidP="00AA050D">
      <w:pPr>
        <w:pStyle w:val="NormalWeb"/>
        <w:shd w:val="clear" w:color="auto" w:fill="FFFFFF"/>
        <w:spacing w:before="0" w:beforeAutospacing="0" w:after="0" w:afterAutospacing="0"/>
        <w:jc w:val="center"/>
        <w:rPr>
          <w:b/>
          <w:bCs/>
          <w:color w:val="000000"/>
          <w:sz w:val="22"/>
          <w:szCs w:val="22"/>
          <w:bdr w:val="none" w:sz="0" w:space="0" w:color="auto" w:frame="1"/>
        </w:rPr>
      </w:pPr>
    </w:p>
    <w:p w14:paraId="7BEEEF2A" w14:textId="70F53158" w:rsidR="00B13266" w:rsidRPr="003F23CF" w:rsidRDefault="00A77822" w:rsidP="00B13266">
      <w:pPr>
        <w:pStyle w:val="NormalWeb"/>
        <w:shd w:val="clear" w:color="auto" w:fill="FFFFFF"/>
        <w:spacing w:before="0" w:beforeAutospacing="0" w:after="0" w:afterAutospacing="0"/>
        <w:rPr>
          <w:color w:val="000000"/>
          <w:sz w:val="22"/>
          <w:szCs w:val="22"/>
        </w:rPr>
      </w:pPr>
      <w:r w:rsidRPr="003F23CF">
        <w:rPr>
          <w:sz w:val="22"/>
          <w:szCs w:val="22"/>
        </w:rPr>
        <w:t xml:space="preserve">Despite </w:t>
      </w:r>
      <w:r w:rsidR="00C6480F" w:rsidRPr="003F23CF">
        <w:rPr>
          <w:sz w:val="22"/>
          <w:szCs w:val="22"/>
        </w:rPr>
        <w:t xml:space="preserve">prolific </w:t>
      </w:r>
      <w:r w:rsidRPr="003F23CF">
        <w:rPr>
          <w:sz w:val="22"/>
          <w:szCs w:val="22"/>
        </w:rPr>
        <w:t>innovation</w:t>
      </w:r>
      <w:r w:rsidR="008E0B46" w:rsidRPr="003F23CF">
        <w:rPr>
          <w:sz w:val="22"/>
          <w:szCs w:val="22"/>
        </w:rPr>
        <w:t xml:space="preserve">s and diversity </w:t>
      </w:r>
      <w:r w:rsidRPr="003F23CF">
        <w:rPr>
          <w:sz w:val="22"/>
          <w:szCs w:val="22"/>
        </w:rPr>
        <w:t xml:space="preserve">in economic </w:t>
      </w:r>
      <w:r w:rsidR="008E0B46" w:rsidRPr="003F23CF">
        <w:rPr>
          <w:sz w:val="22"/>
          <w:szCs w:val="22"/>
        </w:rPr>
        <w:t xml:space="preserve">and biological </w:t>
      </w:r>
      <w:r w:rsidRPr="003F23CF">
        <w:rPr>
          <w:sz w:val="22"/>
          <w:szCs w:val="22"/>
        </w:rPr>
        <w:t>systems</w:t>
      </w:r>
      <w:r w:rsidR="008E0B46" w:rsidRPr="003F23CF">
        <w:rPr>
          <w:sz w:val="22"/>
          <w:szCs w:val="22"/>
        </w:rPr>
        <w:t xml:space="preserve">, </w:t>
      </w:r>
      <w:r w:rsidRPr="003F23CF">
        <w:rPr>
          <w:sz w:val="22"/>
          <w:szCs w:val="22"/>
        </w:rPr>
        <w:t>the theoretical impasse on novelty production</w:t>
      </w:r>
      <w:r w:rsidR="00A27194" w:rsidRPr="003F23CF">
        <w:rPr>
          <w:sz w:val="22"/>
          <w:szCs w:val="22"/>
        </w:rPr>
        <w:t xml:space="preserve"> has led to a longstanding reliance</w:t>
      </w:r>
      <w:r w:rsidR="008C08EB" w:rsidRPr="003F23CF">
        <w:rPr>
          <w:sz w:val="22"/>
          <w:szCs w:val="22"/>
        </w:rPr>
        <w:t xml:space="preserve"> </w:t>
      </w:r>
      <w:r w:rsidRPr="003F23CF">
        <w:rPr>
          <w:sz w:val="22"/>
          <w:szCs w:val="22"/>
        </w:rPr>
        <w:t>on randomness or statistical white noise error terms</w:t>
      </w:r>
      <w:r w:rsidR="007F4727" w:rsidRPr="003F23CF">
        <w:rPr>
          <w:sz w:val="22"/>
          <w:szCs w:val="22"/>
        </w:rPr>
        <w:t>.</w:t>
      </w:r>
      <w:r w:rsidR="005C13FB" w:rsidRPr="003F23CF">
        <w:rPr>
          <w:sz w:val="22"/>
          <w:szCs w:val="22"/>
        </w:rPr>
        <w:t xml:space="preserve"> Extant </w:t>
      </w:r>
      <w:r w:rsidR="001C1920">
        <w:rPr>
          <w:sz w:val="22"/>
          <w:szCs w:val="22"/>
        </w:rPr>
        <w:t>D</w:t>
      </w:r>
      <w:r w:rsidR="00C06714" w:rsidRPr="003F23CF">
        <w:rPr>
          <w:sz w:val="22"/>
          <w:szCs w:val="22"/>
        </w:rPr>
        <w:t xml:space="preserve">ecision </w:t>
      </w:r>
      <w:r w:rsidR="001C1920">
        <w:rPr>
          <w:sz w:val="22"/>
          <w:szCs w:val="22"/>
        </w:rPr>
        <w:t>S</w:t>
      </w:r>
      <w:r w:rsidR="00C06714" w:rsidRPr="003F23CF">
        <w:rPr>
          <w:sz w:val="22"/>
          <w:szCs w:val="22"/>
        </w:rPr>
        <w:t xml:space="preserve">ciences and </w:t>
      </w:r>
      <w:r w:rsidR="001C1920">
        <w:rPr>
          <w:sz w:val="22"/>
          <w:szCs w:val="22"/>
        </w:rPr>
        <w:t>G</w:t>
      </w:r>
      <w:r w:rsidR="00C06714" w:rsidRPr="003F23CF">
        <w:rPr>
          <w:sz w:val="22"/>
          <w:szCs w:val="22"/>
        </w:rPr>
        <w:t xml:space="preserve">ame </w:t>
      </w:r>
      <w:r w:rsidR="001C1920">
        <w:rPr>
          <w:sz w:val="22"/>
          <w:szCs w:val="22"/>
        </w:rPr>
        <w:t>T</w:t>
      </w:r>
      <w:r w:rsidR="00C06714" w:rsidRPr="003F23CF">
        <w:rPr>
          <w:sz w:val="22"/>
          <w:szCs w:val="22"/>
        </w:rPr>
        <w:t>heory</w:t>
      </w:r>
      <w:r w:rsidR="003556BA" w:rsidRPr="003F23CF">
        <w:rPr>
          <w:sz w:val="22"/>
          <w:szCs w:val="22"/>
        </w:rPr>
        <w:t>,</w:t>
      </w:r>
      <w:r w:rsidR="005C13FB" w:rsidRPr="003F23CF">
        <w:rPr>
          <w:sz w:val="22"/>
          <w:szCs w:val="22"/>
        </w:rPr>
        <w:t xml:space="preserve"> respectively, </w:t>
      </w:r>
      <w:r w:rsidR="00A27194" w:rsidRPr="003F23CF">
        <w:rPr>
          <w:sz w:val="22"/>
          <w:szCs w:val="22"/>
        </w:rPr>
        <w:t>conf</w:t>
      </w:r>
      <w:r w:rsidR="005C13FB" w:rsidRPr="003F23CF">
        <w:rPr>
          <w:sz w:val="22"/>
          <w:szCs w:val="22"/>
        </w:rPr>
        <w:t xml:space="preserve">late </w:t>
      </w:r>
      <w:r w:rsidR="00C06714" w:rsidRPr="003F23CF">
        <w:rPr>
          <w:sz w:val="22"/>
          <w:szCs w:val="22"/>
        </w:rPr>
        <w:t>rational</w:t>
      </w:r>
      <w:r w:rsidR="003556BA" w:rsidRPr="003F23CF">
        <w:rPr>
          <w:sz w:val="22"/>
          <w:szCs w:val="22"/>
        </w:rPr>
        <w:t>ity with</w:t>
      </w:r>
      <w:r w:rsidR="00C06714" w:rsidRPr="003F23CF">
        <w:rPr>
          <w:sz w:val="22"/>
          <w:szCs w:val="22"/>
        </w:rPr>
        <w:t xml:space="preserve"> optimal choice from a prespecified </w:t>
      </w:r>
      <w:r w:rsidR="004120B0" w:rsidRPr="003F23CF">
        <w:rPr>
          <w:sz w:val="22"/>
          <w:szCs w:val="22"/>
        </w:rPr>
        <w:t xml:space="preserve">action </w:t>
      </w:r>
      <w:r w:rsidR="00C06714" w:rsidRPr="003F23CF">
        <w:rPr>
          <w:sz w:val="22"/>
          <w:szCs w:val="22"/>
        </w:rPr>
        <w:t>set</w:t>
      </w:r>
      <w:r w:rsidR="000A54DD" w:rsidRPr="003F23CF">
        <w:rPr>
          <w:sz w:val="22"/>
          <w:szCs w:val="22"/>
        </w:rPr>
        <w:t xml:space="preserve"> and</w:t>
      </w:r>
      <w:r w:rsidR="009622E6" w:rsidRPr="003F23CF">
        <w:rPr>
          <w:sz w:val="22"/>
          <w:szCs w:val="22"/>
        </w:rPr>
        <w:t xml:space="preserve"> rul</w:t>
      </w:r>
      <w:r w:rsidR="005C13FB" w:rsidRPr="003F23CF">
        <w:rPr>
          <w:sz w:val="22"/>
          <w:szCs w:val="22"/>
        </w:rPr>
        <w:t>e</w:t>
      </w:r>
      <w:r w:rsidR="009622E6" w:rsidRPr="003F23CF">
        <w:rPr>
          <w:sz w:val="22"/>
          <w:szCs w:val="22"/>
        </w:rPr>
        <w:t xml:space="preserve"> out</w:t>
      </w:r>
      <w:r w:rsidR="000A54DD" w:rsidRPr="003F23CF">
        <w:rPr>
          <w:sz w:val="22"/>
          <w:szCs w:val="22"/>
        </w:rPr>
        <w:t xml:space="preserve"> Nash equilibri</w:t>
      </w:r>
      <w:r w:rsidR="009622E6" w:rsidRPr="003F23CF">
        <w:rPr>
          <w:sz w:val="22"/>
          <w:szCs w:val="22"/>
        </w:rPr>
        <w:t>a</w:t>
      </w:r>
      <w:r w:rsidR="000A54DD" w:rsidRPr="003F23CF">
        <w:rPr>
          <w:sz w:val="22"/>
          <w:szCs w:val="22"/>
        </w:rPr>
        <w:t xml:space="preserve"> with strategic innovation </w:t>
      </w:r>
      <w:r w:rsidR="00A27194" w:rsidRPr="003F23CF">
        <w:rPr>
          <w:sz w:val="22"/>
          <w:szCs w:val="22"/>
        </w:rPr>
        <w:t>or ‘surprises’.</w:t>
      </w:r>
      <w:r w:rsidR="00C06714" w:rsidRPr="003F23CF">
        <w:rPr>
          <w:sz w:val="22"/>
          <w:szCs w:val="22"/>
        </w:rPr>
        <w:t xml:space="preserve"> </w:t>
      </w:r>
      <w:r w:rsidR="00503A65" w:rsidRPr="003F23CF">
        <w:rPr>
          <w:sz w:val="22"/>
          <w:szCs w:val="22"/>
        </w:rPr>
        <w:t xml:space="preserve">In contrast, </w:t>
      </w:r>
      <w:r w:rsidR="00E262FE" w:rsidRPr="003F23CF">
        <w:rPr>
          <w:sz w:val="22"/>
          <w:szCs w:val="22"/>
        </w:rPr>
        <w:t xml:space="preserve">the Wolfram-Chomsky schema </w:t>
      </w:r>
      <w:r w:rsidR="00503A65" w:rsidRPr="003F23CF">
        <w:rPr>
          <w:sz w:val="22"/>
          <w:szCs w:val="22"/>
        </w:rPr>
        <w:t xml:space="preserve">implies </w:t>
      </w:r>
      <w:r w:rsidR="00E262FE" w:rsidRPr="003F23CF">
        <w:rPr>
          <w:sz w:val="22"/>
          <w:szCs w:val="22"/>
        </w:rPr>
        <w:t xml:space="preserve">that only </w:t>
      </w:r>
      <w:r w:rsidR="00EF4D4B" w:rsidRPr="003F23CF">
        <w:rPr>
          <w:sz w:val="22"/>
          <w:szCs w:val="22"/>
        </w:rPr>
        <w:t xml:space="preserve">digital software systems capable of </w:t>
      </w:r>
      <w:r w:rsidR="00E262FE" w:rsidRPr="003F23CF">
        <w:rPr>
          <w:sz w:val="22"/>
          <w:szCs w:val="22"/>
        </w:rPr>
        <w:t xml:space="preserve">computational </w:t>
      </w:r>
      <w:r w:rsidR="00EF4D4B" w:rsidRPr="003F23CF">
        <w:rPr>
          <w:sz w:val="22"/>
          <w:szCs w:val="22"/>
        </w:rPr>
        <w:t xml:space="preserve">universality and </w:t>
      </w:r>
      <w:r w:rsidR="005A6028" w:rsidRPr="003F23CF">
        <w:rPr>
          <w:sz w:val="22"/>
          <w:szCs w:val="22"/>
        </w:rPr>
        <w:t>Gödel</w:t>
      </w:r>
      <w:r w:rsidR="00EF4D4B" w:rsidRPr="003F23CF">
        <w:rPr>
          <w:sz w:val="22"/>
          <w:szCs w:val="22"/>
        </w:rPr>
        <w:t xml:space="preserve"> Incompleteness can produce novelty.</w:t>
      </w:r>
      <w:r w:rsidR="007F4178" w:rsidRPr="003F23CF">
        <w:rPr>
          <w:sz w:val="22"/>
          <w:szCs w:val="22"/>
        </w:rPr>
        <w:t xml:space="preserve"> </w:t>
      </w:r>
      <w:r w:rsidR="00A2559D" w:rsidRPr="003F23CF">
        <w:rPr>
          <w:sz w:val="22"/>
          <w:szCs w:val="22"/>
        </w:rPr>
        <w:t xml:space="preserve">Till recently </w:t>
      </w:r>
      <w:r w:rsidR="007F4178" w:rsidRPr="003F23CF">
        <w:rPr>
          <w:sz w:val="22"/>
          <w:szCs w:val="22"/>
        </w:rPr>
        <w:t xml:space="preserve">how this relates to genomic intelligence which reaches its apogee in general purpose </w:t>
      </w:r>
      <w:r w:rsidR="002E7BCA" w:rsidRPr="003F23CF">
        <w:rPr>
          <w:sz w:val="22"/>
          <w:szCs w:val="22"/>
        </w:rPr>
        <w:t xml:space="preserve">highly </w:t>
      </w:r>
      <w:r w:rsidR="007F4178" w:rsidRPr="003F23CF">
        <w:rPr>
          <w:sz w:val="22"/>
          <w:szCs w:val="22"/>
        </w:rPr>
        <w:t>protean human intelligence has not been clear</w:t>
      </w:r>
      <w:r w:rsidR="009D70D6">
        <w:rPr>
          <w:sz w:val="22"/>
          <w:szCs w:val="22"/>
        </w:rPr>
        <w:t xml:space="preserve">. </w:t>
      </w:r>
      <w:r w:rsidR="007B60E8" w:rsidRPr="00575497">
        <w:rPr>
          <w:sz w:val="22"/>
          <w:szCs w:val="22"/>
        </w:rPr>
        <w:t>Following Walker-Davis on the ‘algorithmic take-over’ of biology with the digitization of inheritable information in the genome</w:t>
      </w:r>
      <w:r w:rsidR="007B60E8">
        <w:rPr>
          <w:sz w:val="22"/>
          <w:szCs w:val="22"/>
        </w:rPr>
        <w:t>, t</w:t>
      </w:r>
      <w:r w:rsidR="00A2559D" w:rsidRPr="003F23CF">
        <w:rPr>
          <w:color w:val="000000"/>
          <w:sz w:val="22"/>
          <w:szCs w:val="22"/>
          <w:bdr w:val="none" w:sz="0" w:space="0" w:color="auto" w:frame="1"/>
        </w:rPr>
        <w:t xml:space="preserve">he </w:t>
      </w:r>
      <w:r w:rsidR="002606B0" w:rsidRPr="003F23CF">
        <w:rPr>
          <w:color w:val="000000"/>
          <w:sz w:val="22"/>
          <w:szCs w:val="22"/>
          <w:bdr w:val="none" w:sz="0" w:space="0" w:color="auto" w:frame="1"/>
        </w:rPr>
        <w:t>epochal</w:t>
      </w:r>
      <w:r w:rsidR="00A2559D" w:rsidRPr="003F23CF">
        <w:rPr>
          <w:color w:val="000000"/>
          <w:sz w:val="22"/>
          <w:szCs w:val="22"/>
          <w:bdr w:val="none" w:sz="0" w:space="0" w:color="auto" w:frame="1"/>
        </w:rPr>
        <w:t xml:space="preserve"> Barbara McClintock discovery of viral software based transposable elements that can ‘edit’ the genome</w:t>
      </w:r>
      <w:r w:rsidR="000978BE" w:rsidRPr="003F23CF">
        <w:rPr>
          <w:color w:val="000000"/>
          <w:sz w:val="22"/>
          <w:szCs w:val="22"/>
          <w:bdr w:val="none" w:sz="0" w:space="0" w:color="auto" w:frame="1"/>
        </w:rPr>
        <w:t xml:space="preserve">, </w:t>
      </w:r>
      <w:r w:rsidR="002E7BCA" w:rsidRPr="003F23CF">
        <w:rPr>
          <w:color w:val="000000"/>
          <w:sz w:val="22"/>
          <w:szCs w:val="22"/>
          <w:bdr w:val="none" w:sz="0" w:space="0" w:color="auto" w:frame="1"/>
        </w:rPr>
        <w:t xml:space="preserve">underscores the </w:t>
      </w:r>
      <w:r w:rsidR="000978BE" w:rsidRPr="003F23CF">
        <w:rPr>
          <w:color w:val="000000"/>
          <w:sz w:val="22"/>
          <w:szCs w:val="22"/>
          <w:bdr w:val="none" w:sz="0" w:space="0" w:color="auto" w:frame="1"/>
        </w:rPr>
        <w:t>truism that only software can change software</w:t>
      </w:r>
      <w:r w:rsidR="002E7BCA" w:rsidRPr="003F23CF">
        <w:rPr>
          <w:color w:val="000000"/>
          <w:sz w:val="22"/>
          <w:szCs w:val="22"/>
          <w:bdr w:val="none" w:sz="0" w:space="0" w:color="auto" w:frame="1"/>
        </w:rPr>
        <w:t xml:space="preserve"> and</w:t>
      </w:r>
      <w:r w:rsidR="00A2559D" w:rsidRPr="003F23CF">
        <w:rPr>
          <w:color w:val="000000"/>
          <w:sz w:val="22"/>
          <w:szCs w:val="22"/>
          <w:bdr w:val="none" w:sz="0" w:space="0" w:color="auto" w:frame="1"/>
        </w:rPr>
        <w:t xml:space="preserve"> is instrumental for evolvability</w:t>
      </w:r>
      <w:r w:rsidR="000978BE" w:rsidRPr="003F23CF">
        <w:rPr>
          <w:color w:val="000000"/>
          <w:sz w:val="22"/>
          <w:szCs w:val="22"/>
          <w:bdr w:val="none" w:sz="0" w:space="0" w:color="auto" w:frame="1"/>
        </w:rPr>
        <w:t xml:space="preserve"> and </w:t>
      </w:r>
      <w:r w:rsidR="00C6480F" w:rsidRPr="003F23CF">
        <w:rPr>
          <w:color w:val="000000"/>
          <w:sz w:val="22"/>
          <w:szCs w:val="22"/>
          <w:bdr w:val="none" w:sz="0" w:space="0" w:color="auto" w:frame="1"/>
        </w:rPr>
        <w:t>brain plasticity</w:t>
      </w:r>
      <w:r w:rsidR="00A2559D" w:rsidRPr="003F23CF">
        <w:rPr>
          <w:color w:val="000000"/>
          <w:sz w:val="22"/>
          <w:szCs w:val="22"/>
          <w:bdr w:val="none" w:sz="0" w:space="0" w:color="auto" w:frame="1"/>
        </w:rPr>
        <w:t xml:space="preserve">. </w:t>
      </w:r>
      <w:r w:rsidR="00E3611D" w:rsidRPr="003F23CF">
        <w:rPr>
          <w:color w:val="000000"/>
          <w:sz w:val="22"/>
          <w:szCs w:val="22"/>
          <w:bdr w:val="none" w:sz="0" w:space="0" w:color="auto" w:frame="1"/>
        </w:rPr>
        <w:t xml:space="preserve">Key developments </w:t>
      </w:r>
      <w:r w:rsidR="00960BA8" w:rsidRPr="003F23CF">
        <w:rPr>
          <w:color w:val="000000"/>
          <w:sz w:val="22"/>
          <w:szCs w:val="22"/>
          <w:bdr w:val="none" w:sz="0" w:space="0" w:color="auto" w:frame="1"/>
          <w:shd w:val="clear" w:color="auto" w:fill="FFFFFF"/>
        </w:rPr>
        <w:t xml:space="preserve">with </w:t>
      </w:r>
      <w:r w:rsidR="00AF0601" w:rsidRPr="003F23CF">
        <w:rPr>
          <w:color w:val="000000"/>
          <w:sz w:val="22"/>
          <w:szCs w:val="22"/>
          <w:bdr w:val="none" w:sz="0" w:space="0" w:color="auto" w:frame="1"/>
          <w:shd w:val="clear" w:color="auto" w:fill="FFFFFF"/>
        </w:rPr>
        <w:t xml:space="preserve">Adaptive Immune System (AIS) </w:t>
      </w:r>
      <w:r w:rsidR="00E3611D" w:rsidRPr="003F23CF">
        <w:rPr>
          <w:color w:val="000000"/>
          <w:sz w:val="22"/>
          <w:szCs w:val="22"/>
          <w:bdr w:val="none" w:sz="0" w:space="0" w:color="auto" w:frame="1"/>
          <w:shd w:val="clear" w:color="auto" w:fill="FFFFFF"/>
        </w:rPr>
        <w:t xml:space="preserve">and </w:t>
      </w:r>
      <w:r w:rsidR="00AF0601" w:rsidRPr="003F23CF">
        <w:rPr>
          <w:color w:val="000000"/>
          <w:sz w:val="22"/>
          <w:szCs w:val="22"/>
          <w:bdr w:val="none" w:sz="0" w:space="0" w:color="auto" w:frame="1"/>
          <w:shd w:val="clear" w:color="auto" w:fill="FFFFFF"/>
        </w:rPr>
        <w:t xml:space="preserve">the Mirror Neuron System (MNS), </w:t>
      </w:r>
      <w:r w:rsidR="00CA2E08" w:rsidRPr="003F23CF">
        <w:rPr>
          <w:color w:val="000000"/>
          <w:sz w:val="22"/>
          <w:szCs w:val="22"/>
          <w:bdr w:val="none" w:sz="0" w:space="0" w:color="auto" w:frame="1"/>
          <w:shd w:val="clear" w:color="auto" w:fill="FFFFFF"/>
        </w:rPr>
        <w:t>latterly m</w:t>
      </w:r>
      <w:r w:rsidR="00AF0601" w:rsidRPr="003F23CF">
        <w:rPr>
          <w:color w:val="000000"/>
          <w:sz w:val="22"/>
          <w:szCs w:val="22"/>
          <w:bdr w:val="none" w:sz="0" w:space="0" w:color="auto" w:frame="1"/>
          <w:shd w:val="clear" w:color="auto" w:fill="FFFFFF"/>
        </w:rPr>
        <w:t xml:space="preserve">ostly in primate brains, </w:t>
      </w:r>
      <w:r w:rsidR="00C6480F" w:rsidRPr="003F23CF">
        <w:rPr>
          <w:color w:val="000000"/>
          <w:sz w:val="22"/>
          <w:szCs w:val="22"/>
          <w:bdr w:val="none" w:sz="0" w:space="0" w:color="auto" w:frame="1"/>
          <w:shd w:val="clear" w:color="auto" w:fill="FFFFFF"/>
        </w:rPr>
        <w:t xml:space="preserve">involve </w:t>
      </w:r>
      <w:r w:rsidR="00AF0601" w:rsidRPr="003F23CF">
        <w:rPr>
          <w:color w:val="000000"/>
          <w:sz w:val="22"/>
          <w:szCs w:val="22"/>
          <w:bdr w:val="none" w:sz="0" w:space="0" w:color="auto" w:frame="1"/>
          <w:shd w:val="clear" w:color="auto" w:fill="FFFFFF"/>
        </w:rPr>
        <w:t>distinctive</w:t>
      </w:r>
      <w:r w:rsidR="000441F4" w:rsidRPr="003F23CF">
        <w:rPr>
          <w:color w:val="000000"/>
          <w:sz w:val="22"/>
          <w:szCs w:val="22"/>
          <w:bdr w:val="none" w:sz="0" w:space="0" w:color="auto" w:frame="1"/>
          <w:shd w:val="clear" w:color="auto" w:fill="FFFFFF"/>
        </w:rPr>
        <w:t xml:space="preserve"> </w:t>
      </w:r>
      <w:r w:rsidR="00FB14BD" w:rsidRPr="003F23CF">
        <w:rPr>
          <w:sz w:val="22"/>
          <w:szCs w:val="22"/>
        </w:rPr>
        <w:t>Gödel</w:t>
      </w:r>
      <w:r w:rsidR="000441F4" w:rsidRPr="003F23CF">
        <w:rPr>
          <w:sz w:val="22"/>
          <w:szCs w:val="22"/>
        </w:rPr>
        <w:t>ian</w:t>
      </w:r>
      <w:r w:rsidR="00AF0601" w:rsidRPr="003F23CF">
        <w:rPr>
          <w:color w:val="000000"/>
          <w:sz w:val="22"/>
          <w:szCs w:val="22"/>
          <w:bdr w:val="none" w:sz="0" w:space="0" w:color="auto" w:frame="1"/>
          <w:shd w:val="clear" w:color="auto" w:fill="FFFFFF"/>
        </w:rPr>
        <w:t xml:space="preserve"> features </w:t>
      </w:r>
      <w:r w:rsidR="00690FF3" w:rsidRPr="003F23CF">
        <w:rPr>
          <w:color w:val="000000"/>
          <w:sz w:val="22"/>
          <w:szCs w:val="22"/>
          <w:bdr w:val="none" w:sz="0" w:space="0" w:color="auto" w:frame="1"/>
          <w:shd w:val="clear" w:color="auto" w:fill="FFFFFF"/>
        </w:rPr>
        <w:t>for</w:t>
      </w:r>
      <w:r w:rsidR="00AF0601" w:rsidRPr="003F23CF">
        <w:rPr>
          <w:color w:val="000000"/>
          <w:sz w:val="22"/>
          <w:szCs w:val="22"/>
          <w:bdr w:val="none" w:sz="0" w:space="0" w:color="auto" w:frame="1"/>
          <w:shd w:val="clear" w:color="auto" w:fill="FFFFFF"/>
        </w:rPr>
        <w:t xml:space="preserve"> eukaryote intelligence </w:t>
      </w:r>
      <w:r w:rsidR="00C6480F" w:rsidRPr="003F23CF">
        <w:rPr>
          <w:color w:val="000000"/>
          <w:sz w:val="22"/>
          <w:szCs w:val="22"/>
          <w:bdr w:val="none" w:sz="0" w:space="0" w:color="auto" w:frame="1"/>
          <w:shd w:val="clear" w:color="auto" w:fill="FFFFFF"/>
        </w:rPr>
        <w:t xml:space="preserve">of </w:t>
      </w:r>
      <w:r w:rsidR="00AF0601" w:rsidRPr="003F23CF">
        <w:rPr>
          <w:color w:val="000000"/>
          <w:sz w:val="22"/>
          <w:szCs w:val="22"/>
          <w:bdr w:val="none" w:sz="0" w:space="0" w:color="auto" w:frame="1"/>
          <w:shd w:val="clear" w:color="auto" w:fill="FFFFFF"/>
        </w:rPr>
        <w:t>self-referen</w:t>
      </w:r>
      <w:r w:rsidR="003A20C9" w:rsidRPr="003F23CF">
        <w:rPr>
          <w:color w:val="000000"/>
          <w:sz w:val="22"/>
          <w:szCs w:val="22"/>
          <w:bdr w:val="none" w:sz="0" w:space="0" w:color="auto" w:frame="1"/>
          <w:shd w:val="clear" w:color="auto" w:fill="FFFFFF"/>
        </w:rPr>
        <w:t>ce</w:t>
      </w:r>
      <w:r w:rsidR="00AF0601" w:rsidRPr="003F23CF">
        <w:rPr>
          <w:color w:val="000000"/>
          <w:sz w:val="22"/>
          <w:szCs w:val="22"/>
          <w:bdr w:val="none" w:sz="0" w:space="0" w:color="auto" w:frame="1"/>
          <w:shd w:val="clear" w:color="auto" w:fill="FFFFFF"/>
        </w:rPr>
        <w:t xml:space="preserve"> (</w:t>
      </w:r>
      <w:r w:rsidR="00AF0601" w:rsidRPr="003F23CF">
        <w:rPr>
          <w:b/>
          <w:bCs/>
          <w:color w:val="000000"/>
          <w:sz w:val="22"/>
          <w:szCs w:val="22"/>
          <w:bdr w:val="none" w:sz="0" w:space="0" w:color="auto" w:frame="1"/>
          <w:shd w:val="clear" w:color="auto" w:fill="FFFFFF"/>
        </w:rPr>
        <w:t>Self-Ref</w:t>
      </w:r>
      <w:r w:rsidR="00AF0601" w:rsidRPr="003F23CF">
        <w:rPr>
          <w:color w:val="000000"/>
          <w:sz w:val="22"/>
          <w:szCs w:val="22"/>
          <w:bdr w:val="none" w:sz="0" w:space="0" w:color="auto" w:frame="1"/>
          <w:shd w:val="clear" w:color="auto" w:fill="FFFFFF"/>
        </w:rPr>
        <w:t>) and offline virtual self-representat</w:t>
      </w:r>
      <w:r w:rsidR="003A20C9" w:rsidRPr="003F23CF">
        <w:rPr>
          <w:color w:val="000000"/>
          <w:sz w:val="22"/>
          <w:szCs w:val="22"/>
          <w:bdr w:val="none" w:sz="0" w:space="0" w:color="auto" w:frame="1"/>
          <w:shd w:val="clear" w:color="auto" w:fill="FFFFFF"/>
        </w:rPr>
        <w:t>ion</w:t>
      </w:r>
      <w:r w:rsidR="00AF0601" w:rsidRPr="003F23CF">
        <w:rPr>
          <w:color w:val="000000"/>
          <w:sz w:val="22"/>
          <w:szCs w:val="22"/>
          <w:bdr w:val="none" w:sz="0" w:space="0" w:color="auto" w:frame="1"/>
          <w:shd w:val="clear" w:color="auto" w:fill="FFFFFF"/>
        </w:rPr>
        <w:t xml:space="preserve"> (</w:t>
      </w:r>
      <w:r w:rsidR="00AF0601" w:rsidRPr="003F23CF">
        <w:rPr>
          <w:b/>
          <w:bCs/>
          <w:color w:val="000000"/>
          <w:sz w:val="22"/>
          <w:szCs w:val="22"/>
          <w:bdr w:val="none" w:sz="0" w:space="0" w:color="auto" w:frame="1"/>
          <w:shd w:val="clear" w:color="auto" w:fill="FFFFFF"/>
        </w:rPr>
        <w:t>Self-Rep</w:t>
      </w:r>
      <w:r w:rsidR="00AF0601" w:rsidRPr="003F23CF">
        <w:rPr>
          <w:color w:val="000000"/>
          <w:sz w:val="22"/>
          <w:szCs w:val="22"/>
          <w:bdr w:val="none" w:sz="0" w:space="0" w:color="auto" w:frame="1"/>
          <w:shd w:val="clear" w:color="auto" w:fill="FFFFFF"/>
        </w:rPr>
        <w:t xml:space="preserve">) </w:t>
      </w:r>
      <w:r w:rsidR="00AB7CB1" w:rsidRPr="003F23CF">
        <w:rPr>
          <w:color w:val="000000"/>
          <w:sz w:val="22"/>
          <w:szCs w:val="22"/>
          <w:bdr w:val="none" w:sz="0" w:space="0" w:color="auto" w:frame="1"/>
          <w:shd w:val="clear" w:color="auto" w:fill="FFFFFF"/>
        </w:rPr>
        <w:t xml:space="preserve">for complex self-other interaction </w:t>
      </w:r>
      <w:r w:rsidR="000441F4" w:rsidRPr="003F23CF">
        <w:rPr>
          <w:color w:val="000000"/>
          <w:sz w:val="22"/>
          <w:szCs w:val="22"/>
          <w:bdr w:val="none" w:sz="0" w:space="0" w:color="auto" w:frame="1"/>
          <w:shd w:val="clear" w:color="auto" w:fill="FFFFFF"/>
        </w:rPr>
        <w:t>with</w:t>
      </w:r>
      <w:r w:rsidR="00EF0E35" w:rsidRPr="003F23CF">
        <w:rPr>
          <w:color w:val="000000"/>
          <w:sz w:val="22"/>
          <w:szCs w:val="22"/>
          <w:bdr w:val="none" w:sz="0" w:space="0" w:color="auto" w:frame="1"/>
          <w:shd w:val="clear" w:color="auto" w:fill="FFFFFF"/>
        </w:rPr>
        <w:t xml:space="preserve"> prodigious</w:t>
      </w:r>
      <w:r w:rsidR="000441F4" w:rsidRPr="003F23CF">
        <w:rPr>
          <w:color w:val="000000"/>
          <w:sz w:val="22"/>
          <w:szCs w:val="22"/>
          <w:bdr w:val="none" w:sz="0" w:space="0" w:color="auto" w:frame="1"/>
          <w:shd w:val="clear" w:color="auto" w:fill="FFFFFF"/>
        </w:rPr>
        <w:t xml:space="preserve"> open</w:t>
      </w:r>
      <w:r w:rsidR="00AB7CB1" w:rsidRPr="003F23CF">
        <w:rPr>
          <w:color w:val="000000"/>
          <w:sz w:val="22"/>
          <w:szCs w:val="22"/>
          <w:bdr w:val="none" w:sz="0" w:space="0" w:color="auto" w:frame="1"/>
          <w:shd w:val="clear" w:color="auto" w:fill="FFFFFF"/>
        </w:rPr>
        <w:t>-</w:t>
      </w:r>
      <w:r w:rsidR="000441F4" w:rsidRPr="003F23CF">
        <w:rPr>
          <w:color w:val="000000"/>
          <w:sz w:val="22"/>
          <w:szCs w:val="22"/>
          <w:bdr w:val="none" w:sz="0" w:space="0" w:color="auto" w:frame="1"/>
          <w:shd w:val="clear" w:color="auto" w:fill="FFFFFF"/>
        </w:rPr>
        <w:t xml:space="preserve">ended capacity </w:t>
      </w:r>
      <w:r w:rsidR="0049720F" w:rsidRPr="003F23CF">
        <w:rPr>
          <w:color w:val="000000"/>
          <w:sz w:val="22"/>
          <w:szCs w:val="22"/>
          <w:bdr w:val="none" w:sz="0" w:space="0" w:color="auto" w:frame="1"/>
          <w:shd w:val="clear" w:color="auto" w:fill="FFFFFF"/>
        </w:rPr>
        <w:t>for</w:t>
      </w:r>
      <w:r w:rsidR="0031367B" w:rsidRPr="003F23CF">
        <w:rPr>
          <w:color w:val="000000"/>
          <w:sz w:val="22"/>
          <w:szCs w:val="22"/>
          <w:bdr w:val="none" w:sz="0" w:space="0" w:color="auto" w:frame="1"/>
          <w:shd w:val="clear" w:color="auto" w:fill="FFFFFF"/>
        </w:rPr>
        <w:t xml:space="preserve"> anticipative</w:t>
      </w:r>
      <w:r w:rsidR="0049720F" w:rsidRPr="003F23CF">
        <w:rPr>
          <w:color w:val="000000"/>
          <w:sz w:val="22"/>
          <w:szCs w:val="22"/>
          <w:bdr w:val="none" w:sz="0" w:space="0" w:color="auto" w:frame="1"/>
          <w:shd w:val="clear" w:color="auto" w:fill="FFFFFF"/>
        </w:rPr>
        <w:t xml:space="preserve"> malware detection and </w:t>
      </w:r>
      <w:r w:rsidR="004C7DEF" w:rsidRPr="003F23CF">
        <w:rPr>
          <w:color w:val="000000"/>
          <w:sz w:val="22"/>
          <w:szCs w:val="22"/>
          <w:bdr w:val="none" w:sz="0" w:space="0" w:color="auto" w:frame="1"/>
          <w:shd w:val="clear" w:color="auto" w:fill="FFFFFF"/>
        </w:rPr>
        <w:t>novelty production</w:t>
      </w:r>
      <w:r w:rsidR="00504129" w:rsidRPr="003F23CF">
        <w:rPr>
          <w:color w:val="000000"/>
          <w:sz w:val="22"/>
          <w:szCs w:val="22"/>
          <w:bdr w:val="none" w:sz="0" w:space="0" w:color="auto" w:frame="1"/>
          <w:shd w:val="clear" w:color="auto" w:fill="FFFFFF"/>
        </w:rPr>
        <w:t xml:space="preserve"> within a </w:t>
      </w:r>
      <w:r w:rsidR="004E2D75" w:rsidRPr="003F23CF">
        <w:rPr>
          <w:color w:val="000000"/>
          <w:sz w:val="22"/>
          <w:szCs w:val="22"/>
          <w:bdr w:val="none" w:sz="0" w:space="0" w:color="auto" w:frame="1"/>
          <w:shd w:val="clear" w:color="auto" w:fill="FFFFFF"/>
        </w:rPr>
        <w:t xml:space="preserve">unique </w:t>
      </w:r>
      <w:r w:rsidR="00504129" w:rsidRPr="003F23CF">
        <w:rPr>
          <w:color w:val="000000"/>
          <w:sz w:val="22"/>
          <w:szCs w:val="22"/>
          <w:bdr w:val="none" w:sz="0" w:space="0" w:color="auto" w:frame="1"/>
          <w:shd w:val="clear" w:color="auto" w:fill="FFFFFF"/>
        </w:rPr>
        <w:t>blockchain distributed ledger</w:t>
      </w:r>
      <w:r w:rsidR="004C7DEF" w:rsidRPr="003F23CF">
        <w:rPr>
          <w:color w:val="000000"/>
          <w:sz w:val="22"/>
          <w:szCs w:val="22"/>
          <w:bdr w:val="none" w:sz="0" w:space="0" w:color="auto" w:frame="1"/>
          <w:shd w:val="clear" w:color="auto" w:fill="FFFFFF"/>
        </w:rPr>
        <w:t>.</w:t>
      </w:r>
      <w:r w:rsidR="001860FA" w:rsidRPr="003F23CF">
        <w:rPr>
          <w:color w:val="000000"/>
          <w:sz w:val="22"/>
          <w:szCs w:val="22"/>
          <w:bdr w:val="none" w:sz="0" w:space="0" w:color="auto" w:frame="1"/>
          <w:shd w:val="clear" w:color="auto" w:fill="FFFFFF"/>
        </w:rPr>
        <w:t xml:space="preserve">  </w:t>
      </w:r>
      <w:r w:rsidR="00FC65BD" w:rsidRPr="003E124D">
        <w:rPr>
          <w:color w:val="000000"/>
          <w:sz w:val="22"/>
          <w:szCs w:val="22"/>
          <w:bdr w:val="none" w:sz="0" w:space="0" w:color="auto" w:frame="1"/>
          <w:shd w:val="clear" w:color="auto" w:fill="FFFFFF"/>
        </w:rPr>
        <w:t xml:space="preserve">This </w:t>
      </w:r>
      <w:r w:rsidR="00FC65BD">
        <w:rPr>
          <w:color w:val="000000"/>
          <w:sz w:val="22"/>
          <w:szCs w:val="22"/>
          <w:bdr w:val="none" w:sz="0" w:space="0" w:color="auto" w:frame="1"/>
          <w:shd w:val="clear" w:color="auto" w:fill="FFFFFF"/>
        </w:rPr>
        <w:t>i</w:t>
      </w:r>
      <w:r w:rsidR="00FC65BD" w:rsidRPr="003E124D">
        <w:rPr>
          <w:color w:val="000000"/>
          <w:sz w:val="22"/>
          <w:szCs w:val="22"/>
          <w:bdr w:val="none" w:sz="0" w:space="0" w:color="auto" w:frame="1"/>
          <w:shd w:val="clear" w:color="auto" w:fill="FFFFFF"/>
        </w:rPr>
        <w:t>nitially developed in the AIS</w:t>
      </w:r>
      <w:r w:rsidR="000E5F33">
        <w:rPr>
          <w:color w:val="000000"/>
          <w:sz w:val="22"/>
          <w:szCs w:val="22"/>
          <w:bdr w:val="none" w:sz="0" w:space="0" w:color="auto" w:frame="1"/>
          <w:shd w:val="clear" w:color="auto" w:fill="FFFFFF"/>
        </w:rPr>
        <w:t>,</w:t>
      </w:r>
      <w:r w:rsidR="00FC65BD" w:rsidRPr="003E124D">
        <w:rPr>
          <w:color w:val="000000"/>
          <w:sz w:val="22"/>
          <w:szCs w:val="22"/>
          <w:bdr w:val="none" w:sz="0" w:space="0" w:color="auto" w:frame="1"/>
          <w:shd w:val="clear" w:color="auto" w:fill="FFFFFF"/>
        </w:rPr>
        <w:t xml:space="preserve"> </w:t>
      </w:r>
      <w:r w:rsidR="00FC65BD">
        <w:rPr>
          <w:color w:val="000000"/>
          <w:sz w:val="22"/>
          <w:szCs w:val="22"/>
          <w:bdr w:val="none" w:sz="0" w:space="0" w:color="auto" w:frame="1"/>
          <w:shd w:val="clear" w:color="auto" w:fill="FFFFFF"/>
        </w:rPr>
        <w:t xml:space="preserve">which </w:t>
      </w:r>
      <w:r w:rsidR="00FC65BD" w:rsidRPr="003E124D">
        <w:rPr>
          <w:color w:val="000000"/>
          <w:sz w:val="22"/>
          <w:szCs w:val="22"/>
          <w:bdr w:val="none" w:sz="0" w:space="0" w:color="auto" w:frame="1"/>
          <w:shd w:val="clear" w:color="auto" w:fill="FFFFFF"/>
        </w:rPr>
        <w:t>from the get-go account</w:t>
      </w:r>
      <w:r w:rsidR="00FC65BD">
        <w:rPr>
          <w:color w:val="000000"/>
          <w:sz w:val="22"/>
          <w:szCs w:val="22"/>
          <w:bdr w:val="none" w:sz="0" w:space="0" w:color="auto" w:frame="1"/>
          <w:shd w:val="clear" w:color="auto" w:fill="FFFFFF"/>
        </w:rPr>
        <w:t>s</w:t>
      </w:r>
      <w:r w:rsidR="00FC65BD" w:rsidRPr="003E124D">
        <w:rPr>
          <w:color w:val="000000"/>
          <w:sz w:val="22"/>
          <w:szCs w:val="22"/>
          <w:bdr w:val="none" w:sz="0" w:space="0" w:color="auto" w:frame="1"/>
          <w:shd w:val="clear" w:color="auto" w:fill="FFFFFF"/>
        </w:rPr>
        <w:t xml:space="preserve"> </w:t>
      </w:r>
      <w:r w:rsidR="00596B83" w:rsidRPr="003F23CF">
        <w:rPr>
          <w:color w:val="000000"/>
          <w:sz w:val="22"/>
          <w:szCs w:val="22"/>
          <w:bdr w:val="none" w:sz="0" w:space="0" w:color="auto" w:frame="1"/>
          <w:shd w:val="clear" w:color="auto" w:fill="FFFFFF"/>
        </w:rPr>
        <w:t xml:space="preserve">for </w:t>
      </w:r>
      <w:r w:rsidR="00596B83" w:rsidRPr="003F23CF">
        <w:rPr>
          <w:sz w:val="22"/>
          <w:szCs w:val="22"/>
        </w:rPr>
        <w:t xml:space="preserve">somatic hypermutations for novel anti-body production and </w:t>
      </w:r>
      <w:r w:rsidR="00596B83" w:rsidRPr="003F23CF">
        <w:rPr>
          <w:color w:val="000000"/>
          <w:sz w:val="22"/>
          <w:szCs w:val="22"/>
          <w:shd w:val="clear" w:color="auto" w:fill="FFFFFF"/>
        </w:rPr>
        <w:t>in humans as unbounded proteanism for novel extended phenotypes in the form of artifacts outside</w:t>
      </w:r>
      <w:r w:rsidR="001860FA" w:rsidRPr="003F23CF">
        <w:rPr>
          <w:color w:val="000000"/>
          <w:sz w:val="22"/>
          <w:szCs w:val="22"/>
          <w:shd w:val="clear" w:color="auto" w:fill="FFFFFF"/>
        </w:rPr>
        <w:t xml:space="preserve"> of ourselves</w:t>
      </w:r>
      <w:r w:rsidR="00596B83" w:rsidRPr="003F23CF">
        <w:rPr>
          <w:sz w:val="22"/>
          <w:szCs w:val="22"/>
        </w:rPr>
        <w:t xml:space="preserve">.  </w:t>
      </w:r>
      <w:r w:rsidR="000441F4" w:rsidRPr="003F23CF">
        <w:rPr>
          <w:color w:val="000000"/>
          <w:sz w:val="22"/>
          <w:szCs w:val="22"/>
          <w:bdr w:val="none" w:sz="0" w:space="0" w:color="auto" w:frame="1"/>
          <w:shd w:val="clear" w:color="auto" w:fill="FFFFFF"/>
        </w:rPr>
        <w:t>Th</w:t>
      </w:r>
      <w:r w:rsidR="002606B0" w:rsidRPr="003F23CF">
        <w:rPr>
          <w:color w:val="000000"/>
          <w:sz w:val="22"/>
          <w:szCs w:val="22"/>
          <w:bdr w:val="none" w:sz="0" w:space="0" w:color="auto" w:frame="1"/>
          <w:shd w:val="clear" w:color="auto" w:fill="FFFFFF"/>
        </w:rPr>
        <w:t xml:space="preserve">us, </w:t>
      </w:r>
      <w:r w:rsidR="009A090F">
        <w:rPr>
          <w:color w:val="000000"/>
          <w:sz w:val="22"/>
          <w:szCs w:val="22"/>
          <w:bdr w:val="none" w:sz="0" w:space="0" w:color="auto" w:frame="1"/>
          <w:shd w:val="clear" w:color="auto" w:fill="FFFFFF"/>
        </w:rPr>
        <w:t xml:space="preserve">models of bounded rationality and </w:t>
      </w:r>
      <w:r w:rsidR="00B13266" w:rsidRPr="003F23CF">
        <w:rPr>
          <w:color w:val="000000"/>
          <w:sz w:val="22"/>
          <w:szCs w:val="22"/>
          <w:bdr w:val="none" w:sz="0" w:space="0" w:color="auto" w:frame="1"/>
          <w:shd w:val="clear" w:color="auto" w:fill="FFFFFF"/>
        </w:rPr>
        <w:t xml:space="preserve">extant </w:t>
      </w:r>
      <w:r w:rsidR="001C1920">
        <w:rPr>
          <w:color w:val="000000"/>
          <w:sz w:val="22"/>
          <w:szCs w:val="22"/>
          <w:bdr w:val="none" w:sz="0" w:space="0" w:color="auto" w:frame="1"/>
          <w:shd w:val="clear" w:color="auto" w:fill="FFFFFF"/>
        </w:rPr>
        <w:t>D</w:t>
      </w:r>
      <w:r w:rsidR="00B13266" w:rsidRPr="003F23CF">
        <w:rPr>
          <w:color w:val="000000"/>
          <w:sz w:val="22"/>
          <w:szCs w:val="22"/>
          <w:bdr w:val="none" w:sz="0" w:space="0" w:color="auto" w:frame="1"/>
          <w:shd w:val="clear" w:color="auto" w:fill="FFFFFF"/>
        </w:rPr>
        <w:t xml:space="preserve">ecision </w:t>
      </w:r>
      <w:r w:rsidR="001C1920">
        <w:rPr>
          <w:color w:val="000000"/>
          <w:sz w:val="22"/>
          <w:szCs w:val="22"/>
          <w:bdr w:val="none" w:sz="0" w:space="0" w:color="auto" w:frame="1"/>
          <w:shd w:val="clear" w:color="auto" w:fill="FFFFFF"/>
        </w:rPr>
        <w:t>S</w:t>
      </w:r>
      <w:r w:rsidR="00B13266" w:rsidRPr="003F23CF">
        <w:rPr>
          <w:color w:val="000000"/>
          <w:sz w:val="22"/>
          <w:szCs w:val="22"/>
          <w:bdr w:val="none" w:sz="0" w:space="0" w:color="auto" w:frame="1"/>
          <w:shd w:val="clear" w:color="auto" w:fill="FFFFFF"/>
        </w:rPr>
        <w:t xml:space="preserve">ciences </w:t>
      </w:r>
      <w:r w:rsidR="004F5965" w:rsidRPr="003F23CF">
        <w:rPr>
          <w:color w:val="000000"/>
          <w:sz w:val="22"/>
          <w:szCs w:val="22"/>
          <w:bdr w:val="none" w:sz="0" w:space="0" w:color="auto" w:frame="1"/>
          <w:shd w:val="clear" w:color="auto" w:fill="FFFFFF"/>
        </w:rPr>
        <w:t xml:space="preserve">and </w:t>
      </w:r>
      <w:r w:rsidR="007D5F37">
        <w:rPr>
          <w:color w:val="000000"/>
          <w:sz w:val="22"/>
          <w:szCs w:val="22"/>
          <w:bdr w:val="none" w:sz="0" w:space="0" w:color="auto" w:frame="1"/>
          <w:shd w:val="clear" w:color="auto" w:fill="FFFFFF"/>
        </w:rPr>
        <w:t>C</w:t>
      </w:r>
      <w:r w:rsidR="00E2712D" w:rsidRPr="003F23CF">
        <w:rPr>
          <w:color w:val="000000"/>
          <w:sz w:val="22"/>
          <w:szCs w:val="22"/>
          <w:bdr w:val="none" w:sz="0" w:space="0" w:color="auto" w:frame="1"/>
          <w:shd w:val="clear" w:color="auto" w:fill="FFFFFF"/>
        </w:rPr>
        <w:t>om</w:t>
      </w:r>
      <w:r w:rsidR="004F5965" w:rsidRPr="003F23CF">
        <w:rPr>
          <w:color w:val="000000"/>
          <w:sz w:val="22"/>
          <w:szCs w:val="22"/>
          <w:bdr w:val="none" w:sz="0" w:space="0" w:color="auto" w:frame="1"/>
          <w:shd w:val="clear" w:color="auto" w:fill="FFFFFF"/>
        </w:rPr>
        <w:t xml:space="preserve">plexity </w:t>
      </w:r>
      <w:r w:rsidR="007D5F37">
        <w:rPr>
          <w:color w:val="000000"/>
          <w:sz w:val="22"/>
          <w:szCs w:val="22"/>
          <w:bdr w:val="none" w:sz="0" w:space="0" w:color="auto" w:frame="1"/>
          <w:shd w:val="clear" w:color="auto" w:fill="FFFFFF"/>
        </w:rPr>
        <w:t>E</w:t>
      </w:r>
      <w:r w:rsidR="004F5965" w:rsidRPr="003F23CF">
        <w:rPr>
          <w:color w:val="000000"/>
          <w:sz w:val="22"/>
          <w:szCs w:val="22"/>
          <w:bdr w:val="none" w:sz="0" w:space="0" w:color="auto" w:frame="1"/>
          <w:shd w:val="clear" w:color="auto" w:fill="FFFFFF"/>
        </w:rPr>
        <w:t xml:space="preserve">conomics </w:t>
      </w:r>
      <w:r w:rsidR="00B13266" w:rsidRPr="003F23CF">
        <w:rPr>
          <w:color w:val="000000"/>
          <w:sz w:val="22"/>
          <w:szCs w:val="22"/>
          <w:bdr w:val="none" w:sz="0" w:space="0" w:color="auto" w:frame="1"/>
          <w:shd w:val="clear" w:color="auto" w:fill="FFFFFF"/>
        </w:rPr>
        <w:t>that</w:t>
      </w:r>
      <w:r w:rsidR="000441F4" w:rsidRPr="003F23CF">
        <w:rPr>
          <w:color w:val="000000"/>
          <w:sz w:val="22"/>
          <w:szCs w:val="22"/>
          <w:bdr w:val="none" w:sz="0" w:space="0" w:color="auto" w:frame="1"/>
          <w:shd w:val="clear" w:color="auto" w:fill="FFFFFF"/>
        </w:rPr>
        <w:t xml:space="preserve"> </w:t>
      </w:r>
      <w:r w:rsidR="00B13266" w:rsidRPr="003F23CF">
        <w:rPr>
          <w:color w:val="000000"/>
          <w:sz w:val="22"/>
          <w:szCs w:val="22"/>
          <w:bdr w:val="none" w:sz="0" w:space="0" w:color="auto" w:frame="1"/>
          <w:shd w:val="clear" w:color="auto" w:fill="FFFFFF"/>
        </w:rPr>
        <w:t xml:space="preserve">overlook human proteanism </w:t>
      </w:r>
      <w:r w:rsidR="00596B83" w:rsidRPr="003F23CF">
        <w:rPr>
          <w:color w:val="000000"/>
          <w:sz w:val="22"/>
          <w:szCs w:val="22"/>
          <w:bdr w:val="none" w:sz="0" w:space="0" w:color="auto" w:frame="1"/>
          <w:shd w:val="clear" w:color="auto" w:fill="FFFFFF"/>
        </w:rPr>
        <w:t>for</w:t>
      </w:r>
      <w:r w:rsidR="000B4C10" w:rsidRPr="003F23CF">
        <w:rPr>
          <w:color w:val="000000"/>
          <w:sz w:val="22"/>
          <w:szCs w:val="22"/>
          <w:bdr w:val="none" w:sz="0" w:space="0" w:color="auto" w:frame="1"/>
          <w:shd w:val="clear" w:color="auto" w:fill="FFFFFF"/>
        </w:rPr>
        <w:t xml:space="preserve"> novelty production </w:t>
      </w:r>
      <w:r w:rsidR="00B13266" w:rsidRPr="003F23CF">
        <w:rPr>
          <w:color w:val="000000"/>
          <w:sz w:val="22"/>
          <w:szCs w:val="22"/>
          <w:bdr w:val="none" w:sz="0" w:space="0" w:color="auto" w:frame="1"/>
          <w:shd w:val="clear" w:color="auto" w:fill="FFFFFF"/>
        </w:rPr>
        <w:t xml:space="preserve">may have no basis in </w:t>
      </w:r>
      <w:r w:rsidR="0049720F" w:rsidRPr="003F23CF">
        <w:rPr>
          <w:color w:val="000000"/>
          <w:sz w:val="22"/>
          <w:szCs w:val="22"/>
          <w:bdr w:val="none" w:sz="0" w:space="0" w:color="auto" w:frame="1"/>
          <w:shd w:val="clear" w:color="auto" w:fill="FFFFFF"/>
        </w:rPr>
        <w:t xml:space="preserve">the </w:t>
      </w:r>
      <w:r w:rsidR="00E3611D" w:rsidRPr="003F23CF">
        <w:rPr>
          <w:color w:val="000000"/>
          <w:sz w:val="22"/>
          <w:szCs w:val="22"/>
          <w:bdr w:val="none" w:sz="0" w:space="0" w:color="auto" w:frame="1"/>
          <w:shd w:val="clear" w:color="auto" w:fill="FFFFFF"/>
        </w:rPr>
        <w:t xml:space="preserve">evolution </w:t>
      </w:r>
      <w:r w:rsidR="0049720F" w:rsidRPr="003F23CF">
        <w:rPr>
          <w:color w:val="000000"/>
          <w:sz w:val="22"/>
          <w:szCs w:val="22"/>
          <w:bdr w:val="none" w:sz="0" w:space="0" w:color="auto" w:frame="1"/>
          <w:shd w:val="clear" w:color="auto" w:fill="FFFFFF"/>
        </w:rPr>
        <w:t xml:space="preserve">of </w:t>
      </w:r>
      <w:r w:rsidR="002606B0" w:rsidRPr="003F23CF">
        <w:rPr>
          <w:color w:val="000000"/>
          <w:sz w:val="22"/>
          <w:szCs w:val="22"/>
          <w:bdr w:val="none" w:sz="0" w:space="0" w:color="auto" w:frame="1"/>
          <w:shd w:val="clear" w:color="auto" w:fill="FFFFFF"/>
        </w:rPr>
        <w:t>human</w:t>
      </w:r>
      <w:r w:rsidR="00B13266" w:rsidRPr="003F23CF">
        <w:rPr>
          <w:color w:val="000000"/>
          <w:sz w:val="22"/>
          <w:szCs w:val="22"/>
          <w:bdr w:val="none" w:sz="0" w:space="0" w:color="auto" w:frame="1"/>
          <w:shd w:val="clear" w:color="auto" w:fill="FFFFFF"/>
        </w:rPr>
        <w:t xml:space="preserve"> intelligence</w:t>
      </w:r>
      <w:r w:rsidR="004F5965" w:rsidRPr="003F23CF">
        <w:rPr>
          <w:color w:val="000000"/>
          <w:sz w:val="22"/>
          <w:szCs w:val="22"/>
          <w:bdr w:val="none" w:sz="0" w:space="0" w:color="auto" w:frame="1"/>
          <w:shd w:val="clear" w:color="auto" w:fill="FFFFFF"/>
        </w:rPr>
        <w:t xml:space="preserve"> and </w:t>
      </w:r>
      <w:r w:rsidR="00880FEA" w:rsidRPr="003F23CF">
        <w:rPr>
          <w:color w:val="000000"/>
          <w:sz w:val="22"/>
          <w:szCs w:val="22"/>
          <w:bdr w:val="none" w:sz="0" w:space="0" w:color="auto" w:frame="1"/>
          <w:shd w:val="clear" w:color="auto" w:fill="FFFFFF"/>
        </w:rPr>
        <w:t>complexity</w:t>
      </w:r>
      <w:r w:rsidR="00464734" w:rsidRPr="003F23CF">
        <w:rPr>
          <w:color w:val="000000"/>
          <w:sz w:val="22"/>
          <w:szCs w:val="22"/>
          <w:bdr w:val="none" w:sz="0" w:space="0" w:color="auto" w:frame="1"/>
          <w:shd w:val="clear" w:color="auto" w:fill="FFFFFF"/>
        </w:rPr>
        <w:t xml:space="preserve">. Clearly, </w:t>
      </w:r>
      <w:r w:rsidR="00BD5F95" w:rsidRPr="003F23CF">
        <w:rPr>
          <w:color w:val="000000"/>
          <w:sz w:val="22"/>
          <w:szCs w:val="22"/>
          <w:bdr w:val="none" w:sz="0" w:space="0" w:color="auto" w:frame="1"/>
          <w:shd w:val="clear" w:color="auto" w:fill="FFFFFF"/>
        </w:rPr>
        <w:t xml:space="preserve">radical rethinking is needed to navigate the </w:t>
      </w:r>
      <w:r w:rsidR="008E0B46" w:rsidRPr="003F23CF">
        <w:rPr>
          <w:color w:val="000000"/>
          <w:sz w:val="22"/>
          <w:szCs w:val="22"/>
          <w:bdr w:val="none" w:sz="0" w:space="0" w:color="auto" w:frame="1"/>
          <w:shd w:val="clear" w:color="auto" w:fill="FFFFFF"/>
        </w:rPr>
        <w:t xml:space="preserve">burgeoning </w:t>
      </w:r>
      <w:r w:rsidR="00BD5F95" w:rsidRPr="003F23CF">
        <w:rPr>
          <w:color w:val="000000"/>
          <w:sz w:val="22"/>
          <w:szCs w:val="22"/>
          <w:bdr w:val="none" w:sz="0" w:space="0" w:color="auto" w:frame="1"/>
          <w:shd w:val="clear" w:color="auto" w:fill="FFFFFF"/>
        </w:rPr>
        <w:t>digital world</w:t>
      </w:r>
      <w:r w:rsidR="00B13266" w:rsidRPr="003F23CF">
        <w:rPr>
          <w:color w:val="000000"/>
          <w:sz w:val="22"/>
          <w:szCs w:val="22"/>
          <w:bdr w:val="none" w:sz="0" w:space="0" w:color="auto" w:frame="1"/>
          <w:shd w:val="clear" w:color="auto" w:fill="FFFFFF"/>
        </w:rPr>
        <w:t>.    </w:t>
      </w:r>
    </w:p>
    <w:p w14:paraId="1168B452" w14:textId="185A1A0B" w:rsidR="00C06714" w:rsidRPr="003F23CF" w:rsidRDefault="00C06714"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bookmarkEnd w:id="0"/>
    <w:p w14:paraId="0B537BA1" w14:textId="1E463FD0" w:rsidR="006A0AE4" w:rsidRPr="003F23CF" w:rsidRDefault="006A0AE4" w:rsidP="006A0AE4">
      <w:pPr>
        <w:pStyle w:val="NormalWeb"/>
        <w:shd w:val="clear" w:color="auto" w:fill="FFFFFF"/>
        <w:spacing w:before="0" w:beforeAutospacing="0" w:after="0" w:afterAutospacing="0"/>
        <w:rPr>
          <w:color w:val="000000"/>
          <w:sz w:val="22"/>
          <w:szCs w:val="22"/>
        </w:rPr>
      </w:pPr>
    </w:p>
    <w:p w14:paraId="1CBA89B6" w14:textId="696CF7CF" w:rsidR="006A0AE4" w:rsidRDefault="006A0AE4"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r w:rsidRPr="003F23CF">
        <w:rPr>
          <w:color w:val="000000"/>
          <w:sz w:val="22"/>
          <w:szCs w:val="22"/>
          <w:bdr w:val="none" w:sz="0" w:space="0" w:color="auto" w:frame="1"/>
          <w:shd w:val="clear" w:color="auto" w:fill="FFFFFF"/>
        </w:rPr>
        <w:t xml:space="preserve">Keywords: Genomic Intelligence, Immuno-Cognitive Systems, Digital information processing, </w:t>
      </w:r>
      <w:r w:rsidR="00B86E16" w:rsidRPr="003F23CF">
        <w:rPr>
          <w:color w:val="000000"/>
          <w:sz w:val="22"/>
          <w:szCs w:val="22"/>
          <w:bdr w:val="none" w:sz="0" w:space="0" w:color="auto" w:frame="1"/>
          <w:shd w:val="clear" w:color="auto" w:fill="FFFFFF"/>
        </w:rPr>
        <w:t xml:space="preserve">Self-Reference, Self-Representation, </w:t>
      </w:r>
      <w:r w:rsidRPr="003F23CF">
        <w:rPr>
          <w:color w:val="000000"/>
          <w:sz w:val="22"/>
          <w:szCs w:val="22"/>
          <w:bdr w:val="none" w:sz="0" w:space="0" w:color="auto" w:frame="1"/>
          <w:shd w:val="clear" w:color="auto" w:fill="FFFFFF"/>
        </w:rPr>
        <w:t>Complexity, Novelty Production</w:t>
      </w:r>
      <w:r w:rsidR="00504129" w:rsidRPr="003F23CF">
        <w:rPr>
          <w:color w:val="000000"/>
          <w:sz w:val="22"/>
          <w:szCs w:val="22"/>
          <w:bdr w:val="none" w:sz="0" w:space="0" w:color="auto" w:frame="1"/>
          <w:shd w:val="clear" w:color="auto" w:fill="FFFFFF"/>
        </w:rPr>
        <w:t>, Block Chain Distributed Ledger</w:t>
      </w:r>
      <w:r w:rsidRPr="003F23CF">
        <w:rPr>
          <w:color w:val="000000"/>
          <w:sz w:val="22"/>
          <w:szCs w:val="22"/>
          <w:bdr w:val="none" w:sz="0" w:space="0" w:color="auto" w:frame="1"/>
          <w:shd w:val="clear" w:color="auto" w:fill="FFFFFF"/>
        </w:rPr>
        <w:t> </w:t>
      </w:r>
    </w:p>
    <w:p w14:paraId="146B9E16" w14:textId="7F9C7C51"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15A36D3" w14:textId="6CF5F8D1"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35764A9" w14:textId="00567A86" w:rsidR="00C77B5D" w:rsidRDefault="00C77B5D"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10A70720" w14:textId="72C9230D"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9529C6C" w14:textId="61479A19"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12EF9A22" w14:textId="0CF8D728"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4162D3FA" w14:textId="076AEB60"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BD47547" w14:textId="10A3EF80"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7C27B8A5" w14:textId="1AE38628"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259E7BE2" w14:textId="23C4A699" w:rsidR="008122A8" w:rsidRDefault="008122A8"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4A3811D3" w14:textId="0E13DE29" w:rsidR="00304995" w:rsidRDefault="00304995"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7ED30067" w14:textId="1B853198" w:rsidR="00E0201E" w:rsidRDefault="00E0201E" w:rsidP="006A0AE4">
      <w:pPr>
        <w:pStyle w:val="NormalWeb"/>
        <w:shd w:val="clear" w:color="auto" w:fill="FFFFFF"/>
        <w:spacing w:before="0" w:beforeAutospacing="0" w:after="0" w:afterAutospacing="0"/>
        <w:rPr>
          <w:color w:val="000000"/>
          <w:sz w:val="22"/>
          <w:szCs w:val="22"/>
          <w:bdr w:val="none" w:sz="0" w:space="0" w:color="auto" w:frame="1"/>
          <w:shd w:val="clear" w:color="auto" w:fill="FFFFFF"/>
        </w:rPr>
      </w:pPr>
    </w:p>
    <w:p w14:paraId="358FEC9F" w14:textId="160D134E" w:rsidR="00FD10E8" w:rsidRPr="005A23D8" w:rsidRDefault="00A77822" w:rsidP="003840FC">
      <w:pPr>
        <w:pStyle w:val="NormalWeb"/>
        <w:numPr>
          <w:ilvl w:val="0"/>
          <w:numId w:val="35"/>
        </w:numPr>
        <w:shd w:val="clear" w:color="auto" w:fill="FFFFFF"/>
        <w:spacing w:before="0" w:beforeAutospacing="0" w:after="0" w:afterAutospacing="0" w:line="360" w:lineRule="auto"/>
        <w:rPr>
          <w:b/>
          <w:bCs/>
          <w:color w:val="000000"/>
          <w:sz w:val="22"/>
          <w:szCs w:val="22"/>
        </w:rPr>
      </w:pPr>
      <w:r w:rsidRPr="005A23D8">
        <w:rPr>
          <w:b/>
          <w:bCs/>
          <w:color w:val="000000"/>
          <w:sz w:val="22"/>
          <w:szCs w:val="22"/>
        </w:rPr>
        <w:t xml:space="preserve">Introduction: </w:t>
      </w:r>
    </w:p>
    <w:p w14:paraId="0BDE660F" w14:textId="5EA863C9" w:rsidR="00880FEA" w:rsidRDefault="00A77822" w:rsidP="005A23D8">
      <w:pPr>
        <w:pStyle w:val="BodyText2"/>
        <w:ind w:right="-99"/>
        <w:jc w:val="both"/>
        <w:rPr>
          <w:sz w:val="22"/>
          <w:szCs w:val="22"/>
        </w:rPr>
      </w:pPr>
      <w:r w:rsidRPr="003840FC">
        <w:rPr>
          <w:sz w:val="22"/>
          <w:szCs w:val="22"/>
        </w:rPr>
        <w:t>Despite the obvious waves of innovation in economic systems and similar rampant genotype and phenotype diversity in biological systems, there has been a long</w:t>
      </w:r>
      <w:r w:rsidR="00790E4E" w:rsidRPr="003840FC">
        <w:rPr>
          <w:sz w:val="22"/>
          <w:szCs w:val="22"/>
        </w:rPr>
        <w:t>-</w:t>
      </w:r>
      <w:r w:rsidRPr="003840FC">
        <w:rPr>
          <w:sz w:val="22"/>
          <w:szCs w:val="22"/>
        </w:rPr>
        <w:t xml:space="preserve">standing theoretical impasse on novelty production. The standard model for novelty production in biology and economic systems has had to rely on randomness or statistical white noise error terms.  </w:t>
      </w:r>
      <w:r w:rsidR="00464734" w:rsidRPr="003840FC">
        <w:rPr>
          <w:sz w:val="22"/>
          <w:szCs w:val="22"/>
        </w:rPr>
        <w:t xml:space="preserve">Decision </w:t>
      </w:r>
      <w:r w:rsidR="008C36EF">
        <w:rPr>
          <w:sz w:val="22"/>
          <w:szCs w:val="22"/>
        </w:rPr>
        <w:t>S</w:t>
      </w:r>
      <w:r w:rsidR="00464734" w:rsidRPr="003840FC">
        <w:rPr>
          <w:sz w:val="22"/>
          <w:szCs w:val="22"/>
        </w:rPr>
        <w:t xml:space="preserve">ciences and </w:t>
      </w:r>
      <w:r w:rsidR="00E0201E">
        <w:rPr>
          <w:sz w:val="22"/>
          <w:szCs w:val="22"/>
        </w:rPr>
        <w:t>G</w:t>
      </w:r>
      <w:r w:rsidR="00464734" w:rsidRPr="003840FC">
        <w:rPr>
          <w:sz w:val="22"/>
          <w:szCs w:val="22"/>
        </w:rPr>
        <w:t xml:space="preserve">ame </w:t>
      </w:r>
      <w:r w:rsidR="00E0201E">
        <w:rPr>
          <w:sz w:val="22"/>
          <w:szCs w:val="22"/>
        </w:rPr>
        <w:t>T</w:t>
      </w:r>
      <w:r w:rsidR="00464734" w:rsidRPr="003840FC">
        <w:rPr>
          <w:sz w:val="22"/>
          <w:szCs w:val="22"/>
        </w:rPr>
        <w:t xml:space="preserve">heory, for over eight decades, conflate rationality with optimal choice from a prespecified action set </w:t>
      </w:r>
      <w:r w:rsidR="009172F6" w:rsidRPr="003840FC">
        <w:rPr>
          <w:sz w:val="22"/>
          <w:szCs w:val="22"/>
        </w:rPr>
        <w:t>with no scope for novelty</w:t>
      </w:r>
      <w:r w:rsidR="00CB5114" w:rsidRPr="003840FC">
        <w:rPr>
          <w:sz w:val="22"/>
          <w:szCs w:val="22"/>
        </w:rPr>
        <w:t xml:space="preserve"> </w:t>
      </w:r>
      <w:r w:rsidR="00642E88" w:rsidRPr="003840FC">
        <w:rPr>
          <w:sz w:val="22"/>
          <w:szCs w:val="22"/>
        </w:rPr>
        <w:t xml:space="preserve">and </w:t>
      </w:r>
      <w:r w:rsidR="00D252D3" w:rsidRPr="003840FC">
        <w:rPr>
          <w:sz w:val="22"/>
          <w:szCs w:val="22"/>
        </w:rPr>
        <w:t xml:space="preserve">also rule out </w:t>
      </w:r>
      <w:r w:rsidR="00EE4400" w:rsidRPr="003840FC">
        <w:rPr>
          <w:sz w:val="22"/>
          <w:szCs w:val="22"/>
        </w:rPr>
        <w:t xml:space="preserve">strategic innovation </w:t>
      </w:r>
      <w:r w:rsidR="001572DA" w:rsidRPr="003840FC">
        <w:rPr>
          <w:sz w:val="22"/>
          <w:szCs w:val="22"/>
        </w:rPr>
        <w:t xml:space="preserve">or surprises </w:t>
      </w:r>
      <w:r w:rsidR="00EE4400" w:rsidRPr="003840FC">
        <w:rPr>
          <w:sz w:val="22"/>
          <w:szCs w:val="22"/>
        </w:rPr>
        <w:t xml:space="preserve">as </w:t>
      </w:r>
      <w:r w:rsidR="00464734" w:rsidRPr="003840FC">
        <w:rPr>
          <w:sz w:val="22"/>
          <w:szCs w:val="22"/>
        </w:rPr>
        <w:t xml:space="preserve">Nash equilibria </w:t>
      </w:r>
      <w:r w:rsidR="00EE4400" w:rsidRPr="003840FC">
        <w:rPr>
          <w:sz w:val="22"/>
          <w:szCs w:val="22"/>
        </w:rPr>
        <w:t xml:space="preserve">of games </w:t>
      </w:r>
      <w:r w:rsidR="00464734" w:rsidRPr="003840FC">
        <w:rPr>
          <w:sz w:val="22"/>
          <w:szCs w:val="22"/>
        </w:rPr>
        <w:t xml:space="preserve">(see, </w:t>
      </w:r>
      <w:r w:rsidR="007F26E6" w:rsidRPr="003840FC">
        <w:rPr>
          <w:sz w:val="22"/>
          <w:szCs w:val="22"/>
        </w:rPr>
        <w:t xml:space="preserve">Bhatt and </w:t>
      </w:r>
      <w:r w:rsidR="00464734" w:rsidRPr="003840FC">
        <w:rPr>
          <w:sz w:val="22"/>
          <w:szCs w:val="22"/>
        </w:rPr>
        <w:t>Carmerer</w:t>
      </w:r>
      <w:r w:rsidR="001572DA" w:rsidRPr="003840FC">
        <w:rPr>
          <w:sz w:val="22"/>
          <w:szCs w:val="22"/>
        </w:rPr>
        <w:t>, 2005</w:t>
      </w:r>
      <w:r w:rsidR="00464734" w:rsidRPr="003840FC">
        <w:rPr>
          <w:sz w:val="22"/>
          <w:szCs w:val="22"/>
        </w:rPr>
        <w:t>).</w:t>
      </w:r>
      <w:r w:rsidR="001572DA" w:rsidRPr="003840FC">
        <w:rPr>
          <w:rStyle w:val="FootnoteReference"/>
          <w:sz w:val="22"/>
          <w:szCs w:val="22"/>
        </w:rPr>
        <w:footnoteReference w:id="2"/>
      </w:r>
      <w:r w:rsidR="00464734" w:rsidRPr="003840FC">
        <w:rPr>
          <w:sz w:val="22"/>
          <w:szCs w:val="22"/>
        </w:rPr>
        <w:t xml:space="preserve"> </w:t>
      </w:r>
      <w:r w:rsidR="009172F6" w:rsidRPr="003840FC">
        <w:rPr>
          <w:sz w:val="22"/>
          <w:szCs w:val="22"/>
        </w:rPr>
        <w:t xml:space="preserve">Indeed, in a voluminous book running into 2000 pages on the foundations of </w:t>
      </w:r>
      <w:r w:rsidR="003203C1">
        <w:rPr>
          <w:sz w:val="22"/>
          <w:szCs w:val="22"/>
        </w:rPr>
        <w:t>B</w:t>
      </w:r>
      <w:r w:rsidR="009172F6" w:rsidRPr="003840FC">
        <w:rPr>
          <w:sz w:val="22"/>
          <w:szCs w:val="22"/>
        </w:rPr>
        <w:t xml:space="preserve">ehavioural </w:t>
      </w:r>
      <w:r w:rsidR="003203C1">
        <w:rPr>
          <w:sz w:val="22"/>
          <w:szCs w:val="22"/>
        </w:rPr>
        <w:t>E</w:t>
      </w:r>
      <w:r w:rsidR="009172F6" w:rsidRPr="003840FC">
        <w:rPr>
          <w:sz w:val="22"/>
          <w:szCs w:val="22"/>
        </w:rPr>
        <w:t xml:space="preserve">conomics (Dhami, 2016), which investigates at length behaviours relating to trust, cooperation and defection strategies in standard game theory, there is no mention of how agents ‘think outside the box’, pursue creative behaviours, such as strategic innovation or arms races in novelty.  </w:t>
      </w:r>
      <w:r w:rsidR="00383AE2">
        <w:rPr>
          <w:sz w:val="22"/>
          <w:szCs w:val="22"/>
        </w:rPr>
        <w:t>Further</w:t>
      </w:r>
      <w:r w:rsidR="007B2B84">
        <w:rPr>
          <w:sz w:val="22"/>
          <w:szCs w:val="22"/>
        </w:rPr>
        <w:t xml:space="preserve">, </w:t>
      </w:r>
      <w:r w:rsidR="007B2B84" w:rsidRPr="003616DF">
        <w:rPr>
          <w:sz w:val="22"/>
          <w:szCs w:val="22"/>
        </w:rPr>
        <w:t xml:space="preserve">as noted in Markose (2021b), Complexity Economics </w:t>
      </w:r>
      <w:r w:rsidR="00564F28" w:rsidRPr="003616DF">
        <w:rPr>
          <w:sz w:val="22"/>
          <w:szCs w:val="22"/>
        </w:rPr>
        <w:t>(</w:t>
      </w:r>
      <w:r w:rsidR="00C33313" w:rsidRPr="003616DF">
        <w:rPr>
          <w:sz w:val="22"/>
          <w:szCs w:val="22"/>
        </w:rPr>
        <w:t xml:space="preserve">see, </w:t>
      </w:r>
      <w:r w:rsidR="00564F28" w:rsidRPr="003616DF">
        <w:rPr>
          <w:sz w:val="22"/>
          <w:szCs w:val="22"/>
        </w:rPr>
        <w:t>Holt et. al.</w:t>
      </w:r>
      <w:r w:rsidR="00937959">
        <w:rPr>
          <w:sz w:val="22"/>
          <w:szCs w:val="22"/>
        </w:rPr>
        <w:t xml:space="preserve"> </w:t>
      </w:r>
      <w:r w:rsidR="00216CA1">
        <w:rPr>
          <w:sz w:val="22"/>
          <w:szCs w:val="22"/>
        </w:rPr>
        <w:t>,</w:t>
      </w:r>
      <w:r w:rsidR="00937959">
        <w:rPr>
          <w:sz w:val="22"/>
          <w:szCs w:val="22"/>
        </w:rPr>
        <w:t>2</w:t>
      </w:r>
      <w:r w:rsidR="00564F28" w:rsidRPr="003616DF">
        <w:rPr>
          <w:sz w:val="22"/>
          <w:szCs w:val="22"/>
        </w:rPr>
        <w:t xml:space="preserve">011, Colander et.al. </w:t>
      </w:r>
      <w:r w:rsidR="00216CA1">
        <w:rPr>
          <w:sz w:val="22"/>
          <w:szCs w:val="22"/>
        </w:rPr>
        <w:t>,</w:t>
      </w:r>
      <w:r w:rsidR="00564F28" w:rsidRPr="003616DF">
        <w:rPr>
          <w:sz w:val="22"/>
          <w:szCs w:val="22"/>
        </w:rPr>
        <w:t>2000) which purport</w:t>
      </w:r>
      <w:r w:rsidR="00535FDD">
        <w:rPr>
          <w:sz w:val="22"/>
          <w:szCs w:val="22"/>
        </w:rPr>
        <w:t>s</w:t>
      </w:r>
      <w:r w:rsidR="00564F28" w:rsidRPr="003616DF">
        <w:rPr>
          <w:sz w:val="22"/>
          <w:szCs w:val="22"/>
        </w:rPr>
        <w:t xml:space="preserve"> to address shortcomings of mainstream Economics, </w:t>
      </w:r>
      <w:r w:rsidR="00C77B5D">
        <w:rPr>
          <w:sz w:val="22"/>
          <w:szCs w:val="22"/>
        </w:rPr>
        <w:t xml:space="preserve">for most part ignores </w:t>
      </w:r>
      <w:r w:rsidR="00564F28" w:rsidRPr="003616DF">
        <w:rPr>
          <w:sz w:val="22"/>
          <w:szCs w:val="22"/>
        </w:rPr>
        <w:t>novelty production and ‘surprises’, as in radical disruption of structures and uncertainty of outcomes that exceed a known set of outcomes, as being significant to complex phenomena.</w:t>
      </w:r>
      <w:r w:rsidR="00C33313" w:rsidRPr="003616DF">
        <w:rPr>
          <w:rStyle w:val="FootnoteReference"/>
          <w:sz w:val="22"/>
          <w:szCs w:val="22"/>
        </w:rPr>
        <w:footnoteReference w:id="3"/>
      </w:r>
      <w:r w:rsidR="00564F28" w:rsidRPr="003616DF">
        <w:rPr>
          <w:sz w:val="22"/>
          <w:szCs w:val="22"/>
        </w:rPr>
        <w:t xml:space="preserve">  </w:t>
      </w:r>
      <w:r w:rsidR="007B2B84" w:rsidRPr="003616DF">
        <w:rPr>
          <w:sz w:val="22"/>
          <w:szCs w:val="22"/>
        </w:rPr>
        <w:t xml:space="preserve"> </w:t>
      </w:r>
    </w:p>
    <w:p w14:paraId="152CABF1" w14:textId="4013CCB5" w:rsidR="00981AF2" w:rsidRDefault="003A06D8" w:rsidP="003A06D8">
      <w:pPr>
        <w:pStyle w:val="BodyText2"/>
        <w:ind w:right="-99"/>
        <w:rPr>
          <w:sz w:val="22"/>
          <w:szCs w:val="22"/>
        </w:rPr>
      </w:pPr>
      <w:r>
        <w:rPr>
          <w:sz w:val="22"/>
          <w:szCs w:val="22"/>
        </w:rPr>
        <w:t xml:space="preserve">            </w:t>
      </w:r>
      <w:r w:rsidRPr="00594FE2">
        <w:rPr>
          <w:sz w:val="22"/>
          <w:szCs w:val="22"/>
        </w:rPr>
        <w:t>At the margins of mainstream Economics, there has been a long legacy of economists following the Schumpeter (1934,1941) evolutionary tradition (see, Hanush and Pyka</w:t>
      </w:r>
      <w:r w:rsidR="000E5F33">
        <w:rPr>
          <w:sz w:val="22"/>
          <w:szCs w:val="22"/>
        </w:rPr>
        <w:t>,</w:t>
      </w:r>
      <w:r w:rsidRPr="00594FE2">
        <w:rPr>
          <w:sz w:val="22"/>
          <w:szCs w:val="22"/>
        </w:rPr>
        <w:t xml:space="preserve"> 2007</w:t>
      </w:r>
      <w:r w:rsidR="00216CA1">
        <w:rPr>
          <w:sz w:val="22"/>
          <w:szCs w:val="22"/>
        </w:rPr>
        <w:t>,</w:t>
      </w:r>
      <w:r w:rsidRPr="00594FE2">
        <w:rPr>
          <w:sz w:val="22"/>
          <w:szCs w:val="22"/>
        </w:rPr>
        <w:t xml:space="preserve"> for recent contributions of this group). They underscore how the “perennial gale of creative destruction” in capitalism during which new products and processes dislodge old ones, is a far more potent force than optimization within extant set of technologies as espoused by the Neoclassical model of efficiency with price competition among existing firms and products (see, Witt 2008, Day</w:t>
      </w:r>
      <w:r w:rsidR="00216CA1">
        <w:rPr>
          <w:sz w:val="22"/>
          <w:szCs w:val="22"/>
        </w:rPr>
        <w:t>,</w:t>
      </w:r>
      <w:r w:rsidRPr="00594FE2">
        <w:rPr>
          <w:sz w:val="22"/>
          <w:szCs w:val="22"/>
        </w:rPr>
        <w:t xml:space="preserve"> 1984, 2007, and Baumol</w:t>
      </w:r>
      <w:r w:rsidR="00216CA1">
        <w:rPr>
          <w:sz w:val="22"/>
          <w:szCs w:val="22"/>
        </w:rPr>
        <w:t>,</w:t>
      </w:r>
      <w:r w:rsidRPr="00594FE2">
        <w:rPr>
          <w:sz w:val="22"/>
          <w:szCs w:val="22"/>
        </w:rPr>
        <w:t xml:space="preserve"> 2002, 2004).  Day (1984) discusses how the stationary economic equilibrium is necessarily disrupted by the “most human quality, namely, the ability of individuals to conceive new combinations and of groups to form unanticipated solutions to temporarily unresolved conflicts… . The existence of entrepreneurs must no doubt be explained by the forces of biological and social evolution that explain human development generally. Certainly, it is related to the emergence of creative intelligence.”  In turn, Baumol (</w:t>
      </w:r>
      <w:r w:rsidRPr="00594FE2">
        <w:rPr>
          <w:i/>
          <w:sz w:val="22"/>
          <w:szCs w:val="22"/>
        </w:rPr>
        <w:t>ibid)</w:t>
      </w:r>
      <w:r w:rsidRPr="00594FE2">
        <w:rPr>
          <w:sz w:val="22"/>
          <w:szCs w:val="22"/>
        </w:rPr>
        <w:t>, in keeping with the Schumpeter (1934) vision of ‘creative destruction’,</w:t>
      </w:r>
      <w:r w:rsidRPr="003840FC">
        <w:t xml:space="preserve"> </w:t>
      </w:r>
      <w:r w:rsidRPr="00594FE2">
        <w:rPr>
          <w:sz w:val="22"/>
          <w:szCs w:val="22"/>
        </w:rPr>
        <w:t>has extensively discussed and documented the role of the relentless Red Queen</w:t>
      </w:r>
      <w:r w:rsidRPr="00594FE2">
        <w:rPr>
          <w:rStyle w:val="FootnoteReference"/>
          <w:sz w:val="22"/>
          <w:szCs w:val="22"/>
        </w:rPr>
        <w:footnoteReference w:id="4"/>
      </w:r>
      <w:r w:rsidRPr="00594FE2">
        <w:rPr>
          <w:sz w:val="22"/>
          <w:szCs w:val="22"/>
        </w:rPr>
        <w:t xml:space="preserve"> type strategic arms race in </w:t>
      </w:r>
      <w:r w:rsidRPr="00594FE2">
        <w:rPr>
          <w:sz w:val="22"/>
          <w:szCs w:val="22"/>
        </w:rPr>
        <w:lastRenderedPageBreak/>
        <w:t xml:space="preserve">innovation by firms of products and processes in capitalism, which he claims is not addressed in mainstream economics. </w:t>
      </w:r>
      <w:r w:rsidRPr="00594FE2">
        <w:rPr>
          <w:sz w:val="22"/>
          <w:szCs w:val="22"/>
        </w:rPr>
        <w:br/>
        <w:t xml:space="preserve">                 Recently, the Nobel prize winning economist Romer (2016) has critiqued the multitude of exogenous random shocks that typically model ‘surprise’ or innovation in the mainstream macro-economic framework</w:t>
      </w:r>
      <w:r w:rsidR="000F34C0">
        <w:rPr>
          <w:sz w:val="22"/>
          <w:szCs w:val="22"/>
        </w:rPr>
        <w:t>.  Romer (</w:t>
      </w:r>
      <w:r w:rsidR="000F34C0">
        <w:rPr>
          <w:i/>
          <w:iCs/>
          <w:sz w:val="22"/>
          <w:szCs w:val="22"/>
        </w:rPr>
        <w:t>ibid</w:t>
      </w:r>
      <w:r w:rsidR="000F34C0">
        <w:rPr>
          <w:sz w:val="22"/>
          <w:szCs w:val="22"/>
        </w:rPr>
        <w:t xml:space="preserve"> )</w:t>
      </w:r>
      <w:r w:rsidRPr="00594FE2">
        <w:rPr>
          <w:sz w:val="22"/>
          <w:szCs w:val="22"/>
        </w:rPr>
        <w:t xml:space="preserve"> has compared the model of white noise shocks to the discredited phlogiston theory of fire. Romer (2016) states : “Macroeconomists got comfortable with the idea that fluctuations in macroeconomic aggregates are caused by imaginary shocks</w:t>
      </w:r>
      <w:r w:rsidRPr="00594FE2">
        <w:rPr>
          <w:i/>
          <w:iCs/>
          <w:sz w:val="22"/>
          <w:szCs w:val="22"/>
        </w:rPr>
        <w:t>, instead of actions that people take</w:t>
      </w:r>
      <w:r w:rsidRPr="00594FE2">
        <w:rPr>
          <w:sz w:val="22"/>
          <w:szCs w:val="22"/>
        </w:rPr>
        <w:t xml:space="preserve"> (italics added) .” </w:t>
      </w:r>
      <w:r w:rsidR="000F34C0">
        <w:rPr>
          <w:sz w:val="22"/>
          <w:szCs w:val="22"/>
        </w:rPr>
        <w:t xml:space="preserve"> Similar considerations have led </w:t>
      </w:r>
      <w:r w:rsidRPr="00594FE2">
        <w:rPr>
          <w:sz w:val="22"/>
          <w:szCs w:val="22"/>
        </w:rPr>
        <w:t xml:space="preserve">Witt (2008) </w:t>
      </w:r>
      <w:r w:rsidR="000F34C0">
        <w:rPr>
          <w:sz w:val="22"/>
          <w:szCs w:val="22"/>
        </w:rPr>
        <w:t xml:space="preserve">to conclude </w:t>
      </w:r>
      <w:r w:rsidRPr="00594FE2">
        <w:rPr>
          <w:sz w:val="22"/>
          <w:szCs w:val="22"/>
        </w:rPr>
        <w:t>that “the emergence of novelty is a driving agent in evolution.... and  .</w:t>
      </w:r>
      <w:r w:rsidR="009A5341">
        <w:rPr>
          <w:sz w:val="22"/>
          <w:szCs w:val="22"/>
        </w:rPr>
        <w:t>.</w:t>
      </w:r>
      <w:r w:rsidRPr="00594FE2">
        <w:rPr>
          <w:sz w:val="22"/>
          <w:szCs w:val="22"/>
        </w:rPr>
        <w:t xml:space="preserve">.the backbone of (economic) development and growth.  Despite its central importance, the emergence of novelty is largely a blind spot in economic theory”.  </w:t>
      </w:r>
    </w:p>
    <w:p w14:paraId="13AAAE6B" w14:textId="17EC3AD3" w:rsidR="00FE0D67" w:rsidRDefault="00981AF2" w:rsidP="00FE0D67">
      <w:pPr>
        <w:pStyle w:val="BodyText2"/>
        <w:ind w:right="-99"/>
        <w:rPr>
          <w:sz w:val="22"/>
          <w:szCs w:val="22"/>
        </w:rPr>
      </w:pPr>
      <w:r>
        <w:rPr>
          <w:sz w:val="22"/>
          <w:szCs w:val="22"/>
        </w:rPr>
        <w:t xml:space="preserve">                   </w:t>
      </w:r>
      <w:r w:rsidR="00A17F31">
        <w:rPr>
          <w:sz w:val="22"/>
          <w:szCs w:val="22"/>
        </w:rPr>
        <w:t>Of the Austrian economists</w:t>
      </w:r>
      <w:r w:rsidR="003A06D8" w:rsidRPr="00594FE2">
        <w:rPr>
          <w:sz w:val="22"/>
          <w:szCs w:val="22"/>
        </w:rPr>
        <w:t xml:space="preserve">, Schumpeter (1934, </w:t>
      </w:r>
      <w:r w:rsidR="00F679F0">
        <w:rPr>
          <w:sz w:val="22"/>
          <w:szCs w:val="22"/>
        </w:rPr>
        <w:t>1</w:t>
      </w:r>
      <w:r w:rsidR="003A06D8" w:rsidRPr="00594FE2">
        <w:rPr>
          <w:sz w:val="22"/>
          <w:szCs w:val="22"/>
        </w:rPr>
        <w:t xml:space="preserve">941) has had an enduring influence </w:t>
      </w:r>
      <w:r w:rsidR="00F679F0">
        <w:rPr>
          <w:sz w:val="22"/>
          <w:szCs w:val="22"/>
        </w:rPr>
        <w:t>i</w:t>
      </w:r>
      <w:r w:rsidR="003A06D8" w:rsidRPr="00594FE2">
        <w:rPr>
          <w:sz w:val="22"/>
          <w:szCs w:val="22"/>
        </w:rPr>
        <w:t>n placing innovative disruptive forces at the centre of economic phenomena</w:t>
      </w:r>
      <w:r w:rsidR="009A5341">
        <w:rPr>
          <w:sz w:val="22"/>
          <w:szCs w:val="22"/>
        </w:rPr>
        <w:t>.</w:t>
      </w:r>
      <w:r w:rsidR="00FF2FB9" w:rsidRPr="00FF2FB9">
        <w:rPr>
          <w:rStyle w:val="FootnoteReference"/>
          <w:sz w:val="22"/>
          <w:szCs w:val="22"/>
        </w:rPr>
        <w:t xml:space="preserve"> </w:t>
      </w:r>
      <w:r w:rsidR="00FF2FB9">
        <w:rPr>
          <w:rStyle w:val="FootnoteReference"/>
          <w:sz w:val="22"/>
          <w:szCs w:val="22"/>
        </w:rPr>
        <w:footnoteReference w:id="5"/>
      </w:r>
      <w:r w:rsidR="00FF2FB9">
        <w:rPr>
          <w:sz w:val="22"/>
          <w:szCs w:val="22"/>
        </w:rPr>
        <w:t xml:space="preserve"> </w:t>
      </w:r>
      <w:r w:rsidR="009A5341">
        <w:rPr>
          <w:sz w:val="22"/>
          <w:szCs w:val="22"/>
        </w:rPr>
        <w:t xml:space="preserve"> However, </w:t>
      </w:r>
      <w:r w:rsidR="003A06D8" w:rsidRPr="00594FE2">
        <w:rPr>
          <w:sz w:val="22"/>
          <w:szCs w:val="22"/>
        </w:rPr>
        <w:t xml:space="preserve">it is Hayek (1967, 1952) who is perhaps the first economist to refer to the Gödel </w:t>
      </w:r>
      <w:r w:rsidR="008A3380">
        <w:rPr>
          <w:sz w:val="22"/>
          <w:szCs w:val="22"/>
        </w:rPr>
        <w:t xml:space="preserve">(1931) </w:t>
      </w:r>
      <w:r w:rsidR="003A06D8" w:rsidRPr="00594FE2">
        <w:rPr>
          <w:sz w:val="22"/>
          <w:szCs w:val="22"/>
        </w:rPr>
        <w:t xml:space="preserve">epistemic challenges of cognitive incompleteness and its necessity for complex </w:t>
      </w:r>
      <w:r w:rsidR="003A06D8" w:rsidRPr="0083215E">
        <w:rPr>
          <w:sz w:val="22"/>
          <w:szCs w:val="22"/>
        </w:rPr>
        <w:t>phenomena.</w:t>
      </w:r>
      <w:r w:rsidR="003A06D8" w:rsidRPr="00594FE2">
        <w:rPr>
          <w:sz w:val="22"/>
          <w:szCs w:val="22"/>
        </w:rPr>
        <w:t xml:space="preserve">  </w:t>
      </w:r>
      <w:r>
        <w:rPr>
          <w:sz w:val="22"/>
          <w:szCs w:val="22"/>
        </w:rPr>
        <w:t>Many have acknowledged that Hayek is a pioneer of the idea that socio-economic and cognitive systems are complex phenomena (Gaus, 2006) and some parallels have been drawn between this and the more recent developments by the Santa Fe Institute Complexity Economics (</w:t>
      </w:r>
      <w:r w:rsidRPr="00777D0C">
        <w:rPr>
          <w:color w:val="212529"/>
          <w:sz w:val="22"/>
          <w:szCs w:val="22"/>
          <w:lang w:eastAsia="en-GB"/>
        </w:rPr>
        <w:t>Moreno-Casas</w:t>
      </w:r>
      <w:r w:rsidRPr="003B7A53">
        <w:rPr>
          <w:color w:val="212529"/>
          <w:sz w:val="22"/>
          <w:szCs w:val="22"/>
          <w:lang w:eastAsia="en-GB"/>
        </w:rPr>
        <w:t xml:space="preserve"> and </w:t>
      </w:r>
      <w:r w:rsidRPr="00777D0C">
        <w:rPr>
          <w:color w:val="212529"/>
          <w:sz w:val="22"/>
          <w:szCs w:val="22"/>
          <w:lang w:eastAsia="en-GB"/>
        </w:rPr>
        <w:t>Bagus</w:t>
      </w:r>
      <w:r>
        <w:rPr>
          <w:color w:val="212529"/>
          <w:sz w:val="22"/>
          <w:szCs w:val="22"/>
          <w:lang w:eastAsia="en-GB"/>
        </w:rPr>
        <w:t>,</w:t>
      </w:r>
      <w:r w:rsidRPr="00777D0C">
        <w:rPr>
          <w:color w:val="212529"/>
          <w:sz w:val="22"/>
          <w:szCs w:val="22"/>
          <w:lang w:eastAsia="en-GB"/>
        </w:rPr>
        <w:t xml:space="preserve"> 2022</w:t>
      </w:r>
      <w:r>
        <w:rPr>
          <w:color w:val="212529"/>
          <w:sz w:val="22"/>
          <w:szCs w:val="22"/>
          <w:lang w:eastAsia="en-GB"/>
        </w:rPr>
        <w:t xml:space="preserve">, Fontana,2010). </w:t>
      </w:r>
      <w:r>
        <w:rPr>
          <w:sz w:val="22"/>
          <w:szCs w:val="22"/>
        </w:rPr>
        <w:t>However, these and other studies (Bowles et.al.</w:t>
      </w:r>
      <w:r w:rsidR="00FC65BD">
        <w:rPr>
          <w:sz w:val="22"/>
          <w:szCs w:val="22"/>
        </w:rPr>
        <w:t>,</w:t>
      </w:r>
      <w:r>
        <w:rPr>
          <w:sz w:val="22"/>
          <w:szCs w:val="22"/>
        </w:rPr>
        <w:t xml:space="preserve"> 2017) have chosen to ignore that Hayek’s espousal of open-endedness of knowledge acquisition in society and opposition to centralized control to achieve specific objectives for society as whole, which Hayek calls constructivist reason</w:t>
      </w:r>
      <w:r w:rsidR="00981EEE">
        <w:rPr>
          <w:sz w:val="22"/>
          <w:szCs w:val="22"/>
        </w:rPr>
        <w:t xml:space="preserve"> (Hayek, 1967, Chapter 5)</w:t>
      </w:r>
      <w:r>
        <w:rPr>
          <w:sz w:val="22"/>
          <w:szCs w:val="22"/>
        </w:rPr>
        <w:t xml:space="preserve">, relies on Gödel Incompleteness theorems.  Admittedly, Hayek’s position on this </w:t>
      </w:r>
      <w:r w:rsidR="0083107C">
        <w:rPr>
          <w:sz w:val="22"/>
          <w:szCs w:val="22"/>
        </w:rPr>
        <w:t>in</w:t>
      </w:r>
      <w:r w:rsidR="00FF4B58">
        <w:rPr>
          <w:sz w:val="22"/>
          <w:szCs w:val="22"/>
        </w:rPr>
        <w:t>,</w:t>
      </w:r>
      <w:r w:rsidR="0083107C">
        <w:rPr>
          <w:sz w:val="22"/>
          <w:szCs w:val="22"/>
        </w:rPr>
        <w:t xml:space="preserve"> Hayek (1952)</w:t>
      </w:r>
      <w:r w:rsidR="00FF4B58">
        <w:rPr>
          <w:sz w:val="22"/>
          <w:szCs w:val="22"/>
        </w:rPr>
        <w:t>,</w:t>
      </w:r>
      <w:r w:rsidR="00416630">
        <w:rPr>
          <w:sz w:val="22"/>
          <w:szCs w:val="22"/>
        </w:rPr>
        <w:t xml:space="preserve"> </w:t>
      </w:r>
      <w:r>
        <w:rPr>
          <w:sz w:val="22"/>
          <w:szCs w:val="22"/>
        </w:rPr>
        <w:t>takes a very rudimentary form as in Cantor’s proof on the uncountable regarding there being more putative objects than can be listed by any enumeration algorithm (see, Markose</w:t>
      </w:r>
      <w:r w:rsidR="009A090F">
        <w:rPr>
          <w:sz w:val="22"/>
          <w:szCs w:val="22"/>
        </w:rPr>
        <w:t>,</w:t>
      </w:r>
      <w:r>
        <w:rPr>
          <w:sz w:val="22"/>
          <w:szCs w:val="22"/>
        </w:rPr>
        <w:t xml:space="preserve"> 2005, 2002, Section 1.2 ), </w:t>
      </w:r>
      <w:r w:rsidRPr="00FF481F">
        <w:rPr>
          <w:sz w:val="22"/>
          <w:szCs w:val="22"/>
          <w:highlight w:val="green"/>
        </w:rPr>
        <w:t>van den Hauwe (2011, Section 3.2.2),  Holm</w:t>
      </w:r>
      <w:r w:rsidR="008C36EF" w:rsidRPr="00FF481F">
        <w:rPr>
          <w:sz w:val="22"/>
          <w:szCs w:val="22"/>
          <w:highlight w:val="green"/>
        </w:rPr>
        <w:t>,</w:t>
      </w:r>
      <w:r w:rsidRPr="00FF481F">
        <w:rPr>
          <w:sz w:val="22"/>
          <w:szCs w:val="22"/>
          <w:highlight w:val="green"/>
        </w:rPr>
        <w:t xml:space="preserve"> 2014, Rosser</w:t>
      </w:r>
      <w:r w:rsidR="008C36EF" w:rsidRPr="00FF481F">
        <w:rPr>
          <w:sz w:val="22"/>
          <w:szCs w:val="22"/>
          <w:highlight w:val="green"/>
        </w:rPr>
        <w:t xml:space="preserve">, </w:t>
      </w:r>
      <w:r w:rsidRPr="00FF481F">
        <w:rPr>
          <w:sz w:val="22"/>
          <w:szCs w:val="22"/>
          <w:highlight w:val="green"/>
        </w:rPr>
        <w:t>2012</w:t>
      </w:r>
      <w:r>
        <w:rPr>
          <w:sz w:val="22"/>
          <w:szCs w:val="22"/>
        </w:rPr>
        <w:t xml:space="preserve">).  </w:t>
      </w:r>
      <w:r w:rsidR="00FE0D67">
        <w:rPr>
          <w:sz w:val="22"/>
          <w:szCs w:val="22"/>
        </w:rPr>
        <w:t xml:space="preserve">Hayek’s libertarian defence for autonomy of individual action is on the grounds that such potentially non-denumerable infinite capacity for ‘tacit’ knowledge, a veritable fount of novelty, will be lost as it can only be precipitated in uncoerced human actions. Hayek’s large body of work, Hayek (1973, 1976, 1979) on political economy was on the regulatory structures that secure freedom from coercion for individuals to pursue by their autonomy of actions an open-ended distributed knowledge base that no central authority can possess (Hayek, 1945).  </w:t>
      </w:r>
      <w:r w:rsidR="00FE0D67" w:rsidRPr="00FE0D67">
        <w:rPr>
          <w:sz w:val="22"/>
          <w:szCs w:val="22"/>
          <w:highlight w:val="green"/>
        </w:rPr>
        <w:t xml:space="preserve">Hayek proposes Kantian style non-purposive or end-neutral rules for implementation by the state that are not specific but universalizable rules over all humans with their implementation guided primarily by abstract principles of consistency rather than utility (Markose,1987, 2021b).  Interestingly, as noted by Holm (2014), Hayek presaged not only that centralized control by rules that impose prespecified objectives for society as a whole will reduce </w:t>
      </w:r>
      <w:r w:rsidR="00FE0D67" w:rsidRPr="00FE0D67">
        <w:rPr>
          <w:sz w:val="22"/>
          <w:szCs w:val="22"/>
          <w:highlight w:val="green"/>
        </w:rPr>
        <w:lastRenderedPageBreak/>
        <w:t xml:space="preserve">complexity of the system and its corollary is that novelty is curtailed (Lehman and Stanley, 2011). Hayek gave dire prognosis of system failure and collapse of the liberal order in works like </w:t>
      </w:r>
      <w:r w:rsidR="00FE0D67" w:rsidRPr="00FE0D67">
        <w:rPr>
          <w:i/>
          <w:iCs/>
          <w:sz w:val="22"/>
          <w:szCs w:val="22"/>
          <w:highlight w:val="green"/>
        </w:rPr>
        <w:t>The Fatal Conceit</w:t>
      </w:r>
      <w:r w:rsidR="00FE0D67" w:rsidRPr="00FE0D67">
        <w:rPr>
          <w:sz w:val="22"/>
          <w:szCs w:val="22"/>
          <w:highlight w:val="green"/>
        </w:rPr>
        <w:t>, Hayek (1968), if there is flagrant disregard for individual autonomy in the achievement of societal objectives.</w:t>
      </w:r>
      <w:r w:rsidR="00FE0D67">
        <w:rPr>
          <w:sz w:val="22"/>
          <w:szCs w:val="22"/>
        </w:rPr>
        <w:t xml:space="preserve">  </w:t>
      </w:r>
      <w:r w:rsidR="00243B28">
        <w:rPr>
          <w:sz w:val="22"/>
          <w:szCs w:val="22"/>
        </w:rPr>
        <w:t xml:space="preserve">The nexus between autonomy of the individual and </w:t>
      </w:r>
      <w:r w:rsidR="004413BD">
        <w:rPr>
          <w:sz w:val="22"/>
          <w:szCs w:val="22"/>
        </w:rPr>
        <w:t>open-ended</w:t>
      </w:r>
      <w:r w:rsidR="00243B28">
        <w:rPr>
          <w:sz w:val="22"/>
          <w:szCs w:val="22"/>
        </w:rPr>
        <w:t xml:space="preserve"> search for novelty as part of complex adaptive systems remains poorly investigated.</w:t>
      </w:r>
    </w:p>
    <w:p w14:paraId="310E9910" w14:textId="72201CAD" w:rsidR="00D53619" w:rsidRDefault="00FE0D67" w:rsidP="00B07150">
      <w:pPr>
        <w:pStyle w:val="BodyText2"/>
        <w:ind w:right="-99"/>
        <w:rPr>
          <w:sz w:val="22"/>
          <w:szCs w:val="22"/>
        </w:rPr>
      </w:pPr>
      <w:r>
        <w:rPr>
          <w:sz w:val="22"/>
          <w:szCs w:val="22"/>
        </w:rPr>
        <w:t xml:space="preserve">                    </w:t>
      </w:r>
      <w:r w:rsidR="00243B28">
        <w:rPr>
          <w:sz w:val="22"/>
          <w:szCs w:val="22"/>
        </w:rPr>
        <w:t>Indeed</w:t>
      </w:r>
      <w:r>
        <w:rPr>
          <w:sz w:val="22"/>
          <w:szCs w:val="22"/>
        </w:rPr>
        <w:t xml:space="preserve">, the above noted oversight has led many contemporary Austrian economists and complexity economists to see no distinction between Hayek’s Gödel Incompleteness based epistemic for open-ended and distributed complexity and </w:t>
      </w:r>
      <w:r w:rsidR="00E0201E">
        <w:rPr>
          <w:sz w:val="22"/>
          <w:szCs w:val="22"/>
        </w:rPr>
        <w:t xml:space="preserve">the </w:t>
      </w:r>
      <w:r w:rsidR="00E63CBB">
        <w:rPr>
          <w:sz w:val="22"/>
          <w:szCs w:val="22"/>
        </w:rPr>
        <w:t xml:space="preserve">Herbert </w:t>
      </w:r>
      <w:r w:rsidRPr="00B07150">
        <w:rPr>
          <w:sz w:val="22"/>
          <w:szCs w:val="22"/>
        </w:rPr>
        <w:t>Simon (1955)</w:t>
      </w:r>
      <w:r>
        <w:rPr>
          <w:sz w:val="22"/>
          <w:szCs w:val="22"/>
        </w:rPr>
        <w:t xml:space="preserve"> bounded rationality critique of the utility maximizing framework of Neoclassical economics.</w:t>
      </w:r>
      <w:r w:rsidR="00956B3C">
        <w:rPr>
          <w:rStyle w:val="FootnoteReference"/>
          <w:sz w:val="22"/>
          <w:szCs w:val="22"/>
        </w:rPr>
        <w:footnoteReference w:id="6"/>
      </w:r>
      <w:r>
        <w:rPr>
          <w:sz w:val="22"/>
          <w:szCs w:val="22"/>
        </w:rPr>
        <w:t xml:space="preserve">  Simon’s critique on the absence of the procedural lacunae of how the optimal outcome is implemented in practice, beyond the substantive statement of first order optimality conditions for a suitably shaped utility/objective function</w:t>
      </w:r>
      <w:r w:rsidR="00B07150">
        <w:rPr>
          <w:sz w:val="22"/>
          <w:szCs w:val="22"/>
        </w:rPr>
        <w:t xml:space="preserve"> (see, Dixon, 2012)</w:t>
      </w:r>
      <w:r>
        <w:rPr>
          <w:sz w:val="22"/>
          <w:szCs w:val="22"/>
        </w:rPr>
        <w:t xml:space="preserve">, is a compelling one.  Simon focuses on a threshold dependent framework of satisficing, which may involve a judicious pruning of complexity and lead to the adoption of rules of thumb, and heuristics </w:t>
      </w:r>
      <w:r w:rsidRPr="00C9635C">
        <w:rPr>
          <w:sz w:val="22"/>
          <w:szCs w:val="22"/>
        </w:rPr>
        <w:t>(Grigerenzer, 2010, Kahneman, 2003).</w:t>
      </w:r>
      <w:r>
        <w:rPr>
          <w:sz w:val="22"/>
          <w:szCs w:val="22"/>
        </w:rPr>
        <w:t xml:space="preserve">  While it is a plausible claim that bounded rationality is a response to complexity, it has become fashionable for studies on systematic cognitive and behavioural biases to be given as evidence that rationality is bounded and to abjure efforts to understand how systems become complex with novelty production in the first place.  </w:t>
      </w:r>
    </w:p>
    <w:p w14:paraId="1F082DF4" w14:textId="7319376E" w:rsidR="001026D3" w:rsidRDefault="00FE0D67" w:rsidP="001026D3">
      <w:pPr>
        <w:pStyle w:val="BodyText2"/>
        <w:ind w:right="-99"/>
        <w:rPr>
          <w:szCs w:val="24"/>
        </w:rPr>
      </w:pPr>
      <w:r>
        <w:rPr>
          <w:sz w:val="22"/>
          <w:szCs w:val="22"/>
        </w:rPr>
        <w:t xml:space="preserve">               </w:t>
      </w:r>
      <w:r w:rsidRPr="00C43011">
        <w:rPr>
          <w:sz w:val="22"/>
          <w:szCs w:val="22"/>
        </w:rPr>
        <w:t>The account of novelty production and evolvability espoused in this paper follows the Hayek (1952) insight and also that of the famous Wolfram-Chomsky schema on Type 4 dynamics</w:t>
      </w:r>
      <w:r w:rsidRPr="00C43011">
        <w:rPr>
          <w:rStyle w:val="FootnoteReference"/>
          <w:sz w:val="22"/>
          <w:szCs w:val="22"/>
        </w:rPr>
        <w:footnoteReference w:id="7"/>
      </w:r>
      <w:r w:rsidRPr="00C43011">
        <w:rPr>
          <w:sz w:val="22"/>
          <w:szCs w:val="22"/>
        </w:rPr>
        <w:t xml:space="preserve"> (Albin</w:t>
      </w:r>
      <w:r>
        <w:rPr>
          <w:sz w:val="22"/>
          <w:szCs w:val="22"/>
        </w:rPr>
        <w:t>,</w:t>
      </w:r>
      <w:r w:rsidRPr="00C43011">
        <w:rPr>
          <w:sz w:val="22"/>
          <w:szCs w:val="22"/>
        </w:rPr>
        <w:t xml:space="preserve"> 1988, </w:t>
      </w:r>
      <w:r>
        <w:rPr>
          <w:sz w:val="22"/>
          <w:szCs w:val="22"/>
        </w:rPr>
        <w:t xml:space="preserve">Langton, 1990, Casti, 1994, </w:t>
      </w:r>
      <w:r w:rsidRPr="00C43011">
        <w:rPr>
          <w:sz w:val="22"/>
          <w:szCs w:val="22"/>
        </w:rPr>
        <w:t>Wolfram</w:t>
      </w:r>
      <w:r>
        <w:rPr>
          <w:sz w:val="22"/>
          <w:szCs w:val="22"/>
        </w:rPr>
        <w:t>,</w:t>
      </w:r>
      <w:r w:rsidR="007B0B96">
        <w:rPr>
          <w:sz w:val="22"/>
          <w:szCs w:val="22"/>
        </w:rPr>
        <w:t xml:space="preserve"> </w:t>
      </w:r>
      <w:r w:rsidRPr="00C43011">
        <w:rPr>
          <w:sz w:val="22"/>
          <w:szCs w:val="22"/>
        </w:rPr>
        <w:t>2002, Markose</w:t>
      </w:r>
      <w:r w:rsidR="009A090F">
        <w:rPr>
          <w:sz w:val="22"/>
          <w:szCs w:val="22"/>
        </w:rPr>
        <w:t>,</w:t>
      </w:r>
      <w:r w:rsidRPr="00C43011">
        <w:rPr>
          <w:sz w:val="22"/>
          <w:szCs w:val="22"/>
        </w:rPr>
        <w:t xml:space="preserve"> 2004, 2005, 2017) as a unique class of dynamics that requires digital/computational systems to embed conditions necessary for Gödel Incompleteness for novelty production</w:t>
      </w:r>
      <w:r w:rsidRPr="00E0201E">
        <w:rPr>
          <w:sz w:val="22"/>
          <w:szCs w:val="22"/>
        </w:rPr>
        <w:t>.</w:t>
      </w:r>
      <w:r w:rsidRPr="00E0201E">
        <w:rPr>
          <w:rStyle w:val="FootnoteReference"/>
          <w:sz w:val="22"/>
          <w:szCs w:val="22"/>
        </w:rPr>
        <w:footnoteReference w:id="8"/>
      </w:r>
      <w:r w:rsidRPr="00E0201E">
        <w:rPr>
          <w:sz w:val="22"/>
          <w:szCs w:val="22"/>
        </w:rPr>
        <w:t xml:space="preserve">  </w:t>
      </w:r>
      <w:r w:rsidR="006E6544" w:rsidRPr="00E0201E">
        <w:rPr>
          <w:sz w:val="22"/>
          <w:szCs w:val="22"/>
        </w:rPr>
        <w:t>However, it is not till  Prokopenko et. al. (2019)</w:t>
      </w:r>
      <w:r w:rsidR="006E6544" w:rsidRPr="00E0201E">
        <w:rPr>
          <w:rStyle w:val="FootnoteReference"/>
          <w:sz w:val="22"/>
          <w:szCs w:val="22"/>
        </w:rPr>
        <w:footnoteReference w:id="9"/>
      </w:r>
      <w:r w:rsidR="006E6544" w:rsidRPr="00E0201E">
        <w:rPr>
          <w:sz w:val="22"/>
          <w:szCs w:val="22"/>
        </w:rPr>
        <w:t>, and specifically with Markose (2017, 2021a,b, 2022) that evidence has been given for how advanced eukaryote genomic intelligence evolved the four distinctive G</w:t>
      </w:r>
      <w:r w:rsidR="006E6544" w:rsidRPr="00E0201E">
        <w:rPr>
          <w:color w:val="000000"/>
          <w:sz w:val="22"/>
          <w:szCs w:val="22"/>
          <w:bdr w:val="none" w:sz="0" w:space="0" w:color="auto" w:frame="1"/>
          <w:shd w:val="clear" w:color="auto" w:fill="FFFFFF"/>
        </w:rPr>
        <w:t>ö</w:t>
      </w:r>
      <w:r w:rsidR="006E6544" w:rsidRPr="00E0201E">
        <w:rPr>
          <w:sz w:val="22"/>
          <w:szCs w:val="22"/>
        </w:rPr>
        <w:t>delian aspects of digital information processing that permit open-ended novelty production.</w:t>
      </w:r>
      <w:r w:rsidR="007B0B96">
        <w:rPr>
          <w:sz w:val="22"/>
          <w:szCs w:val="22"/>
        </w:rPr>
        <w:t xml:space="preserve"> </w:t>
      </w:r>
      <w:r w:rsidR="001026D3" w:rsidRPr="00E01D32">
        <w:rPr>
          <w:sz w:val="22"/>
          <w:szCs w:val="22"/>
        </w:rPr>
        <w:t>Genomic intelligence is a concept introduced in Markose (2021a) to characterize the Gödelization of code based genomic information processing and the distinctive self-referential conditions of Gödel Incompleteness results that appear to have been acquired for complexification over the course of evolution of multicellular life, Markose (2022).</w:t>
      </w:r>
      <w:r w:rsidR="001026D3" w:rsidRPr="00E01D32">
        <w:rPr>
          <w:szCs w:val="24"/>
        </w:rPr>
        <w:t xml:space="preserve"> </w:t>
      </w:r>
    </w:p>
    <w:p w14:paraId="7EA309B9" w14:textId="204DAD97" w:rsidR="00FE0D67" w:rsidRDefault="00FE0D67" w:rsidP="006E6544">
      <w:pPr>
        <w:pStyle w:val="BodyText2"/>
        <w:ind w:right="-99"/>
        <w:rPr>
          <w:sz w:val="22"/>
          <w:szCs w:val="22"/>
        </w:rPr>
      </w:pPr>
      <w:r>
        <w:rPr>
          <w:sz w:val="22"/>
          <w:szCs w:val="22"/>
        </w:rPr>
        <w:t xml:space="preserve">In contrast, </w:t>
      </w:r>
      <w:r w:rsidRPr="0044338D">
        <w:rPr>
          <w:sz w:val="22"/>
          <w:szCs w:val="22"/>
        </w:rPr>
        <w:t xml:space="preserve">as noted, </w:t>
      </w:r>
      <w:r w:rsidR="00FF2FB9">
        <w:rPr>
          <w:sz w:val="22"/>
          <w:szCs w:val="22"/>
        </w:rPr>
        <w:t xml:space="preserve">almost all </w:t>
      </w:r>
      <w:r w:rsidRPr="0044338D">
        <w:rPr>
          <w:sz w:val="22"/>
          <w:szCs w:val="22"/>
        </w:rPr>
        <w:t>proponents of Complexity Economics and those who have examined the Santa Fe Institute</w:t>
      </w:r>
      <w:r w:rsidR="00E632B7">
        <w:rPr>
          <w:sz w:val="22"/>
          <w:szCs w:val="22"/>
        </w:rPr>
        <w:t xml:space="preserve"> and Austrian</w:t>
      </w:r>
      <w:r w:rsidRPr="0044338D">
        <w:rPr>
          <w:sz w:val="22"/>
          <w:szCs w:val="22"/>
        </w:rPr>
        <w:t xml:space="preserve"> antecedents of this (see, </w:t>
      </w:r>
      <w:r w:rsidRPr="00981EEE">
        <w:rPr>
          <w:sz w:val="22"/>
          <w:szCs w:val="22"/>
          <w:highlight w:val="green"/>
        </w:rPr>
        <w:t>Fontana, 2010, Bowles et. al. , 20</w:t>
      </w:r>
      <w:r w:rsidR="00E632B7">
        <w:rPr>
          <w:sz w:val="22"/>
          <w:szCs w:val="22"/>
          <w:highlight w:val="green"/>
        </w:rPr>
        <w:t>1</w:t>
      </w:r>
      <w:r w:rsidRPr="00981EEE">
        <w:rPr>
          <w:sz w:val="22"/>
          <w:szCs w:val="22"/>
          <w:highlight w:val="green"/>
        </w:rPr>
        <w:t>7</w:t>
      </w:r>
      <w:r w:rsidR="00E632B7">
        <w:rPr>
          <w:sz w:val="22"/>
          <w:szCs w:val="22"/>
        </w:rPr>
        <w:t xml:space="preserve">, </w:t>
      </w:r>
      <w:r w:rsidR="00E632B7" w:rsidRPr="00777D0C">
        <w:rPr>
          <w:color w:val="212529"/>
          <w:sz w:val="22"/>
          <w:szCs w:val="22"/>
          <w:lang w:eastAsia="en-GB"/>
        </w:rPr>
        <w:lastRenderedPageBreak/>
        <w:t>Moreno-Casas</w:t>
      </w:r>
      <w:r w:rsidR="00E632B7" w:rsidRPr="003B7A53">
        <w:rPr>
          <w:color w:val="212529"/>
          <w:sz w:val="22"/>
          <w:szCs w:val="22"/>
          <w:lang w:eastAsia="en-GB"/>
        </w:rPr>
        <w:t xml:space="preserve"> and </w:t>
      </w:r>
      <w:r w:rsidR="00E632B7" w:rsidRPr="00777D0C">
        <w:rPr>
          <w:color w:val="212529"/>
          <w:sz w:val="22"/>
          <w:szCs w:val="22"/>
          <w:lang w:eastAsia="en-GB"/>
        </w:rPr>
        <w:t>Bagus</w:t>
      </w:r>
      <w:r w:rsidR="00E632B7">
        <w:rPr>
          <w:color w:val="212529"/>
          <w:sz w:val="22"/>
          <w:szCs w:val="22"/>
          <w:lang w:eastAsia="en-GB"/>
        </w:rPr>
        <w:t>,</w:t>
      </w:r>
      <w:r w:rsidR="00E632B7" w:rsidRPr="00777D0C">
        <w:rPr>
          <w:color w:val="212529"/>
          <w:sz w:val="22"/>
          <w:szCs w:val="22"/>
          <w:lang w:eastAsia="en-GB"/>
        </w:rPr>
        <w:t xml:space="preserve"> 2022</w:t>
      </w:r>
      <w:r w:rsidRPr="0044338D">
        <w:rPr>
          <w:sz w:val="22"/>
          <w:szCs w:val="22"/>
        </w:rPr>
        <w:t>)</w:t>
      </w:r>
      <w:r w:rsidR="00A803B0">
        <w:rPr>
          <w:sz w:val="22"/>
          <w:szCs w:val="22"/>
        </w:rPr>
        <w:t xml:space="preserve"> </w:t>
      </w:r>
      <w:r w:rsidRPr="0044338D">
        <w:rPr>
          <w:sz w:val="22"/>
          <w:szCs w:val="22"/>
        </w:rPr>
        <w:t xml:space="preserve"> place no significance on the computational/digital nature of information processing</w:t>
      </w:r>
      <w:r w:rsidR="003E627C">
        <w:rPr>
          <w:sz w:val="22"/>
          <w:szCs w:val="22"/>
        </w:rPr>
        <w:t xml:space="preserve"> for complex systems</w:t>
      </w:r>
      <w:r w:rsidR="00CF23E2">
        <w:rPr>
          <w:sz w:val="22"/>
          <w:szCs w:val="22"/>
        </w:rPr>
        <w:t>, let alone the Gödel Incompleteness characteristics</w:t>
      </w:r>
      <w:r w:rsidRPr="0044338D">
        <w:rPr>
          <w:sz w:val="22"/>
          <w:szCs w:val="22"/>
        </w:rPr>
        <w:t xml:space="preserve"> </w:t>
      </w:r>
      <w:r w:rsidR="009E648B">
        <w:rPr>
          <w:sz w:val="22"/>
          <w:szCs w:val="22"/>
        </w:rPr>
        <w:t xml:space="preserve">of genomic information processing that </w:t>
      </w:r>
      <w:r w:rsidR="00C26B4B">
        <w:rPr>
          <w:sz w:val="22"/>
          <w:szCs w:val="22"/>
        </w:rPr>
        <w:t>reaches its apogee in humans with</w:t>
      </w:r>
      <w:r w:rsidRPr="0044338D">
        <w:rPr>
          <w:sz w:val="22"/>
          <w:szCs w:val="22"/>
        </w:rPr>
        <w:t xml:space="preserve"> complexification and novelty production</w:t>
      </w:r>
      <w:r w:rsidR="00C26B4B">
        <w:rPr>
          <w:sz w:val="22"/>
          <w:szCs w:val="22"/>
        </w:rPr>
        <w:t xml:space="preserve">. </w:t>
      </w:r>
      <w:r w:rsidR="00956B3C">
        <w:rPr>
          <w:sz w:val="22"/>
          <w:szCs w:val="22"/>
        </w:rPr>
        <w:t>Arthur (2015) is an exception in that he does give a nod</w:t>
      </w:r>
      <w:r w:rsidR="0083107C">
        <w:rPr>
          <w:sz w:val="22"/>
          <w:szCs w:val="22"/>
        </w:rPr>
        <w:t xml:space="preserve"> </w:t>
      </w:r>
      <w:r w:rsidR="00F732BD">
        <w:rPr>
          <w:sz w:val="22"/>
          <w:szCs w:val="22"/>
        </w:rPr>
        <w:t>for</w:t>
      </w:r>
      <w:r w:rsidR="00FF481F">
        <w:rPr>
          <w:sz w:val="22"/>
          <w:szCs w:val="22"/>
        </w:rPr>
        <w:t xml:space="preserve"> the need for Complexity Sciences to acquire what he calls “more algorithmic, more Turingesque; less equation based...”</w:t>
      </w:r>
      <w:r w:rsidR="00F732BD">
        <w:rPr>
          <w:sz w:val="22"/>
          <w:szCs w:val="22"/>
        </w:rPr>
        <w:t xml:space="preserve"> approach</w:t>
      </w:r>
      <w:r w:rsidR="00FF481F">
        <w:rPr>
          <w:sz w:val="22"/>
          <w:szCs w:val="22"/>
        </w:rPr>
        <w:t xml:space="preserve">.   </w:t>
      </w:r>
      <w:r w:rsidR="0083107C">
        <w:rPr>
          <w:sz w:val="22"/>
          <w:szCs w:val="22"/>
        </w:rPr>
        <w:t xml:space="preserve">     </w:t>
      </w:r>
      <w:r w:rsidR="00956B3C">
        <w:rPr>
          <w:sz w:val="22"/>
          <w:szCs w:val="22"/>
        </w:rPr>
        <w:t xml:space="preserve"> </w:t>
      </w:r>
    </w:p>
    <w:p w14:paraId="013CB13C" w14:textId="5EF1E898" w:rsidR="00E01D32" w:rsidRPr="0010094A" w:rsidRDefault="00E01D32" w:rsidP="0083215E">
      <w:pPr>
        <w:pStyle w:val="BodyText2"/>
        <w:ind w:right="-99"/>
        <w:rPr>
          <w:sz w:val="22"/>
          <w:szCs w:val="22"/>
        </w:rPr>
      </w:pPr>
      <w:r>
        <w:t xml:space="preserve">                    </w:t>
      </w:r>
      <w:r w:rsidRPr="0010094A">
        <w:rPr>
          <w:sz w:val="22"/>
          <w:szCs w:val="22"/>
        </w:rPr>
        <w:t xml:space="preserve">The paper aims to distinguish between </w:t>
      </w:r>
      <w:r w:rsidR="00DB042D">
        <w:rPr>
          <w:sz w:val="22"/>
          <w:szCs w:val="22"/>
        </w:rPr>
        <w:t xml:space="preserve">the </w:t>
      </w:r>
      <w:r w:rsidRPr="0010094A">
        <w:rPr>
          <w:sz w:val="22"/>
          <w:szCs w:val="22"/>
        </w:rPr>
        <w:t>bounded rationality</w:t>
      </w:r>
      <w:r w:rsidR="0010094A" w:rsidRPr="0010094A">
        <w:rPr>
          <w:sz w:val="22"/>
          <w:szCs w:val="22"/>
        </w:rPr>
        <w:t xml:space="preserve"> critique of </w:t>
      </w:r>
      <w:r w:rsidRPr="0010094A">
        <w:rPr>
          <w:sz w:val="22"/>
          <w:szCs w:val="22"/>
        </w:rPr>
        <w:t xml:space="preserve">the </w:t>
      </w:r>
      <w:r w:rsidR="00FC55F4">
        <w:rPr>
          <w:sz w:val="22"/>
          <w:szCs w:val="22"/>
        </w:rPr>
        <w:t>N</w:t>
      </w:r>
      <w:r w:rsidRPr="0010094A">
        <w:rPr>
          <w:sz w:val="22"/>
          <w:szCs w:val="22"/>
        </w:rPr>
        <w:t xml:space="preserve">eoclassical </w:t>
      </w:r>
      <w:r w:rsidR="00251351">
        <w:rPr>
          <w:sz w:val="22"/>
          <w:szCs w:val="22"/>
        </w:rPr>
        <w:t xml:space="preserve">model of </w:t>
      </w:r>
      <w:r w:rsidRPr="0010094A">
        <w:rPr>
          <w:sz w:val="22"/>
          <w:szCs w:val="22"/>
        </w:rPr>
        <w:t>optimization</w:t>
      </w:r>
      <w:r w:rsidR="0010094A" w:rsidRPr="0010094A">
        <w:rPr>
          <w:sz w:val="22"/>
          <w:szCs w:val="22"/>
        </w:rPr>
        <w:t xml:space="preserve"> </w:t>
      </w:r>
      <w:r w:rsidRPr="0010094A">
        <w:rPr>
          <w:sz w:val="22"/>
          <w:szCs w:val="22"/>
        </w:rPr>
        <w:t>from a fixed set of actions on the one hand</w:t>
      </w:r>
      <w:r w:rsidR="00DB042D">
        <w:rPr>
          <w:sz w:val="22"/>
          <w:szCs w:val="22"/>
        </w:rPr>
        <w:t xml:space="preserve"> and </w:t>
      </w:r>
      <w:r w:rsidRPr="0010094A">
        <w:rPr>
          <w:sz w:val="22"/>
          <w:szCs w:val="22"/>
        </w:rPr>
        <w:t>the strategic necessity to access open</w:t>
      </w:r>
      <w:r w:rsidR="001D6C33">
        <w:rPr>
          <w:sz w:val="22"/>
          <w:szCs w:val="22"/>
        </w:rPr>
        <w:t>-</w:t>
      </w:r>
      <w:r w:rsidRPr="0010094A">
        <w:rPr>
          <w:sz w:val="22"/>
          <w:szCs w:val="22"/>
        </w:rPr>
        <w:t>ended search of non-denumerable infinity for adaptive complexity</w:t>
      </w:r>
      <w:r w:rsidR="00F22BE3">
        <w:rPr>
          <w:sz w:val="22"/>
          <w:szCs w:val="22"/>
        </w:rPr>
        <w:t>,</w:t>
      </w:r>
      <w:r w:rsidRPr="0010094A">
        <w:rPr>
          <w:sz w:val="22"/>
          <w:szCs w:val="22"/>
        </w:rPr>
        <w:t xml:space="preserve"> </w:t>
      </w:r>
      <w:r w:rsidR="00216BBD">
        <w:rPr>
          <w:sz w:val="22"/>
          <w:szCs w:val="22"/>
        </w:rPr>
        <w:t xml:space="preserve">which is </w:t>
      </w:r>
      <w:r w:rsidR="009D1DA3">
        <w:rPr>
          <w:sz w:val="22"/>
          <w:szCs w:val="22"/>
        </w:rPr>
        <w:t>found in the evolution of genomic intelligence</w:t>
      </w:r>
      <w:r w:rsidR="00DB042D">
        <w:rPr>
          <w:sz w:val="22"/>
          <w:szCs w:val="22"/>
        </w:rPr>
        <w:t>, on the other hand</w:t>
      </w:r>
      <w:r w:rsidRPr="0010094A">
        <w:rPr>
          <w:sz w:val="22"/>
          <w:szCs w:val="22"/>
        </w:rPr>
        <w:t>.</w:t>
      </w:r>
      <w:r w:rsidR="009D1DA3">
        <w:rPr>
          <w:sz w:val="22"/>
          <w:szCs w:val="22"/>
        </w:rPr>
        <w:t xml:space="preserve"> </w:t>
      </w:r>
      <w:r w:rsidR="0061699E">
        <w:rPr>
          <w:sz w:val="22"/>
          <w:szCs w:val="22"/>
        </w:rPr>
        <w:t>Some new light will be thrown</w:t>
      </w:r>
      <w:r w:rsidR="009D1DA3">
        <w:rPr>
          <w:sz w:val="22"/>
          <w:szCs w:val="22"/>
        </w:rPr>
        <w:t xml:space="preserve"> </w:t>
      </w:r>
      <w:r w:rsidR="0061699E">
        <w:rPr>
          <w:sz w:val="22"/>
          <w:szCs w:val="22"/>
        </w:rPr>
        <w:t xml:space="preserve">on </w:t>
      </w:r>
      <w:r w:rsidR="008771A1">
        <w:rPr>
          <w:sz w:val="22"/>
          <w:szCs w:val="22"/>
        </w:rPr>
        <w:t xml:space="preserve">the </w:t>
      </w:r>
      <w:r w:rsidR="009D1DA3">
        <w:rPr>
          <w:sz w:val="22"/>
          <w:szCs w:val="22"/>
        </w:rPr>
        <w:t xml:space="preserve">relationship between autonomy of organisms </w:t>
      </w:r>
      <w:r w:rsidR="0061699E">
        <w:rPr>
          <w:sz w:val="22"/>
          <w:szCs w:val="22"/>
        </w:rPr>
        <w:t xml:space="preserve">and the necessity of </w:t>
      </w:r>
      <w:r w:rsidR="00FC55F4">
        <w:rPr>
          <w:sz w:val="22"/>
          <w:szCs w:val="22"/>
        </w:rPr>
        <w:t xml:space="preserve">such </w:t>
      </w:r>
      <w:r w:rsidR="0061699E">
        <w:rPr>
          <w:sz w:val="22"/>
          <w:szCs w:val="22"/>
        </w:rPr>
        <w:t>open-ended adaptivity</w:t>
      </w:r>
      <w:r w:rsidR="00166B7C">
        <w:rPr>
          <w:sz w:val="22"/>
          <w:szCs w:val="22"/>
        </w:rPr>
        <w:t xml:space="preserve"> for sustainable life and society </w:t>
      </w:r>
      <w:r w:rsidR="009D1DA3">
        <w:rPr>
          <w:sz w:val="22"/>
          <w:szCs w:val="22"/>
        </w:rPr>
        <w:t xml:space="preserve">governed </w:t>
      </w:r>
      <w:r w:rsidR="0061699E">
        <w:rPr>
          <w:sz w:val="22"/>
          <w:szCs w:val="22"/>
        </w:rPr>
        <w:t xml:space="preserve">primarily </w:t>
      </w:r>
      <w:r w:rsidR="009D1DA3">
        <w:rPr>
          <w:sz w:val="22"/>
          <w:szCs w:val="22"/>
        </w:rPr>
        <w:t>by the principle</w:t>
      </w:r>
      <w:r w:rsidR="0061699E">
        <w:rPr>
          <w:sz w:val="22"/>
          <w:szCs w:val="22"/>
        </w:rPr>
        <w:t xml:space="preserve"> of consistency </w:t>
      </w:r>
      <w:r w:rsidR="00166B7C">
        <w:rPr>
          <w:sz w:val="22"/>
          <w:szCs w:val="22"/>
        </w:rPr>
        <w:t xml:space="preserve">as espoused </w:t>
      </w:r>
      <w:r w:rsidR="00B24E8C">
        <w:rPr>
          <w:sz w:val="22"/>
          <w:szCs w:val="22"/>
        </w:rPr>
        <w:t>in</w:t>
      </w:r>
      <w:r w:rsidR="00166B7C">
        <w:rPr>
          <w:sz w:val="22"/>
          <w:szCs w:val="22"/>
        </w:rPr>
        <w:t xml:space="preserve"> classical Kantian style liberalism. </w:t>
      </w:r>
      <w:r w:rsidRPr="0010094A">
        <w:rPr>
          <w:sz w:val="22"/>
          <w:szCs w:val="22"/>
        </w:rPr>
        <w:t xml:space="preserve">While originating </w:t>
      </w:r>
      <w:r w:rsidR="00B24E8C">
        <w:rPr>
          <w:sz w:val="22"/>
          <w:szCs w:val="22"/>
        </w:rPr>
        <w:t>from</w:t>
      </w:r>
      <w:r w:rsidRPr="0010094A">
        <w:rPr>
          <w:sz w:val="22"/>
          <w:szCs w:val="22"/>
        </w:rPr>
        <w:t xml:space="preserve"> the Cantor Diagonal Lemma</w:t>
      </w:r>
      <w:r w:rsidR="0010094A" w:rsidRPr="0010094A">
        <w:rPr>
          <w:sz w:val="22"/>
          <w:szCs w:val="22"/>
        </w:rPr>
        <w:t xml:space="preserve"> and </w:t>
      </w:r>
      <w:r w:rsidR="00B626F0">
        <w:rPr>
          <w:sz w:val="22"/>
          <w:szCs w:val="22"/>
        </w:rPr>
        <w:t xml:space="preserve">the </w:t>
      </w:r>
      <w:r w:rsidR="0010094A">
        <w:rPr>
          <w:sz w:val="22"/>
          <w:szCs w:val="22"/>
        </w:rPr>
        <w:t xml:space="preserve">many steps </w:t>
      </w:r>
      <w:r w:rsidR="00166B7C">
        <w:rPr>
          <w:sz w:val="22"/>
          <w:szCs w:val="22"/>
        </w:rPr>
        <w:t xml:space="preserve">from </w:t>
      </w:r>
      <w:r w:rsidR="0010094A" w:rsidRPr="0010094A">
        <w:rPr>
          <w:sz w:val="22"/>
          <w:szCs w:val="22"/>
        </w:rPr>
        <w:t>epochal</w:t>
      </w:r>
      <w:r w:rsidR="0010094A">
        <w:rPr>
          <w:sz w:val="22"/>
          <w:szCs w:val="22"/>
        </w:rPr>
        <w:t xml:space="preserve"> results of </w:t>
      </w:r>
      <w:r w:rsidR="009D1DA3">
        <w:rPr>
          <w:sz w:val="22"/>
          <w:szCs w:val="22"/>
        </w:rPr>
        <w:t>Gödel</w:t>
      </w:r>
      <w:r w:rsidR="0010094A">
        <w:rPr>
          <w:sz w:val="22"/>
          <w:szCs w:val="22"/>
        </w:rPr>
        <w:t xml:space="preserve"> (1931)</w:t>
      </w:r>
      <w:r w:rsidR="00B626F0">
        <w:rPr>
          <w:sz w:val="22"/>
          <w:szCs w:val="22"/>
        </w:rPr>
        <w:t>,</w:t>
      </w:r>
      <w:r w:rsidR="0010094A">
        <w:rPr>
          <w:sz w:val="22"/>
          <w:szCs w:val="22"/>
        </w:rPr>
        <w:t xml:space="preserve"> the full developments of Recursive Function Theory</w:t>
      </w:r>
      <w:r w:rsidR="001D6C33">
        <w:rPr>
          <w:sz w:val="22"/>
          <w:szCs w:val="22"/>
        </w:rPr>
        <w:t xml:space="preserve"> (RFT)</w:t>
      </w:r>
      <w:r w:rsidR="00CA1ABA" w:rsidRPr="007A5A3F">
        <w:rPr>
          <w:rStyle w:val="FootnoteReference"/>
          <w:sz w:val="22"/>
          <w:szCs w:val="22"/>
        </w:rPr>
        <w:footnoteReference w:id="10"/>
      </w:r>
      <w:r w:rsidR="0010094A">
        <w:rPr>
          <w:sz w:val="22"/>
          <w:szCs w:val="22"/>
        </w:rPr>
        <w:t xml:space="preserve"> and the work of Emil Post (1944) will be needed to show how genomic intelligence embeds the conditions</w:t>
      </w:r>
      <w:r w:rsidRPr="0010094A">
        <w:rPr>
          <w:sz w:val="22"/>
          <w:szCs w:val="22"/>
        </w:rPr>
        <w:t xml:space="preserve"> necessary </w:t>
      </w:r>
      <w:r w:rsidR="009D1DA3">
        <w:rPr>
          <w:sz w:val="22"/>
          <w:szCs w:val="22"/>
        </w:rPr>
        <w:t xml:space="preserve">to </w:t>
      </w:r>
      <w:r w:rsidRPr="0010094A">
        <w:rPr>
          <w:sz w:val="22"/>
          <w:szCs w:val="22"/>
        </w:rPr>
        <w:t xml:space="preserve">exit from listable sets to produce </w:t>
      </w:r>
      <w:r w:rsidR="0010094A" w:rsidRPr="0010094A">
        <w:rPr>
          <w:sz w:val="22"/>
          <w:szCs w:val="22"/>
        </w:rPr>
        <w:t xml:space="preserve">novel </w:t>
      </w:r>
      <w:r w:rsidRPr="0010094A">
        <w:rPr>
          <w:sz w:val="22"/>
          <w:szCs w:val="22"/>
        </w:rPr>
        <w:t>syntactic objects</w:t>
      </w:r>
      <w:r w:rsidR="007E3A0C">
        <w:rPr>
          <w:sz w:val="22"/>
          <w:szCs w:val="22"/>
        </w:rPr>
        <w:t xml:space="preserve"> that can be implemented as </w:t>
      </w:r>
      <w:r w:rsidR="007E3A0C" w:rsidRPr="00E0201E">
        <w:rPr>
          <w:color w:val="000000"/>
          <w:sz w:val="22"/>
          <w:szCs w:val="22"/>
          <w:shd w:val="clear" w:color="auto" w:fill="FFFFFF"/>
        </w:rPr>
        <w:t>novel extended phenotypes</w:t>
      </w:r>
      <w:r w:rsidR="007E3A0C">
        <w:rPr>
          <w:color w:val="000000"/>
          <w:sz w:val="22"/>
          <w:szCs w:val="22"/>
          <w:shd w:val="clear" w:color="auto" w:fill="FFFFFF"/>
        </w:rPr>
        <w:t>, to use a term from</w:t>
      </w:r>
      <w:r w:rsidR="007E3A0C" w:rsidRPr="00E0201E">
        <w:rPr>
          <w:color w:val="000000"/>
          <w:sz w:val="22"/>
          <w:szCs w:val="22"/>
          <w:shd w:val="clear" w:color="auto" w:fill="FFFFFF"/>
        </w:rPr>
        <w:t xml:space="preserve"> Dawkins (1987)</w:t>
      </w:r>
      <w:r w:rsidR="007E3A0C">
        <w:rPr>
          <w:color w:val="000000"/>
          <w:sz w:val="22"/>
          <w:szCs w:val="22"/>
          <w:shd w:val="clear" w:color="auto" w:fill="FFFFFF"/>
        </w:rPr>
        <w:t>,</w:t>
      </w:r>
      <w:r w:rsidR="007E3A0C" w:rsidRPr="00E0201E">
        <w:rPr>
          <w:color w:val="000000"/>
          <w:sz w:val="22"/>
          <w:szCs w:val="22"/>
          <w:shd w:val="clear" w:color="auto" w:fill="FFFFFF"/>
        </w:rPr>
        <w:t xml:space="preserve"> in the form of artifacts outside of </w:t>
      </w:r>
      <w:r w:rsidR="00B24E8C">
        <w:rPr>
          <w:color w:val="000000"/>
          <w:sz w:val="22"/>
          <w:szCs w:val="22"/>
          <w:shd w:val="clear" w:color="auto" w:fill="FFFFFF"/>
        </w:rPr>
        <w:t>organisms</w:t>
      </w:r>
      <w:r w:rsidR="0010094A">
        <w:rPr>
          <w:sz w:val="22"/>
          <w:szCs w:val="22"/>
        </w:rPr>
        <w:t>.</w:t>
      </w:r>
    </w:p>
    <w:p w14:paraId="07AB8C65" w14:textId="701F2D38" w:rsidR="00FE0D67" w:rsidRPr="00A3608B" w:rsidRDefault="00FE0D67" w:rsidP="00FE0D67">
      <w:pPr>
        <w:pStyle w:val="FootnoteText"/>
        <w:spacing w:line="360" w:lineRule="auto"/>
        <w:rPr>
          <w:sz w:val="22"/>
          <w:szCs w:val="22"/>
        </w:rPr>
      </w:pPr>
      <w:r>
        <w:rPr>
          <w:sz w:val="24"/>
          <w:szCs w:val="24"/>
        </w:rPr>
        <w:t xml:space="preserve">               </w:t>
      </w:r>
      <w:r w:rsidR="00CA1ABA">
        <w:rPr>
          <w:sz w:val="24"/>
          <w:szCs w:val="24"/>
        </w:rPr>
        <w:t xml:space="preserve"> </w:t>
      </w:r>
      <w:r w:rsidR="00DB042D">
        <w:rPr>
          <w:sz w:val="24"/>
          <w:szCs w:val="24"/>
        </w:rPr>
        <w:t xml:space="preserve"> </w:t>
      </w:r>
      <w:r w:rsidR="00CA1ABA" w:rsidRPr="00A3608B">
        <w:rPr>
          <w:sz w:val="22"/>
          <w:szCs w:val="22"/>
        </w:rPr>
        <w:t xml:space="preserve">The breakthroughs </w:t>
      </w:r>
      <w:r w:rsidR="00251351" w:rsidRPr="00A3608B">
        <w:rPr>
          <w:sz w:val="22"/>
          <w:szCs w:val="22"/>
        </w:rPr>
        <w:t>for</w:t>
      </w:r>
      <w:r w:rsidR="00CA1ABA" w:rsidRPr="00A3608B">
        <w:rPr>
          <w:sz w:val="22"/>
          <w:szCs w:val="22"/>
        </w:rPr>
        <w:t xml:space="preserve"> evidence on the </w:t>
      </w:r>
      <w:r w:rsidRPr="00A3608B">
        <w:rPr>
          <w:sz w:val="22"/>
          <w:szCs w:val="22"/>
        </w:rPr>
        <w:t xml:space="preserve">Gödelization of </w:t>
      </w:r>
      <w:r w:rsidR="00CA1ABA" w:rsidRPr="00A3608B">
        <w:rPr>
          <w:sz w:val="22"/>
          <w:szCs w:val="22"/>
        </w:rPr>
        <w:t xml:space="preserve">genomic </w:t>
      </w:r>
      <w:r w:rsidRPr="00A3608B">
        <w:rPr>
          <w:sz w:val="22"/>
          <w:szCs w:val="22"/>
        </w:rPr>
        <w:t>information</w:t>
      </w:r>
      <w:r w:rsidR="00F732BD" w:rsidRPr="00A3608B">
        <w:rPr>
          <w:sz w:val="22"/>
          <w:szCs w:val="22"/>
        </w:rPr>
        <w:t xml:space="preserve"> processing starts with </w:t>
      </w:r>
      <w:r w:rsidR="00D22981" w:rsidRPr="00A3608B">
        <w:rPr>
          <w:sz w:val="22"/>
          <w:szCs w:val="22"/>
        </w:rPr>
        <w:t xml:space="preserve">premise mooted by </w:t>
      </w:r>
      <w:r w:rsidR="00CC7E4B" w:rsidRPr="00A3608B">
        <w:rPr>
          <w:sz w:val="22"/>
          <w:szCs w:val="22"/>
        </w:rPr>
        <w:t>Walker and</w:t>
      </w:r>
      <w:r w:rsidR="00D22981" w:rsidRPr="00A3608B">
        <w:rPr>
          <w:sz w:val="22"/>
          <w:szCs w:val="22"/>
        </w:rPr>
        <w:t xml:space="preserve"> Davis (2013) on </w:t>
      </w:r>
      <w:r w:rsidR="001D6C33">
        <w:rPr>
          <w:sz w:val="22"/>
          <w:szCs w:val="22"/>
        </w:rPr>
        <w:t>“</w:t>
      </w:r>
      <w:r w:rsidR="00CC7E4B" w:rsidRPr="00A3608B">
        <w:rPr>
          <w:sz w:val="22"/>
          <w:szCs w:val="22"/>
        </w:rPr>
        <w:t>the algorithmic takeover of biology</w:t>
      </w:r>
      <w:r w:rsidR="001D6C33">
        <w:rPr>
          <w:sz w:val="22"/>
          <w:szCs w:val="22"/>
        </w:rPr>
        <w:t>”</w:t>
      </w:r>
      <w:r w:rsidR="008771A1">
        <w:rPr>
          <w:sz w:val="22"/>
          <w:szCs w:val="22"/>
        </w:rPr>
        <w:t xml:space="preserve"> with inheritable information being encoded in the genome</w:t>
      </w:r>
      <w:r w:rsidR="00CC7E4B" w:rsidRPr="00A3608B">
        <w:rPr>
          <w:sz w:val="22"/>
          <w:szCs w:val="22"/>
        </w:rPr>
        <w:t xml:space="preserve">. </w:t>
      </w:r>
      <w:r w:rsidR="00D22981" w:rsidRPr="00A3608B">
        <w:rPr>
          <w:sz w:val="22"/>
          <w:szCs w:val="22"/>
        </w:rPr>
        <w:t xml:space="preserve"> Associated with this are the </w:t>
      </w:r>
      <w:r w:rsidRPr="00A3608B">
        <w:rPr>
          <w:sz w:val="22"/>
          <w:szCs w:val="22"/>
        </w:rPr>
        <w:t>unique identifiers or Gödel numbers</w:t>
      </w:r>
      <w:r w:rsidR="00F732BD" w:rsidRPr="00A3608B">
        <w:rPr>
          <w:sz w:val="22"/>
          <w:szCs w:val="22"/>
        </w:rPr>
        <w:t xml:space="preserve"> for digital entities well known in the digital economy and </w:t>
      </w:r>
      <w:r w:rsidR="00B43B05" w:rsidRPr="00A3608B">
        <w:rPr>
          <w:sz w:val="22"/>
          <w:szCs w:val="22"/>
        </w:rPr>
        <w:t xml:space="preserve">taking the form of bio-peptide ‘zip codes’ in organisms </w:t>
      </w:r>
      <w:r w:rsidR="00A67003" w:rsidRPr="00A3608B">
        <w:rPr>
          <w:sz w:val="22"/>
          <w:szCs w:val="22"/>
        </w:rPr>
        <w:t>as</w:t>
      </w:r>
      <w:r w:rsidR="00B43B05" w:rsidRPr="00A3608B">
        <w:rPr>
          <w:sz w:val="22"/>
          <w:szCs w:val="22"/>
        </w:rPr>
        <w:t xml:space="preserve"> </w:t>
      </w:r>
      <w:r w:rsidR="00F732BD" w:rsidRPr="00A3608B">
        <w:rPr>
          <w:sz w:val="22"/>
          <w:szCs w:val="22"/>
        </w:rPr>
        <w:t>discovered</w:t>
      </w:r>
      <w:r w:rsidR="00B43B05" w:rsidRPr="00A3608B">
        <w:rPr>
          <w:sz w:val="22"/>
          <w:szCs w:val="22"/>
        </w:rPr>
        <w:t xml:space="preserve"> in the Nobel prize winning work of Blobel (2009). </w:t>
      </w:r>
      <w:r w:rsidRPr="00A3608B">
        <w:rPr>
          <w:sz w:val="22"/>
          <w:szCs w:val="22"/>
        </w:rPr>
        <w:t xml:space="preserve"> </w:t>
      </w:r>
      <w:r w:rsidR="00F732BD" w:rsidRPr="00A3608B">
        <w:rPr>
          <w:sz w:val="22"/>
          <w:szCs w:val="22"/>
        </w:rPr>
        <w:t>T</w:t>
      </w:r>
      <w:r w:rsidRPr="00A3608B">
        <w:rPr>
          <w:sz w:val="22"/>
          <w:szCs w:val="22"/>
        </w:rPr>
        <w:t xml:space="preserve">wo </w:t>
      </w:r>
      <w:r w:rsidR="00B43B05" w:rsidRPr="00A3608B">
        <w:rPr>
          <w:sz w:val="22"/>
          <w:szCs w:val="22"/>
        </w:rPr>
        <w:t xml:space="preserve">other </w:t>
      </w:r>
      <w:r w:rsidRPr="00A3608B">
        <w:rPr>
          <w:color w:val="000000"/>
          <w:sz w:val="22"/>
          <w:szCs w:val="22"/>
          <w:bdr w:val="none" w:sz="0" w:space="0" w:color="auto" w:frame="1"/>
          <w:shd w:val="clear" w:color="auto" w:fill="FFFFFF"/>
        </w:rPr>
        <w:t xml:space="preserve">distinctive </w:t>
      </w:r>
      <w:r w:rsidRPr="00A3608B">
        <w:rPr>
          <w:sz w:val="22"/>
          <w:szCs w:val="22"/>
        </w:rPr>
        <w:t>Gödelian</w:t>
      </w:r>
      <w:r w:rsidRPr="00A3608B">
        <w:rPr>
          <w:color w:val="000000"/>
          <w:sz w:val="22"/>
          <w:szCs w:val="22"/>
          <w:bdr w:val="none" w:sz="0" w:space="0" w:color="auto" w:frame="1"/>
          <w:shd w:val="clear" w:color="auto" w:fill="FFFFFF"/>
        </w:rPr>
        <w:t xml:space="preserve"> features </w:t>
      </w:r>
      <w:r w:rsidR="00FE58CF" w:rsidRPr="00A3608B">
        <w:rPr>
          <w:color w:val="000000"/>
          <w:sz w:val="22"/>
          <w:szCs w:val="22"/>
          <w:bdr w:val="none" w:sz="0" w:space="0" w:color="auto" w:frame="1"/>
          <w:shd w:val="clear" w:color="auto" w:fill="FFFFFF"/>
        </w:rPr>
        <w:t xml:space="preserve">found in </w:t>
      </w:r>
      <w:r w:rsidR="00937F1D" w:rsidRPr="00A3608B">
        <w:rPr>
          <w:color w:val="000000"/>
          <w:sz w:val="22"/>
          <w:szCs w:val="22"/>
          <w:bdr w:val="none" w:sz="0" w:space="0" w:color="auto" w:frame="1"/>
          <w:shd w:val="clear" w:color="auto" w:fill="FFFFFF"/>
        </w:rPr>
        <w:t>vertebrate</w:t>
      </w:r>
      <w:r w:rsidRPr="00A3608B">
        <w:rPr>
          <w:color w:val="000000"/>
          <w:sz w:val="22"/>
          <w:szCs w:val="22"/>
          <w:bdr w:val="none" w:sz="0" w:space="0" w:color="auto" w:frame="1"/>
          <w:shd w:val="clear" w:color="auto" w:fill="FFFFFF"/>
        </w:rPr>
        <w:t xml:space="preserve"> intelligence, using epithets from Hofstadter (1999) are self-reference (</w:t>
      </w:r>
      <w:r w:rsidRPr="00A3608B">
        <w:rPr>
          <w:b/>
          <w:bCs/>
          <w:color w:val="000000"/>
          <w:sz w:val="22"/>
          <w:szCs w:val="22"/>
          <w:bdr w:val="none" w:sz="0" w:space="0" w:color="auto" w:frame="1"/>
          <w:shd w:val="clear" w:color="auto" w:fill="FFFFFF"/>
        </w:rPr>
        <w:t>Self-Ref</w:t>
      </w:r>
      <w:r w:rsidRPr="00A3608B">
        <w:rPr>
          <w:color w:val="000000"/>
          <w:sz w:val="22"/>
          <w:szCs w:val="22"/>
          <w:bdr w:val="none" w:sz="0" w:space="0" w:color="auto" w:frame="1"/>
          <w:shd w:val="clear" w:color="auto" w:fill="FFFFFF"/>
        </w:rPr>
        <w:t xml:space="preserve">) or the Diagonal operator </w:t>
      </w:r>
      <w:r w:rsidR="001D6C33">
        <w:rPr>
          <w:color w:val="000000"/>
          <w:sz w:val="22"/>
          <w:szCs w:val="22"/>
          <w:bdr w:val="none" w:sz="0" w:space="0" w:color="auto" w:frame="1"/>
          <w:shd w:val="clear" w:color="auto" w:fill="FFFFFF"/>
        </w:rPr>
        <w:t xml:space="preserve">and </w:t>
      </w:r>
      <w:r w:rsidRPr="00A3608B">
        <w:rPr>
          <w:color w:val="000000"/>
          <w:sz w:val="22"/>
          <w:szCs w:val="22"/>
          <w:bdr w:val="none" w:sz="0" w:space="0" w:color="auto" w:frame="1"/>
          <w:shd w:val="clear" w:color="auto" w:fill="FFFFFF"/>
        </w:rPr>
        <w:t>virtual self-representation (</w:t>
      </w:r>
      <w:r w:rsidRPr="00A3608B">
        <w:rPr>
          <w:b/>
          <w:bCs/>
          <w:color w:val="000000"/>
          <w:sz w:val="22"/>
          <w:szCs w:val="22"/>
          <w:bdr w:val="none" w:sz="0" w:space="0" w:color="auto" w:frame="1"/>
          <w:shd w:val="clear" w:color="auto" w:fill="FFFFFF"/>
        </w:rPr>
        <w:t>Self-Rep</w:t>
      </w:r>
      <w:r w:rsidRPr="00A3608B">
        <w:rPr>
          <w:color w:val="000000"/>
          <w:sz w:val="22"/>
          <w:szCs w:val="22"/>
          <w:bdr w:val="none" w:sz="0" w:space="0" w:color="auto" w:frame="1"/>
          <w:shd w:val="clear" w:color="auto" w:fill="FFFFFF"/>
        </w:rPr>
        <w:t xml:space="preserve">) </w:t>
      </w:r>
      <w:r w:rsidRPr="00F22BE3">
        <w:rPr>
          <w:color w:val="000000"/>
          <w:sz w:val="22"/>
          <w:szCs w:val="22"/>
          <w:bdr w:val="none" w:sz="0" w:space="0" w:color="auto" w:frame="1"/>
          <w:shd w:val="clear" w:color="auto" w:fill="FFFFFF"/>
        </w:rPr>
        <w:t xml:space="preserve">with </w:t>
      </w:r>
      <w:r w:rsidR="006B6121" w:rsidRPr="00F22BE3">
        <w:rPr>
          <w:color w:val="000000"/>
          <w:sz w:val="22"/>
          <w:szCs w:val="22"/>
          <w:bdr w:val="none" w:sz="0" w:space="0" w:color="auto" w:frame="1"/>
          <w:shd w:val="clear" w:color="auto" w:fill="FFFFFF"/>
        </w:rPr>
        <w:t>embodied</w:t>
      </w:r>
      <w:r w:rsidR="00B57571" w:rsidRPr="00F22BE3">
        <w:rPr>
          <w:color w:val="000000"/>
          <w:sz w:val="22"/>
          <w:szCs w:val="22"/>
          <w:bdr w:val="none" w:sz="0" w:space="0" w:color="auto" w:frame="1"/>
          <w:shd w:val="clear" w:color="auto" w:fill="FFFFFF"/>
        </w:rPr>
        <w:t xml:space="preserve"> offline</w:t>
      </w:r>
      <w:r w:rsidR="006B6121" w:rsidRPr="00F22BE3">
        <w:rPr>
          <w:color w:val="000000"/>
          <w:sz w:val="22"/>
          <w:szCs w:val="22"/>
          <w:bdr w:val="none" w:sz="0" w:space="0" w:color="auto" w:frame="1"/>
          <w:shd w:val="clear" w:color="auto" w:fill="FFFFFF"/>
        </w:rPr>
        <w:t xml:space="preserve"> </w:t>
      </w:r>
      <w:r w:rsidRPr="00F22BE3">
        <w:rPr>
          <w:color w:val="000000"/>
          <w:sz w:val="22"/>
          <w:szCs w:val="22"/>
          <w:bdr w:val="none" w:sz="0" w:space="0" w:color="auto" w:frame="1"/>
          <w:shd w:val="clear" w:color="auto" w:fill="FFFFFF"/>
        </w:rPr>
        <w:t xml:space="preserve">mirror mappings </w:t>
      </w:r>
      <w:r w:rsidR="006B6121" w:rsidRPr="00A3608B">
        <w:rPr>
          <w:color w:val="000000"/>
          <w:sz w:val="22"/>
          <w:szCs w:val="22"/>
          <w:bdr w:val="none" w:sz="0" w:space="0" w:color="auto" w:frame="1"/>
          <w:shd w:val="clear" w:color="auto" w:fill="FFFFFF"/>
        </w:rPr>
        <w:t xml:space="preserve">necessary for the sentient self. </w:t>
      </w:r>
      <w:r w:rsidRPr="00A3608B">
        <w:rPr>
          <w:color w:val="000000"/>
          <w:sz w:val="22"/>
          <w:szCs w:val="22"/>
          <w:bdr w:val="none" w:sz="0" w:space="0" w:color="auto" w:frame="1"/>
          <w:shd w:val="clear" w:color="auto" w:fill="FFFFFF"/>
        </w:rPr>
        <w:t>This will be shown to permit complex self-other interaction with the other as a projection of self</w:t>
      </w:r>
      <w:r w:rsidR="00DB042D">
        <w:rPr>
          <w:color w:val="000000"/>
          <w:sz w:val="22"/>
          <w:szCs w:val="22"/>
          <w:bdr w:val="none" w:sz="0" w:space="0" w:color="auto" w:frame="1"/>
          <w:shd w:val="clear" w:color="auto" w:fill="FFFFFF"/>
        </w:rPr>
        <w:t>,</w:t>
      </w:r>
      <w:r w:rsidRPr="00A3608B">
        <w:rPr>
          <w:color w:val="000000"/>
          <w:sz w:val="22"/>
          <w:szCs w:val="22"/>
          <w:bdr w:val="none" w:sz="0" w:space="0" w:color="auto" w:frame="1"/>
          <w:shd w:val="clear" w:color="auto" w:fill="FFFFFF"/>
        </w:rPr>
        <w:t xml:space="preserve"> which </w:t>
      </w:r>
      <w:r w:rsidR="00CC7E4B" w:rsidRPr="00A3608B">
        <w:rPr>
          <w:color w:val="000000"/>
          <w:sz w:val="22"/>
          <w:szCs w:val="22"/>
          <w:bdr w:val="none" w:sz="0" w:space="0" w:color="auto" w:frame="1"/>
          <w:shd w:val="clear" w:color="auto" w:fill="FFFFFF"/>
        </w:rPr>
        <w:t xml:space="preserve">manifests </w:t>
      </w:r>
      <w:r w:rsidRPr="00A3608B">
        <w:rPr>
          <w:color w:val="000000"/>
          <w:sz w:val="22"/>
          <w:szCs w:val="22"/>
          <w:bdr w:val="none" w:sz="0" w:space="0" w:color="auto" w:frame="1"/>
          <w:shd w:val="clear" w:color="auto" w:fill="FFFFFF"/>
        </w:rPr>
        <w:t xml:space="preserve">in humans </w:t>
      </w:r>
      <w:r w:rsidR="00CC7E4B" w:rsidRPr="00A3608B">
        <w:rPr>
          <w:color w:val="000000"/>
          <w:sz w:val="22"/>
          <w:szCs w:val="22"/>
          <w:bdr w:val="none" w:sz="0" w:space="0" w:color="auto" w:frame="1"/>
          <w:shd w:val="clear" w:color="auto" w:fill="FFFFFF"/>
        </w:rPr>
        <w:t>as</w:t>
      </w:r>
      <w:r w:rsidRPr="00A3608B">
        <w:rPr>
          <w:color w:val="000000"/>
          <w:sz w:val="22"/>
          <w:szCs w:val="22"/>
          <w:bdr w:val="none" w:sz="0" w:space="0" w:color="auto" w:frame="1"/>
          <w:shd w:val="clear" w:color="auto" w:fill="FFFFFF"/>
        </w:rPr>
        <w:t xml:space="preserve"> complex social and adaptive cognition. This initially developed in the Adaptive Immune System (AIS) some 500 million years ago </w:t>
      </w:r>
      <w:r w:rsidR="00E0201E" w:rsidRPr="00A3608B">
        <w:rPr>
          <w:color w:val="000000"/>
          <w:sz w:val="22"/>
          <w:szCs w:val="22"/>
          <w:bdr w:val="none" w:sz="0" w:space="0" w:color="auto" w:frame="1"/>
          <w:shd w:val="clear" w:color="auto" w:fill="FFFFFF"/>
        </w:rPr>
        <w:t xml:space="preserve">in the lineage of jawed fish </w:t>
      </w:r>
      <w:r w:rsidRPr="00A3608B">
        <w:rPr>
          <w:color w:val="000000"/>
          <w:sz w:val="22"/>
          <w:szCs w:val="22"/>
          <w:bdr w:val="none" w:sz="0" w:space="0" w:color="auto" w:frame="1"/>
          <w:shd w:val="clear" w:color="auto" w:fill="FFFFFF"/>
        </w:rPr>
        <w:t>and then latterly as Mirror Neuron System (MNS) mostly in primate brains</w:t>
      </w:r>
      <w:r w:rsidR="00251351" w:rsidRPr="00A3608B">
        <w:rPr>
          <w:color w:val="000000"/>
          <w:sz w:val="22"/>
          <w:szCs w:val="22"/>
          <w:bdr w:val="none" w:sz="0" w:space="0" w:color="auto" w:frame="1"/>
          <w:shd w:val="clear" w:color="auto" w:fill="FFFFFF"/>
        </w:rPr>
        <w:t xml:space="preserve"> discovered by</w:t>
      </w:r>
      <w:r w:rsidR="007E3A0C" w:rsidRPr="00A3608B">
        <w:rPr>
          <w:color w:val="000000"/>
          <w:sz w:val="22"/>
          <w:szCs w:val="22"/>
          <w:bdr w:val="none" w:sz="0" w:space="0" w:color="auto" w:frame="1"/>
          <w:shd w:val="clear" w:color="auto" w:fill="FFFFFF"/>
        </w:rPr>
        <w:t xml:space="preserve"> the Parma Group of neuroscientists (</w:t>
      </w:r>
      <w:hyperlink r:id="rId7" w:anchor="bib35" w:history="1">
        <w:r w:rsidR="007E3A0C" w:rsidRPr="00A3608B">
          <w:rPr>
            <w:rStyle w:val="Hyperlink"/>
            <w:color w:val="0C7DBB"/>
            <w:sz w:val="22"/>
            <w:szCs w:val="22"/>
          </w:rPr>
          <w:t>Fadiga et al. 1995</w:t>
        </w:r>
      </w:hyperlink>
      <w:r w:rsidR="007E3A0C" w:rsidRPr="00A3608B">
        <w:rPr>
          <w:color w:val="2E2E2E"/>
          <w:sz w:val="22"/>
          <w:szCs w:val="22"/>
        </w:rPr>
        <w:t>; </w:t>
      </w:r>
      <w:hyperlink r:id="rId8" w:anchor="bib46" w:history="1">
        <w:r w:rsidR="007E3A0C" w:rsidRPr="00A3608B">
          <w:rPr>
            <w:rStyle w:val="Hyperlink"/>
            <w:color w:val="0C7DBB"/>
            <w:sz w:val="22"/>
            <w:szCs w:val="22"/>
          </w:rPr>
          <w:t>Gallese et al. 1996</w:t>
        </w:r>
      </w:hyperlink>
      <w:r w:rsidR="007E3A0C" w:rsidRPr="00A3608B">
        <w:rPr>
          <w:color w:val="2E2E2E"/>
          <w:sz w:val="22"/>
          <w:szCs w:val="22"/>
        </w:rPr>
        <w:t>; </w:t>
      </w:r>
      <w:hyperlink r:id="rId9" w:anchor="bib102" w:history="1">
        <w:r w:rsidR="007E3A0C" w:rsidRPr="00A3608B">
          <w:rPr>
            <w:rStyle w:val="Hyperlink"/>
            <w:color w:val="0C7DBB"/>
            <w:sz w:val="22"/>
            <w:szCs w:val="22"/>
          </w:rPr>
          <w:t>Rizzolatti et al. 1996</w:t>
        </w:r>
      </w:hyperlink>
      <w:r w:rsidR="007E3A0C" w:rsidRPr="00A3608B">
        <w:rPr>
          <w:sz w:val="22"/>
          <w:szCs w:val="22"/>
        </w:rPr>
        <w:t>)</w:t>
      </w:r>
      <w:r w:rsidRPr="00A3608B">
        <w:rPr>
          <w:color w:val="000000"/>
          <w:sz w:val="22"/>
          <w:szCs w:val="22"/>
          <w:bdr w:val="none" w:sz="0" w:space="0" w:color="auto" w:frame="1"/>
          <w:shd w:val="clear" w:color="auto" w:fill="FFFFFF"/>
        </w:rPr>
        <w:t xml:space="preserve">. The AIS from the get-go implements ‘out of the box’ astronomic anticipative search for novel non-self antigens necessary for </w:t>
      </w:r>
      <w:r w:rsidRPr="00A3608B">
        <w:rPr>
          <w:sz w:val="22"/>
          <w:szCs w:val="22"/>
        </w:rPr>
        <w:t xml:space="preserve">novel anti-body production and cognition </w:t>
      </w:r>
      <w:r w:rsidRPr="00A3608B">
        <w:rPr>
          <w:color w:val="000000"/>
          <w:sz w:val="22"/>
          <w:szCs w:val="22"/>
          <w:shd w:val="clear" w:color="auto" w:fill="FFFFFF"/>
        </w:rPr>
        <w:t xml:space="preserve">in humans manifests unbounded proteanism for </w:t>
      </w:r>
      <w:r w:rsidR="007E3A0C" w:rsidRPr="00A3608B">
        <w:rPr>
          <w:color w:val="000000"/>
          <w:sz w:val="22"/>
          <w:szCs w:val="22"/>
          <w:shd w:val="clear" w:color="auto" w:fill="FFFFFF"/>
        </w:rPr>
        <w:t xml:space="preserve">Dawkins (1987) style </w:t>
      </w:r>
      <w:r w:rsidRPr="00A3608B">
        <w:rPr>
          <w:color w:val="000000"/>
          <w:sz w:val="22"/>
          <w:szCs w:val="22"/>
          <w:shd w:val="clear" w:color="auto" w:fill="FFFFFF"/>
        </w:rPr>
        <w:lastRenderedPageBreak/>
        <w:t>novel extended phenotypes in the form of artifacts outside of ourselves</w:t>
      </w:r>
      <w:r w:rsidRPr="00A3608B">
        <w:rPr>
          <w:sz w:val="22"/>
          <w:szCs w:val="22"/>
        </w:rPr>
        <w:t>.</w:t>
      </w:r>
      <w:r w:rsidR="00F73EB7" w:rsidRPr="00A3608B">
        <w:rPr>
          <w:sz w:val="22"/>
          <w:szCs w:val="22"/>
        </w:rPr>
        <w:t xml:space="preserve">  </w:t>
      </w:r>
      <w:r w:rsidR="00F73EB7" w:rsidRPr="00A3608B">
        <w:rPr>
          <w:sz w:val="22"/>
          <w:szCs w:val="22"/>
          <w:shd w:val="clear" w:color="auto" w:fill="FFFFFF"/>
        </w:rPr>
        <w:t>This facility found only in the Adaptive Immune System</w:t>
      </w:r>
      <w:r w:rsidR="00BB6413" w:rsidRPr="00A3608B">
        <w:rPr>
          <w:sz w:val="22"/>
          <w:szCs w:val="22"/>
          <w:shd w:val="clear" w:color="auto" w:fill="FFFFFF"/>
        </w:rPr>
        <w:t xml:space="preserve"> rel</w:t>
      </w:r>
      <w:r w:rsidR="00370911" w:rsidRPr="00A3608B">
        <w:rPr>
          <w:sz w:val="22"/>
          <w:szCs w:val="22"/>
          <w:shd w:val="clear" w:color="auto" w:fill="FFFFFF"/>
        </w:rPr>
        <w:t>ies</w:t>
      </w:r>
      <w:r w:rsidR="00BB6413" w:rsidRPr="00A3608B">
        <w:rPr>
          <w:sz w:val="22"/>
          <w:szCs w:val="22"/>
          <w:shd w:val="clear" w:color="auto" w:fill="FFFFFF"/>
        </w:rPr>
        <w:t xml:space="preserve"> on the Recombination Activator genes (RAG 1 and 2) </w:t>
      </w:r>
      <w:r w:rsidR="00F73EB7" w:rsidRPr="00A3608B">
        <w:rPr>
          <w:sz w:val="22"/>
          <w:szCs w:val="22"/>
          <w:shd w:val="clear" w:color="auto" w:fill="FFFFFF"/>
        </w:rPr>
        <w:t xml:space="preserve">and </w:t>
      </w:r>
      <w:r w:rsidR="00BB6413" w:rsidRPr="00A3608B">
        <w:rPr>
          <w:sz w:val="22"/>
          <w:szCs w:val="22"/>
          <w:shd w:val="clear" w:color="auto" w:fill="FFFFFF"/>
        </w:rPr>
        <w:t xml:space="preserve">in </w:t>
      </w:r>
      <w:r w:rsidR="00F73EB7" w:rsidRPr="00A3608B">
        <w:rPr>
          <w:sz w:val="22"/>
          <w:szCs w:val="22"/>
          <w:shd w:val="clear" w:color="auto" w:fill="FFFFFF"/>
        </w:rPr>
        <w:t xml:space="preserve">the </w:t>
      </w:r>
      <w:r w:rsidR="00C26B4B">
        <w:rPr>
          <w:sz w:val="22"/>
          <w:szCs w:val="22"/>
          <w:shd w:val="clear" w:color="auto" w:fill="FFFFFF"/>
        </w:rPr>
        <w:t xml:space="preserve">neuronal diversity of the </w:t>
      </w:r>
      <w:r w:rsidR="00F73EB7" w:rsidRPr="00A3608B">
        <w:rPr>
          <w:sz w:val="22"/>
          <w:szCs w:val="22"/>
          <w:shd w:val="clear" w:color="auto" w:fill="FFFFFF"/>
        </w:rPr>
        <w:t>human brain</w:t>
      </w:r>
      <w:r w:rsidR="00C26B4B">
        <w:rPr>
          <w:sz w:val="22"/>
          <w:szCs w:val="22"/>
          <w:shd w:val="clear" w:color="auto" w:fill="FFFFFF"/>
        </w:rPr>
        <w:t>,</w:t>
      </w:r>
      <w:r w:rsidR="00F73EB7" w:rsidRPr="00A3608B">
        <w:rPr>
          <w:sz w:val="22"/>
          <w:szCs w:val="22"/>
          <w:shd w:val="clear" w:color="auto" w:fill="FFFFFF"/>
        </w:rPr>
        <w:t xml:space="preserve"> runs into orders of magnitude of 10</w:t>
      </w:r>
      <w:r w:rsidR="00F73EB7" w:rsidRPr="00A3608B">
        <w:rPr>
          <w:sz w:val="22"/>
          <w:szCs w:val="22"/>
          <w:shd w:val="clear" w:color="auto" w:fill="FFFFFF"/>
          <w:vertAlign w:val="superscript"/>
        </w:rPr>
        <w:t>20</w:t>
      </w:r>
      <w:r w:rsidR="00F73EB7" w:rsidRPr="00A3608B">
        <w:rPr>
          <w:sz w:val="22"/>
          <w:szCs w:val="22"/>
          <w:shd w:val="clear" w:color="auto" w:fill="FFFFFF"/>
        </w:rPr>
        <w:t> – 10</w:t>
      </w:r>
      <w:r w:rsidR="00F73EB7" w:rsidRPr="00A3608B">
        <w:rPr>
          <w:sz w:val="22"/>
          <w:szCs w:val="22"/>
          <w:shd w:val="clear" w:color="auto" w:fill="FFFFFF"/>
          <w:vertAlign w:val="superscript"/>
        </w:rPr>
        <w:t>30</w:t>
      </w:r>
      <w:r w:rsidR="00F73EB7" w:rsidRPr="00A3608B">
        <w:rPr>
          <w:sz w:val="22"/>
          <w:szCs w:val="22"/>
          <w:shd w:val="clear" w:color="auto" w:fill="FFFFFF"/>
        </w:rPr>
        <w:t> that exceed the pre-scripted germline genome size many times over.</w:t>
      </w:r>
    </w:p>
    <w:p w14:paraId="5B35AFD8" w14:textId="38DA155C" w:rsidR="00FE0D67" w:rsidRDefault="00FF2FB9" w:rsidP="00CA1ABA">
      <w:pPr>
        <w:pStyle w:val="FootnoteText"/>
        <w:spacing w:line="360" w:lineRule="auto"/>
        <w:rPr>
          <w:sz w:val="22"/>
          <w:szCs w:val="22"/>
        </w:rPr>
      </w:pPr>
      <w:r>
        <w:t xml:space="preserve">                </w:t>
      </w:r>
      <w:r w:rsidR="00FE0D67" w:rsidRPr="006E3423">
        <w:rPr>
          <w:szCs w:val="24"/>
        </w:rPr>
        <w:t xml:space="preserve">         </w:t>
      </w:r>
      <w:r w:rsidR="00FE0D67">
        <w:rPr>
          <w:szCs w:val="24"/>
        </w:rPr>
        <w:t xml:space="preserve"> </w:t>
      </w:r>
      <w:r w:rsidR="00BA4C49" w:rsidRPr="0091594C">
        <w:rPr>
          <w:sz w:val="22"/>
          <w:szCs w:val="22"/>
        </w:rPr>
        <w:t xml:space="preserve">The </w:t>
      </w:r>
      <w:r w:rsidR="00BD6D54" w:rsidRPr="0091594C">
        <w:rPr>
          <w:sz w:val="22"/>
          <w:szCs w:val="22"/>
        </w:rPr>
        <w:t xml:space="preserve">most </w:t>
      </w:r>
      <w:r w:rsidR="00BA4C49" w:rsidRPr="0091594C">
        <w:rPr>
          <w:sz w:val="22"/>
          <w:szCs w:val="22"/>
        </w:rPr>
        <w:t>significant of all breakthroughs here is the one made by</w:t>
      </w:r>
      <w:r w:rsidR="00BD6D54" w:rsidRPr="0091594C">
        <w:rPr>
          <w:sz w:val="22"/>
          <w:szCs w:val="22"/>
        </w:rPr>
        <w:t xml:space="preserve"> Binmore (1987) i</w:t>
      </w:r>
      <w:r w:rsidR="00FE0D67" w:rsidRPr="0091594C">
        <w:rPr>
          <w:sz w:val="22"/>
          <w:szCs w:val="22"/>
        </w:rPr>
        <w:t>n the context of modelling rational players in Game Theory</w:t>
      </w:r>
      <w:r w:rsidR="00BD6D54" w:rsidRPr="0091594C">
        <w:rPr>
          <w:sz w:val="22"/>
          <w:szCs w:val="22"/>
        </w:rPr>
        <w:t>: Binmore</w:t>
      </w:r>
      <w:r w:rsidR="00FE0D67" w:rsidRPr="0091594C">
        <w:rPr>
          <w:sz w:val="22"/>
          <w:szCs w:val="22"/>
        </w:rPr>
        <w:t xml:space="preserve"> seminally upped the stakes on the flawed premise of constraining rationality to operate within a closed and complete logical system. Binmore (</w:t>
      </w:r>
      <w:r w:rsidR="00FE0D67" w:rsidRPr="0091594C">
        <w:rPr>
          <w:i/>
          <w:iCs/>
          <w:sz w:val="22"/>
          <w:szCs w:val="22"/>
        </w:rPr>
        <w:t>Ibid</w:t>
      </w:r>
      <w:r w:rsidR="00FE0D67" w:rsidRPr="0091594C">
        <w:rPr>
          <w:sz w:val="22"/>
          <w:szCs w:val="22"/>
        </w:rPr>
        <w:t xml:space="preserve">) raised the </w:t>
      </w:r>
      <w:r w:rsidR="001D6C33">
        <w:rPr>
          <w:sz w:val="22"/>
          <w:szCs w:val="22"/>
        </w:rPr>
        <w:t>“</w:t>
      </w:r>
      <w:r w:rsidR="00FE0D67" w:rsidRPr="0091594C">
        <w:rPr>
          <w:sz w:val="22"/>
          <w:szCs w:val="22"/>
        </w:rPr>
        <w:t>spectre of Gödel</w:t>
      </w:r>
      <w:r w:rsidR="001D6C33">
        <w:rPr>
          <w:sz w:val="22"/>
          <w:szCs w:val="22"/>
        </w:rPr>
        <w:t>”</w:t>
      </w:r>
      <w:r w:rsidR="00FE0D67" w:rsidRPr="0091594C">
        <w:rPr>
          <w:sz w:val="22"/>
          <w:szCs w:val="22"/>
        </w:rPr>
        <w:t xml:space="preserve"> on how determinism and predictability of equilibria with a prespecified action set, which preclude novel actions outside of this set, could fall foul of Gödel’s Liar.  The latter, constitutes the </w:t>
      </w:r>
      <w:r w:rsidR="00FE0D67" w:rsidRPr="0091594C">
        <w:rPr>
          <w:i/>
          <w:iCs/>
          <w:sz w:val="22"/>
          <w:szCs w:val="22"/>
        </w:rPr>
        <w:t>fourth</w:t>
      </w:r>
      <w:r w:rsidR="00FE0D67" w:rsidRPr="0091594C">
        <w:rPr>
          <w:sz w:val="22"/>
          <w:szCs w:val="22"/>
        </w:rPr>
        <w:t xml:space="preserve"> condition of Gödel systems and involves the agent which represents the formal operation of negation and falsification of what can be computed/predicted. In diverse settings this becomes the model of an adversarial agent whose contrarian</w:t>
      </w:r>
      <w:r w:rsidR="00FE0D67" w:rsidRPr="0091594C">
        <w:rPr>
          <w:rStyle w:val="FootnoteReference"/>
          <w:sz w:val="22"/>
          <w:szCs w:val="22"/>
        </w:rPr>
        <w:footnoteReference w:id="11"/>
      </w:r>
      <w:r w:rsidR="00FE0D67" w:rsidRPr="0091594C">
        <w:rPr>
          <w:sz w:val="22"/>
          <w:szCs w:val="22"/>
        </w:rPr>
        <w:t xml:space="preserve"> actions </w:t>
      </w:r>
      <w:r w:rsidR="00FE0D67" w:rsidRPr="0091594C">
        <w:rPr>
          <w:i/>
          <w:iCs/>
          <w:sz w:val="22"/>
          <w:szCs w:val="22"/>
        </w:rPr>
        <w:t>a priori</w:t>
      </w:r>
      <w:r w:rsidR="00FE0D67" w:rsidRPr="0091594C">
        <w:rPr>
          <w:sz w:val="22"/>
          <w:szCs w:val="22"/>
        </w:rPr>
        <w:t xml:space="preserve"> cannot be constrained in any way. In software based digital systems the outputs of machine executable code of algorithms, as in molecular biology and the digital economy, epitomize determinism of computation.  In such systems, determinism can be punished by the adversarial agent in the form of viral software, which is coextensive with life itself (Markose</w:t>
      </w:r>
      <w:r w:rsidR="00DF735B">
        <w:rPr>
          <w:sz w:val="22"/>
          <w:szCs w:val="22"/>
        </w:rPr>
        <w:t>,</w:t>
      </w:r>
      <w:r w:rsidR="00FE0D67" w:rsidRPr="0091594C">
        <w:rPr>
          <w:sz w:val="22"/>
          <w:szCs w:val="22"/>
        </w:rPr>
        <w:t xml:space="preserve"> 2021a, 2022). In the earliest instance at the level of molecular biology, genomic information processing first found in the </w:t>
      </w:r>
      <w:r w:rsidR="00D51A52">
        <w:rPr>
          <w:sz w:val="22"/>
          <w:szCs w:val="22"/>
        </w:rPr>
        <w:t>A</w:t>
      </w:r>
      <w:r w:rsidR="00FE0D67" w:rsidRPr="0091594C">
        <w:rPr>
          <w:sz w:val="22"/>
          <w:szCs w:val="22"/>
        </w:rPr>
        <w:t xml:space="preserve">daptive </w:t>
      </w:r>
      <w:r w:rsidR="00D51A52">
        <w:rPr>
          <w:sz w:val="22"/>
          <w:szCs w:val="22"/>
        </w:rPr>
        <w:t>I</w:t>
      </w:r>
      <w:r w:rsidR="00FE0D67" w:rsidRPr="0091594C">
        <w:rPr>
          <w:sz w:val="22"/>
          <w:szCs w:val="22"/>
        </w:rPr>
        <w:t xml:space="preserve">mmune </w:t>
      </w:r>
      <w:r w:rsidR="00D51A52">
        <w:rPr>
          <w:sz w:val="22"/>
          <w:szCs w:val="22"/>
        </w:rPr>
        <w:t>S</w:t>
      </w:r>
      <w:r w:rsidR="00FE0D67" w:rsidRPr="0091594C">
        <w:rPr>
          <w:sz w:val="22"/>
          <w:szCs w:val="22"/>
        </w:rPr>
        <w:t xml:space="preserve">ystem adopted the framework of Gödel Incompleteness </w:t>
      </w:r>
      <w:r w:rsidR="00290E5D">
        <w:rPr>
          <w:sz w:val="22"/>
          <w:szCs w:val="22"/>
        </w:rPr>
        <w:t xml:space="preserve">in the form of the Gödel Sentence </w:t>
      </w:r>
      <w:r w:rsidR="00CC7E4B">
        <w:rPr>
          <w:sz w:val="22"/>
          <w:szCs w:val="22"/>
        </w:rPr>
        <w:t xml:space="preserve">which </w:t>
      </w:r>
      <w:r w:rsidR="00290E5D">
        <w:rPr>
          <w:sz w:val="22"/>
          <w:szCs w:val="22"/>
        </w:rPr>
        <w:t xml:space="preserve">allows an encoded biotic element </w:t>
      </w:r>
      <w:r w:rsidR="00FE0D67" w:rsidRPr="0091594C">
        <w:rPr>
          <w:sz w:val="22"/>
          <w:szCs w:val="22"/>
        </w:rPr>
        <w:t>to self-re</w:t>
      </w:r>
      <w:r w:rsidR="00290E5D">
        <w:rPr>
          <w:sz w:val="22"/>
          <w:szCs w:val="22"/>
        </w:rPr>
        <w:t>port that</w:t>
      </w:r>
      <w:r w:rsidR="00FE0D67" w:rsidRPr="0091594C">
        <w:rPr>
          <w:sz w:val="22"/>
          <w:szCs w:val="22"/>
        </w:rPr>
        <w:t xml:space="preserve"> it has been ‘hacked’ by a novel malware. This marks an endogenous exit from listable sets, a formal condition for novelty, to avoid the irrational state of logical inconsistency. </w:t>
      </w:r>
      <w:r w:rsidR="00251351">
        <w:rPr>
          <w:sz w:val="22"/>
          <w:szCs w:val="22"/>
        </w:rPr>
        <w:t xml:space="preserve">The Nash equilibrium of such an </w:t>
      </w:r>
      <w:r w:rsidR="002012CC">
        <w:rPr>
          <w:sz w:val="22"/>
          <w:szCs w:val="22"/>
        </w:rPr>
        <w:t>adversarial digital game, missing from the annals of Game Theory, is to produce novelty and surprises in the form of new</w:t>
      </w:r>
      <w:r w:rsidR="00D22981">
        <w:rPr>
          <w:sz w:val="22"/>
          <w:szCs w:val="22"/>
        </w:rPr>
        <w:t xml:space="preserve"> syntactic objects (like antibodies) or extended phenotypes whilst</w:t>
      </w:r>
      <w:r w:rsidR="002012CC">
        <w:rPr>
          <w:sz w:val="22"/>
          <w:szCs w:val="22"/>
        </w:rPr>
        <w:t xml:space="preserve"> taking on the structure of an arms race</w:t>
      </w:r>
      <w:r w:rsidR="00D51A52">
        <w:rPr>
          <w:sz w:val="22"/>
          <w:szCs w:val="22"/>
        </w:rPr>
        <w:t>,</w:t>
      </w:r>
      <w:r w:rsidR="002012CC">
        <w:rPr>
          <w:sz w:val="22"/>
          <w:szCs w:val="22"/>
        </w:rPr>
        <w:t xml:space="preserve"> Markose (2017).  </w:t>
      </w:r>
    </w:p>
    <w:p w14:paraId="2CDEC355" w14:textId="0BEEB5FD" w:rsidR="0083215E" w:rsidRDefault="00B626F0" w:rsidP="00E511F4">
      <w:pPr>
        <w:pStyle w:val="BodyText2"/>
        <w:ind w:right="-99"/>
        <w:rPr>
          <w:sz w:val="22"/>
          <w:szCs w:val="22"/>
        </w:rPr>
      </w:pPr>
      <w:r>
        <w:rPr>
          <w:sz w:val="22"/>
          <w:szCs w:val="22"/>
        </w:rPr>
        <w:t xml:space="preserve">                    </w:t>
      </w:r>
      <w:r w:rsidR="001F3196">
        <w:rPr>
          <w:sz w:val="22"/>
          <w:szCs w:val="22"/>
        </w:rPr>
        <w:t xml:space="preserve"> </w:t>
      </w:r>
      <w:r w:rsidR="00A17F31" w:rsidRPr="00BB6413">
        <w:rPr>
          <w:sz w:val="22"/>
          <w:szCs w:val="22"/>
        </w:rPr>
        <w:t>It must be noted that the notion of protean behaviours in biology that manifest as adaptive unpredictability was mooted by Humphries and Driver (1970) after Proteus of Greek mythology who eludes capture by continually and unpredictably changing form. Miller (1997) and Whiten and Bryne (1997) extensively explore competition and courtship in complex social interactions among primates. They make a case for Machiavellian intelligence in primates that can predict conspecific behaviours in order to manipulate each other.  Though hamstrung by limitations of extant Game Theory regarding strategic novelty production where indeterminism is confined to randomizing between two known actions, Miller (1997) avers that primate proteanism le</w:t>
      </w:r>
      <w:r w:rsidR="00290E5D">
        <w:rPr>
          <w:sz w:val="22"/>
          <w:szCs w:val="22"/>
        </w:rPr>
        <w:t>a</w:t>
      </w:r>
      <w:r w:rsidR="00A17F31" w:rsidRPr="00BB6413">
        <w:rPr>
          <w:sz w:val="22"/>
          <w:szCs w:val="22"/>
        </w:rPr>
        <w:t>d to counterstrategies to evade predictability by generating novelty, surprise and radical uncertainty</w:t>
      </w:r>
      <w:r w:rsidR="00F22BE3">
        <w:rPr>
          <w:sz w:val="22"/>
          <w:szCs w:val="22"/>
        </w:rPr>
        <w:t>,</w:t>
      </w:r>
      <w:r w:rsidR="00A17F31" w:rsidRPr="00BB6413">
        <w:rPr>
          <w:sz w:val="22"/>
          <w:szCs w:val="22"/>
        </w:rPr>
        <w:t xml:space="preserve"> </w:t>
      </w:r>
      <w:r w:rsidR="001F3196">
        <w:rPr>
          <w:sz w:val="22"/>
          <w:szCs w:val="22"/>
        </w:rPr>
        <w:t xml:space="preserve">which </w:t>
      </w:r>
      <w:r w:rsidR="00A17F31" w:rsidRPr="00BB6413">
        <w:rPr>
          <w:sz w:val="22"/>
          <w:szCs w:val="22"/>
        </w:rPr>
        <w:t xml:space="preserve">underpin human creative intelligence.    </w:t>
      </w:r>
    </w:p>
    <w:p w14:paraId="17DD51A4" w14:textId="7B382798" w:rsidR="008C13EB" w:rsidRDefault="0083215E" w:rsidP="0083215E">
      <w:pPr>
        <w:pStyle w:val="BodyText2"/>
        <w:ind w:right="-99"/>
        <w:rPr>
          <w:sz w:val="22"/>
          <w:szCs w:val="22"/>
          <w:shd w:val="clear" w:color="auto" w:fill="FFFFFF"/>
        </w:rPr>
      </w:pPr>
      <w:r>
        <w:rPr>
          <w:sz w:val="22"/>
          <w:szCs w:val="22"/>
        </w:rPr>
        <w:lastRenderedPageBreak/>
        <w:t xml:space="preserve">                    </w:t>
      </w:r>
      <w:r w:rsidRPr="0083215E">
        <w:rPr>
          <w:sz w:val="22"/>
          <w:szCs w:val="22"/>
        </w:rPr>
        <w:t>Unbeknown</w:t>
      </w:r>
      <w:r w:rsidR="00FE7477">
        <w:rPr>
          <w:sz w:val="22"/>
          <w:szCs w:val="22"/>
        </w:rPr>
        <w:t>, especially</w:t>
      </w:r>
      <w:r w:rsidRPr="0083215E">
        <w:rPr>
          <w:sz w:val="22"/>
          <w:szCs w:val="22"/>
        </w:rPr>
        <w:t xml:space="preserve"> to many an evolutionary economist,</w:t>
      </w:r>
      <w:r>
        <w:rPr>
          <w:szCs w:val="24"/>
        </w:rPr>
        <w:t xml:space="preserve"> </w:t>
      </w:r>
      <w:r w:rsidRPr="0091594C">
        <w:rPr>
          <w:sz w:val="22"/>
          <w:szCs w:val="22"/>
        </w:rPr>
        <w:t xml:space="preserve">Goldenfeld and Woese (2011) have discussed the somewhat pressing need for extant complexity and evolutionary theories to go beyond so-called Neo-Darwinism or Modern Synthesis and take on board </w:t>
      </w:r>
      <w:r w:rsidRPr="00F22BE3">
        <w:rPr>
          <w:sz w:val="22"/>
          <w:szCs w:val="22"/>
        </w:rPr>
        <w:t>a</w:t>
      </w:r>
      <w:r w:rsidRPr="00F22BE3">
        <w:rPr>
          <w:color w:val="000000"/>
          <w:sz w:val="22"/>
          <w:szCs w:val="22"/>
          <w:bdr w:val="none" w:sz="0" w:space="0" w:color="auto" w:frame="1"/>
          <w:shd w:val="clear" w:color="auto" w:fill="FFFFFF"/>
        </w:rPr>
        <w:t>dvances in gene science and molecular biology in the post Barbara McClintock era.  McClintock (1984) Nobel prize winning work on viral software based transposable elements which scissor</w:t>
      </w:r>
      <w:r w:rsidR="00B020CC" w:rsidRPr="00F22BE3">
        <w:rPr>
          <w:color w:val="000000"/>
          <w:sz w:val="22"/>
          <w:szCs w:val="22"/>
          <w:bdr w:val="none" w:sz="0" w:space="0" w:color="auto" w:frame="1"/>
          <w:shd w:val="clear" w:color="auto" w:fill="FFFFFF"/>
        </w:rPr>
        <w:t>-</w:t>
      </w:r>
      <w:r w:rsidRPr="00F22BE3">
        <w:rPr>
          <w:color w:val="000000"/>
          <w:sz w:val="22"/>
          <w:szCs w:val="22"/>
          <w:bdr w:val="none" w:sz="0" w:space="0" w:color="auto" w:frame="1"/>
          <w:shd w:val="clear" w:color="auto" w:fill="FFFFFF"/>
        </w:rPr>
        <w:t xml:space="preserve">paste </w:t>
      </w:r>
      <w:r w:rsidRPr="0091594C">
        <w:rPr>
          <w:color w:val="000000"/>
          <w:sz w:val="22"/>
          <w:szCs w:val="22"/>
          <w:bdr w:val="none" w:sz="0" w:space="0" w:color="auto" w:frame="1"/>
        </w:rPr>
        <w:t xml:space="preserve">(transposons) </w:t>
      </w:r>
      <w:r w:rsidRPr="00F22BE3">
        <w:rPr>
          <w:color w:val="000000"/>
          <w:sz w:val="22"/>
          <w:szCs w:val="22"/>
          <w:bdr w:val="none" w:sz="0" w:space="0" w:color="auto" w:frame="1"/>
          <w:shd w:val="clear" w:color="auto" w:fill="FFFFFF"/>
        </w:rPr>
        <w:t>and copy</w:t>
      </w:r>
      <w:r w:rsidR="00B020CC" w:rsidRPr="00F22BE3">
        <w:rPr>
          <w:color w:val="000000"/>
          <w:sz w:val="22"/>
          <w:szCs w:val="22"/>
          <w:bdr w:val="none" w:sz="0" w:space="0" w:color="auto" w:frame="1"/>
          <w:shd w:val="clear" w:color="auto" w:fill="FFFFFF"/>
        </w:rPr>
        <w:t>-</w:t>
      </w:r>
      <w:r w:rsidRPr="00F22BE3">
        <w:rPr>
          <w:color w:val="000000"/>
          <w:sz w:val="22"/>
          <w:szCs w:val="22"/>
          <w:bdr w:val="none" w:sz="0" w:space="0" w:color="auto" w:frame="1"/>
          <w:shd w:val="clear" w:color="auto" w:fill="FFFFFF"/>
        </w:rPr>
        <w:t xml:space="preserve">paste </w:t>
      </w:r>
      <w:r w:rsidRPr="00F22BE3">
        <w:rPr>
          <w:color w:val="000000"/>
          <w:sz w:val="22"/>
          <w:szCs w:val="22"/>
          <w:bdr w:val="none" w:sz="0" w:space="0" w:color="auto" w:frame="1"/>
        </w:rPr>
        <w:t xml:space="preserve">(retrotransposons) </w:t>
      </w:r>
      <w:r w:rsidRPr="00F22BE3">
        <w:rPr>
          <w:color w:val="000000"/>
          <w:sz w:val="22"/>
          <w:szCs w:val="22"/>
          <w:bdr w:val="none" w:sz="0" w:space="0" w:color="auto" w:frame="1"/>
          <w:shd w:val="clear" w:color="auto" w:fill="FFFFFF"/>
        </w:rPr>
        <w:t xml:space="preserve">is replacing random mutation as the sole driver for evolution. </w:t>
      </w:r>
      <w:r w:rsidRPr="0091594C">
        <w:rPr>
          <w:color w:val="000000"/>
          <w:sz w:val="22"/>
          <w:szCs w:val="22"/>
          <w:bdr w:val="none" w:sz="0" w:space="0" w:color="auto" w:frame="1"/>
        </w:rPr>
        <w:t xml:space="preserve">This underscores the truism that primarily only software can change software, rather than random transcription errors. </w:t>
      </w:r>
      <w:r w:rsidRPr="0091594C">
        <w:rPr>
          <w:color w:val="000000"/>
          <w:sz w:val="22"/>
          <w:szCs w:val="22"/>
          <w:highlight w:val="yellow"/>
          <w:bdr w:val="none" w:sz="0" w:space="0" w:color="auto" w:frame="1"/>
          <w:shd w:val="clear" w:color="auto" w:fill="FFFFFF"/>
        </w:rPr>
        <w:t xml:space="preserve"> </w:t>
      </w:r>
      <w:r w:rsidRPr="0091594C">
        <w:rPr>
          <w:color w:val="000000"/>
          <w:sz w:val="22"/>
          <w:szCs w:val="22"/>
          <w:bdr w:val="none" w:sz="0" w:space="0" w:color="auto" w:frame="1"/>
        </w:rPr>
        <w:t xml:space="preserve">Transposable elements have been found to be instrumental for evolvability and brain plasticity on one hand and malign internal hacking on the other.  This implies that </w:t>
      </w:r>
      <w:r w:rsidRPr="00F22BE3">
        <w:rPr>
          <w:color w:val="000000"/>
          <w:sz w:val="22"/>
          <w:szCs w:val="22"/>
          <w:bdr w:val="none" w:sz="0" w:space="0" w:color="auto" w:frame="1"/>
          <w:shd w:val="clear" w:color="auto" w:fill="FFFFFF"/>
        </w:rPr>
        <w:t>new thinking in digital information processing in terms of the 21 st century nomenclature on blockchain distributed ledger</w:t>
      </w:r>
      <w:r w:rsidR="00F34829" w:rsidRPr="00F22BE3">
        <w:rPr>
          <w:color w:val="000000"/>
          <w:sz w:val="22"/>
          <w:szCs w:val="22"/>
          <w:bdr w:val="none" w:sz="0" w:space="0" w:color="auto" w:frame="1"/>
          <w:shd w:val="clear" w:color="auto" w:fill="FFFFFF"/>
        </w:rPr>
        <w:t xml:space="preserve"> (BCDL)</w:t>
      </w:r>
      <w:r w:rsidRPr="00F22BE3">
        <w:rPr>
          <w:color w:val="000000"/>
          <w:sz w:val="22"/>
          <w:szCs w:val="22"/>
          <w:bdr w:val="none" w:sz="0" w:space="0" w:color="auto" w:frame="1"/>
          <w:shd w:val="clear" w:color="auto" w:fill="FFFFFF"/>
        </w:rPr>
        <w:t xml:space="preserve"> is needed to fully understand the significance of novelty production as </w:t>
      </w:r>
      <w:r w:rsidRPr="0091594C">
        <w:rPr>
          <w:color w:val="000000"/>
          <w:sz w:val="22"/>
          <w:szCs w:val="22"/>
          <w:bdr w:val="none" w:sz="0" w:space="0" w:color="auto" w:frame="1"/>
          <w:shd w:val="clear" w:color="auto" w:fill="FFFFFF"/>
        </w:rPr>
        <w:t xml:space="preserve">the consequence of complex strategic adversarial digital games within the ancient precedent of the genomic blockchain distributed regulatory framework which permits novel blocks to be added while life’s protein coding blocks remain immutable and hack-free. </w:t>
      </w:r>
      <w:r w:rsidR="008856DF">
        <w:rPr>
          <w:color w:val="000000"/>
          <w:sz w:val="22"/>
          <w:szCs w:val="22"/>
          <w:bdr w:val="none" w:sz="0" w:space="0" w:color="auto" w:frame="1"/>
          <w:shd w:val="clear" w:color="auto" w:fill="FFFFFF"/>
        </w:rPr>
        <w:t xml:space="preserve"> The picture that is emerging in the post McClintock era of gene science is of a </w:t>
      </w:r>
      <w:r w:rsidR="008856DF" w:rsidRPr="006E6FEC">
        <w:rPr>
          <w:sz w:val="22"/>
          <w:szCs w:val="22"/>
          <w:shd w:val="clear" w:color="auto" w:fill="FFFFFF"/>
        </w:rPr>
        <w:t>genomic intelligence in vertebrates that has reached its apogee in humans is</w:t>
      </w:r>
      <w:r w:rsidR="00CC18E1">
        <w:rPr>
          <w:sz w:val="22"/>
          <w:szCs w:val="22"/>
          <w:shd w:val="clear" w:color="auto" w:fill="FFFFFF"/>
        </w:rPr>
        <w:t xml:space="preserve"> one that </w:t>
      </w:r>
      <w:r w:rsidR="001F3196">
        <w:rPr>
          <w:sz w:val="22"/>
          <w:szCs w:val="22"/>
          <w:shd w:val="clear" w:color="auto" w:fill="FFFFFF"/>
        </w:rPr>
        <w:t xml:space="preserve">is </w:t>
      </w:r>
    </w:p>
    <w:p w14:paraId="108750D5" w14:textId="3F674403" w:rsidR="008C13EB" w:rsidRDefault="008C13EB" w:rsidP="0083215E">
      <w:pPr>
        <w:pStyle w:val="BodyText2"/>
        <w:ind w:right="-99"/>
        <w:rPr>
          <w:sz w:val="22"/>
          <w:szCs w:val="22"/>
          <w:shd w:val="clear" w:color="auto" w:fill="FFFFFF"/>
        </w:rPr>
      </w:pPr>
      <w:r>
        <w:rPr>
          <w:sz w:val="22"/>
          <w:szCs w:val="22"/>
          <w:shd w:val="clear" w:color="auto" w:fill="FFFFFF"/>
        </w:rPr>
        <w:t xml:space="preserve">- </w:t>
      </w:r>
      <w:r w:rsidR="008856DF" w:rsidRPr="006E6FEC">
        <w:rPr>
          <w:sz w:val="22"/>
          <w:szCs w:val="22"/>
          <w:shd w:val="clear" w:color="auto" w:fill="FFFFFF"/>
        </w:rPr>
        <w:t>highly empat</w:t>
      </w:r>
      <w:r w:rsidR="008856DF">
        <w:rPr>
          <w:sz w:val="22"/>
          <w:szCs w:val="22"/>
          <w:shd w:val="clear" w:color="auto" w:fill="FFFFFF"/>
        </w:rPr>
        <w:t>hi</w:t>
      </w:r>
      <w:r w:rsidR="008856DF" w:rsidRPr="006E6FEC">
        <w:rPr>
          <w:sz w:val="22"/>
          <w:szCs w:val="22"/>
          <w:shd w:val="clear" w:color="auto" w:fill="FFFFFF"/>
        </w:rPr>
        <w:t>c as the conspecific</w:t>
      </w:r>
      <w:r w:rsidR="008856DF">
        <w:rPr>
          <w:sz w:val="22"/>
          <w:szCs w:val="22"/>
          <w:shd w:val="clear" w:color="auto" w:fill="FFFFFF"/>
        </w:rPr>
        <w:t>/</w:t>
      </w:r>
      <w:r w:rsidR="008856DF" w:rsidRPr="006E6FEC">
        <w:rPr>
          <w:sz w:val="22"/>
          <w:szCs w:val="22"/>
          <w:shd w:val="clear" w:color="auto" w:fill="FFFFFF"/>
        </w:rPr>
        <w:t>other is the projection of self</w:t>
      </w:r>
      <w:r>
        <w:rPr>
          <w:sz w:val="22"/>
          <w:szCs w:val="22"/>
          <w:shd w:val="clear" w:color="auto" w:fill="FFFFFF"/>
        </w:rPr>
        <w:t xml:space="preserve"> by reuse of self-codes in virtual offline mirror systems</w:t>
      </w:r>
      <w:r w:rsidR="001F3196">
        <w:rPr>
          <w:sz w:val="22"/>
          <w:szCs w:val="22"/>
          <w:shd w:val="clear" w:color="auto" w:fill="FFFFFF"/>
        </w:rPr>
        <w:t>;</w:t>
      </w:r>
    </w:p>
    <w:p w14:paraId="456C7A39" w14:textId="3F2CF9E7" w:rsidR="008C13EB" w:rsidRDefault="008C13EB" w:rsidP="0083215E">
      <w:pPr>
        <w:pStyle w:val="BodyText2"/>
        <w:ind w:right="-99"/>
        <w:rPr>
          <w:sz w:val="22"/>
          <w:szCs w:val="22"/>
          <w:shd w:val="clear" w:color="auto" w:fill="FFFFFF"/>
        </w:rPr>
      </w:pPr>
      <w:r>
        <w:rPr>
          <w:sz w:val="22"/>
          <w:szCs w:val="22"/>
          <w:shd w:val="clear" w:color="auto" w:fill="FFFFFF"/>
        </w:rPr>
        <w:t>-</w:t>
      </w:r>
      <w:r w:rsidR="008856DF" w:rsidRPr="006E6FEC">
        <w:rPr>
          <w:sz w:val="22"/>
          <w:szCs w:val="22"/>
          <w:shd w:val="clear" w:color="auto" w:fill="FFFFFF"/>
        </w:rPr>
        <w:t xml:space="preserve"> greatly Machiavellian having co-evolved </w:t>
      </w:r>
      <w:r w:rsidR="00E341A4">
        <w:rPr>
          <w:sz w:val="22"/>
          <w:szCs w:val="22"/>
          <w:shd w:val="clear" w:color="auto" w:fill="FFFFFF"/>
        </w:rPr>
        <w:t>with</w:t>
      </w:r>
      <w:r w:rsidR="008856DF" w:rsidRPr="006E6FEC">
        <w:rPr>
          <w:sz w:val="22"/>
          <w:szCs w:val="22"/>
          <w:shd w:val="clear" w:color="auto" w:fill="FFFFFF"/>
        </w:rPr>
        <w:t xml:space="preserve"> adversarial viral agents</w:t>
      </w:r>
      <w:r w:rsidR="001F3196">
        <w:rPr>
          <w:sz w:val="22"/>
          <w:szCs w:val="22"/>
          <w:shd w:val="clear" w:color="auto" w:fill="FFFFFF"/>
        </w:rPr>
        <w:t>;</w:t>
      </w:r>
      <w:r w:rsidR="008856DF" w:rsidRPr="006E6FEC">
        <w:rPr>
          <w:sz w:val="22"/>
          <w:szCs w:val="22"/>
          <w:shd w:val="clear" w:color="auto" w:fill="FFFFFF"/>
        </w:rPr>
        <w:t xml:space="preserve"> </w:t>
      </w:r>
    </w:p>
    <w:p w14:paraId="2B0B2B52" w14:textId="3453E828" w:rsidR="008C13EB" w:rsidRDefault="008C13EB" w:rsidP="0083215E">
      <w:pPr>
        <w:pStyle w:val="BodyText2"/>
        <w:ind w:right="-99"/>
        <w:rPr>
          <w:sz w:val="22"/>
          <w:szCs w:val="22"/>
          <w:shd w:val="clear" w:color="auto" w:fill="FFFFFF"/>
        </w:rPr>
      </w:pPr>
      <w:r>
        <w:rPr>
          <w:sz w:val="22"/>
          <w:szCs w:val="22"/>
          <w:shd w:val="clear" w:color="auto" w:fill="FFFFFF"/>
        </w:rPr>
        <w:t xml:space="preserve">- </w:t>
      </w:r>
      <w:r w:rsidR="008856DF" w:rsidRPr="006E6FEC">
        <w:rPr>
          <w:sz w:val="22"/>
          <w:szCs w:val="22"/>
          <w:shd w:val="clear" w:color="auto" w:fill="FFFFFF"/>
        </w:rPr>
        <w:t>geared toward unbounded proteanism from the get</w:t>
      </w:r>
      <w:r w:rsidR="008856DF">
        <w:rPr>
          <w:sz w:val="22"/>
          <w:szCs w:val="22"/>
          <w:shd w:val="clear" w:color="auto" w:fill="FFFFFF"/>
        </w:rPr>
        <w:t>-</w:t>
      </w:r>
      <w:r w:rsidR="008856DF" w:rsidRPr="006E6FEC">
        <w:rPr>
          <w:sz w:val="22"/>
          <w:szCs w:val="22"/>
          <w:shd w:val="clear" w:color="auto" w:fill="FFFFFF"/>
        </w:rPr>
        <w:t>go with transpos</w:t>
      </w:r>
      <w:r w:rsidR="00B020CC">
        <w:rPr>
          <w:sz w:val="22"/>
          <w:szCs w:val="22"/>
          <w:shd w:val="clear" w:color="auto" w:fill="FFFFFF"/>
        </w:rPr>
        <w:t xml:space="preserve">able elements </w:t>
      </w:r>
      <w:r w:rsidR="008856DF" w:rsidRPr="006E6FEC">
        <w:rPr>
          <w:sz w:val="22"/>
          <w:szCs w:val="22"/>
          <w:shd w:val="clear" w:color="auto" w:fill="FFFFFF"/>
        </w:rPr>
        <w:t xml:space="preserve">based diversity </w:t>
      </w:r>
      <w:r w:rsidR="00304995">
        <w:rPr>
          <w:sz w:val="22"/>
          <w:szCs w:val="22"/>
          <w:shd w:val="clear" w:color="auto" w:fill="FFFFFF"/>
        </w:rPr>
        <w:t xml:space="preserve">both in the </w:t>
      </w:r>
      <w:r w:rsidR="008856DF" w:rsidRPr="006E6FEC">
        <w:rPr>
          <w:sz w:val="22"/>
          <w:szCs w:val="22"/>
          <w:shd w:val="clear" w:color="auto" w:fill="FFFFFF"/>
        </w:rPr>
        <w:t>immune system</w:t>
      </w:r>
      <w:r w:rsidR="00304995">
        <w:rPr>
          <w:sz w:val="22"/>
          <w:szCs w:val="22"/>
          <w:shd w:val="clear" w:color="auto" w:fill="FFFFFF"/>
        </w:rPr>
        <w:t xml:space="preserve"> and neuronal receptors</w:t>
      </w:r>
      <w:r w:rsidR="009D3B80">
        <w:rPr>
          <w:sz w:val="22"/>
          <w:szCs w:val="22"/>
          <w:shd w:val="clear" w:color="auto" w:fill="FFFFFF"/>
        </w:rPr>
        <w:t>;</w:t>
      </w:r>
      <w:r w:rsidR="008856DF" w:rsidRPr="006E6FEC">
        <w:rPr>
          <w:sz w:val="22"/>
          <w:szCs w:val="22"/>
          <w:shd w:val="clear" w:color="auto" w:fill="FFFFFF"/>
        </w:rPr>
        <w:t xml:space="preserve"> </w:t>
      </w:r>
    </w:p>
    <w:p w14:paraId="370119DE" w14:textId="13D1790B" w:rsidR="0083215E" w:rsidRPr="0091594C" w:rsidRDefault="008C13EB" w:rsidP="0083215E">
      <w:pPr>
        <w:pStyle w:val="BodyText2"/>
        <w:ind w:right="-99"/>
        <w:rPr>
          <w:color w:val="000000"/>
          <w:sz w:val="22"/>
          <w:szCs w:val="22"/>
          <w:bdr w:val="none" w:sz="0" w:space="0" w:color="auto" w:frame="1"/>
          <w:shd w:val="clear" w:color="auto" w:fill="FFFFFF"/>
        </w:rPr>
      </w:pPr>
      <w:r>
        <w:rPr>
          <w:sz w:val="22"/>
          <w:szCs w:val="22"/>
          <w:shd w:val="clear" w:color="auto" w:fill="FFFFFF"/>
        </w:rPr>
        <w:t>-</w:t>
      </w:r>
      <w:r w:rsidR="00304995">
        <w:rPr>
          <w:sz w:val="22"/>
          <w:szCs w:val="22"/>
          <w:shd w:val="clear" w:color="auto" w:fill="FFFFFF"/>
        </w:rPr>
        <w:t>w</w:t>
      </w:r>
      <w:r>
        <w:rPr>
          <w:sz w:val="22"/>
          <w:szCs w:val="22"/>
          <w:shd w:val="clear" w:color="auto" w:fill="FFFFFF"/>
        </w:rPr>
        <w:t xml:space="preserve">ith </w:t>
      </w:r>
      <w:r w:rsidR="008856DF" w:rsidRPr="006E6FEC">
        <w:rPr>
          <w:sz w:val="22"/>
          <w:szCs w:val="22"/>
          <w:shd w:val="clear" w:color="auto" w:fill="FFFFFF"/>
        </w:rPr>
        <w:t>stringent self-regulat</w:t>
      </w:r>
      <w:r w:rsidR="009D3B80">
        <w:rPr>
          <w:sz w:val="22"/>
          <w:szCs w:val="22"/>
          <w:shd w:val="clear" w:color="auto" w:fill="FFFFFF"/>
        </w:rPr>
        <w:t>ion</w:t>
      </w:r>
      <w:r w:rsidR="008856DF" w:rsidRPr="006E6FEC">
        <w:rPr>
          <w:sz w:val="22"/>
          <w:szCs w:val="22"/>
          <w:shd w:val="clear" w:color="auto" w:fill="FFFFFF"/>
        </w:rPr>
        <w:t xml:space="preserve"> </w:t>
      </w:r>
      <w:r w:rsidR="008856DF">
        <w:rPr>
          <w:sz w:val="22"/>
          <w:szCs w:val="22"/>
          <w:shd w:val="clear" w:color="auto" w:fill="FFFFFF"/>
        </w:rPr>
        <w:t>by</w:t>
      </w:r>
      <w:r w:rsidR="008856DF" w:rsidRPr="006E6FEC">
        <w:rPr>
          <w:sz w:val="22"/>
          <w:szCs w:val="22"/>
          <w:shd w:val="clear" w:color="auto" w:fill="FFFFFF"/>
        </w:rPr>
        <w:t xml:space="preserve"> a </w:t>
      </w:r>
      <w:r w:rsidR="00F719D5">
        <w:rPr>
          <w:sz w:val="22"/>
          <w:szCs w:val="22"/>
          <w:shd w:val="clear" w:color="auto" w:fill="FFFFFF"/>
        </w:rPr>
        <w:t>unique blockchain distributed ledger</w:t>
      </w:r>
      <w:r w:rsidR="008856DF" w:rsidRPr="006E6FEC">
        <w:rPr>
          <w:sz w:val="22"/>
          <w:szCs w:val="22"/>
          <w:shd w:val="clear" w:color="auto" w:fill="FFFFFF"/>
        </w:rPr>
        <w:t xml:space="preserve"> driven by the principle of autonomy of the life of the organism and an agenda to be hack</w:t>
      </w:r>
      <w:r w:rsidR="00CB5746">
        <w:rPr>
          <w:sz w:val="22"/>
          <w:szCs w:val="22"/>
          <w:shd w:val="clear" w:color="auto" w:fill="FFFFFF"/>
        </w:rPr>
        <w:t xml:space="preserve"> </w:t>
      </w:r>
      <w:r w:rsidR="008856DF" w:rsidRPr="006E6FEC">
        <w:rPr>
          <w:sz w:val="22"/>
          <w:szCs w:val="22"/>
          <w:shd w:val="clear" w:color="auto" w:fill="FFFFFF"/>
        </w:rPr>
        <w:t>free</w:t>
      </w:r>
      <w:r w:rsidR="00CC18E1">
        <w:rPr>
          <w:sz w:val="22"/>
          <w:szCs w:val="22"/>
          <w:shd w:val="clear" w:color="auto" w:fill="FFFFFF"/>
        </w:rPr>
        <w:t>, Markose (2022)</w:t>
      </w:r>
      <w:r w:rsidR="008856DF" w:rsidRPr="006E6FEC">
        <w:rPr>
          <w:sz w:val="22"/>
          <w:szCs w:val="22"/>
          <w:shd w:val="clear" w:color="auto" w:fill="FFFFFF"/>
        </w:rPr>
        <w:t xml:space="preserve">.         </w:t>
      </w:r>
      <w:r w:rsidR="008856DF">
        <w:rPr>
          <w:color w:val="000000"/>
          <w:sz w:val="22"/>
          <w:szCs w:val="22"/>
          <w:bdr w:val="none" w:sz="0" w:space="0" w:color="auto" w:frame="1"/>
          <w:shd w:val="clear" w:color="auto" w:fill="FFFFFF"/>
        </w:rPr>
        <w:t xml:space="preserve"> </w:t>
      </w:r>
    </w:p>
    <w:p w14:paraId="0AD40654" w14:textId="5B27A151" w:rsidR="001614BE" w:rsidRPr="0091594C" w:rsidRDefault="001614BE" w:rsidP="001614BE">
      <w:pPr>
        <w:pStyle w:val="BodyText2"/>
        <w:ind w:right="-99"/>
        <w:rPr>
          <w:sz w:val="22"/>
          <w:szCs w:val="22"/>
        </w:rPr>
      </w:pPr>
      <w:r w:rsidRPr="0091594C">
        <w:rPr>
          <w:sz w:val="22"/>
          <w:szCs w:val="22"/>
        </w:rPr>
        <w:t xml:space="preserve">                     Here, it is important to acknowledge a highly influential position </w:t>
      </w:r>
      <w:r w:rsidR="00323656">
        <w:rPr>
          <w:sz w:val="22"/>
          <w:szCs w:val="22"/>
        </w:rPr>
        <w:t xml:space="preserve">of </w:t>
      </w:r>
      <w:r w:rsidR="00323656" w:rsidRPr="0091594C">
        <w:rPr>
          <w:sz w:val="22"/>
          <w:szCs w:val="22"/>
        </w:rPr>
        <w:t xml:space="preserve">a leading neuroscientist Karl Friston </w:t>
      </w:r>
      <w:r w:rsidRPr="0091594C">
        <w:rPr>
          <w:sz w:val="22"/>
          <w:szCs w:val="22"/>
        </w:rPr>
        <w:t>that purports to underpin the many successes of Narrow and Statistical Artificial Intelligence geared to specific objectives</w:t>
      </w:r>
      <w:r w:rsidR="00323656">
        <w:rPr>
          <w:sz w:val="22"/>
          <w:szCs w:val="22"/>
        </w:rPr>
        <w:t xml:space="preserve">. </w:t>
      </w:r>
      <w:r w:rsidRPr="0091594C">
        <w:rPr>
          <w:sz w:val="22"/>
          <w:szCs w:val="22"/>
        </w:rPr>
        <w:t>Friston and co-authors (Friston, 2010, Friston et. al, 2013) rely on the Free Energy Principle and the thesis of general intelligence as a means of maintaining homeostasis of life by minimizing the dissipative forces of entropy and disorder</w:t>
      </w:r>
      <w:r w:rsidR="00251351">
        <w:rPr>
          <w:sz w:val="22"/>
          <w:szCs w:val="22"/>
        </w:rPr>
        <w:t xml:space="preserve">. While this </w:t>
      </w:r>
      <w:r w:rsidRPr="0091594C">
        <w:rPr>
          <w:sz w:val="22"/>
          <w:szCs w:val="22"/>
        </w:rPr>
        <w:t>is not without its problems (see, Colombo and Palacios</w:t>
      </w:r>
      <w:r w:rsidR="004A340B">
        <w:rPr>
          <w:sz w:val="22"/>
          <w:szCs w:val="22"/>
        </w:rPr>
        <w:t>,</w:t>
      </w:r>
      <w:r w:rsidRPr="0091594C">
        <w:rPr>
          <w:sz w:val="22"/>
          <w:szCs w:val="22"/>
        </w:rPr>
        <w:t xml:space="preserve"> 2021), </w:t>
      </w:r>
      <w:r w:rsidR="002012CC">
        <w:rPr>
          <w:sz w:val="22"/>
          <w:szCs w:val="22"/>
        </w:rPr>
        <w:t xml:space="preserve">Friston </w:t>
      </w:r>
      <w:r w:rsidRPr="0091594C">
        <w:rPr>
          <w:sz w:val="22"/>
          <w:szCs w:val="22"/>
        </w:rPr>
        <w:t>do</w:t>
      </w:r>
      <w:r w:rsidR="004A340B">
        <w:rPr>
          <w:sz w:val="22"/>
          <w:szCs w:val="22"/>
        </w:rPr>
        <w:t>es</w:t>
      </w:r>
      <w:r w:rsidR="002012CC">
        <w:rPr>
          <w:sz w:val="22"/>
          <w:szCs w:val="22"/>
        </w:rPr>
        <w:t xml:space="preserve"> </w:t>
      </w:r>
      <w:r w:rsidRPr="0091594C">
        <w:rPr>
          <w:sz w:val="22"/>
          <w:szCs w:val="22"/>
        </w:rPr>
        <w:t xml:space="preserve">not fall into the trap of mainstream optimization framework of decision making where search for optimal choice is restricted to what is already known. Schwartenbeck et. al (2013) state that search for novel solutions and “explorative behaviour is not just in accordance with the principle of free energy minimization but is in fact mandated by it”.   However, from what follows, it seems that there has been insufficient discussion </w:t>
      </w:r>
      <w:r w:rsidR="00D22981">
        <w:rPr>
          <w:sz w:val="22"/>
          <w:szCs w:val="22"/>
        </w:rPr>
        <w:t xml:space="preserve">by </w:t>
      </w:r>
      <w:r w:rsidRPr="0091594C">
        <w:rPr>
          <w:sz w:val="22"/>
          <w:szCs w:val="22"/>
        </w:rPr>
        <w:t>Friston</w:t>
      </w:r>
      <w:r w:rsidR="00B020CC">
        <w:rPr>
          <w:sz w:val="22"/>
          <w:szCs w:val="22"/>
        </w:rPr>
        <w:t xml:space="preserve"> et. al.</w:t>
      </w:r>
      <w:r w:rsidRPr="0091594C">
        <w:rPr>
          <w:sz w:val="22"/>
          <w:szCs w:val="22"/>
        </w:rPr>
        <w:t xml:space="preserve"> on the regulatory framework of maintaining homeostasis of life’s vital signs within feasible physical/analogue states, viz. minimizing </w:t>
      </w:r>
      <w:r w:rsidR="00DA52D7">
        <w:rPr>
          <w:sz w:val="22"/>
          <w:szCs w:val="22"/>
        </w:rPr>
        <w:t>‘</w:t>
      </w:r>
      <w:r w:rsidRPr="0091594C">
        <w:rPr>
          <w:sz w:val="22"/>
          <w:szCs w:val="22"/>
        </w:rPr>
        <w:t>surprisals</w:t>
      </w:r>
      <w:r w:rsidR="00DA52D7">
        <w:rPr>
          <w:sz w:val="22"/>
          <w:szCs w:val="22"/>
        </w:rPr>
        <w:t>’</w:t>
      </w:r>
      <w:r w:rsidRPr="0091594C">
        <w:rPr>
          <w:sz w:val="22"/>
          <w:szCs w:val="22"/>
        </w:rPr>
        <w:t>, when th</w:t>
      </w:r>
      <w:r w:rsidR="00B020CC">
        <w:rPr>
          <w:sz w:val="22"/>
          <w:szCs w:val="22"/>
        </w:rPr>
        <w:t xml:space="preserve">is </w:t>
      </w:r>
      <w:r w:rsidRPr="0091594C">
        <w:rPr>
          <w:sz w:val="22"/>
          <w:szCs w:val="22"/>
        </w:rPr>
        <w:t>is under the aegis of smart algorithmic controls and must contend with software related data security</w:t>
      </w:r>
      <w:r w:rsidR="009F2B07">
        <w:rPr>
          <w:sz w:val="22"/>
          <w:szCs w:val="22"/>
        </w:rPr>
        <w:t xml:space="preserve"> breaches</w:t>
      </w:r>
      <w:r w:rsidRPr="0091594C">
        <w:rPr>
          <w:sz w:val="22"/>
          <w:szCs w:val="22"/>
        </w:rPr>
        <w:t xml:space="preserve"> from bio-malware or adversarial agents. What has been overlooked is that a large part of homeostasis in formalistic code based self-assembly systems of life involves complexification of phenotype with dynamic game </w:t>
      </w:r>
      <w:r w:rsidRPr="0091594C">
        <w:rPr>
          <w:sz w:val="22"/>
          <w:szCs w:val="22"/>
        </w:rPr>
        <w:lastRenderedPageBreak/>
        <w:t>structures that have to embrace an arms race in novelty and surprises</w:t>
      </w:r>
      <w:r w:rsidR="00DA52D7">
        <w:rPr>
          <w:sz w:val="22"/>
          <w:szCs w:val="22"/>
        </w:rPr>
        <w:t xml:space="preserve"> </w:t>
      </w:r>
      <w:r w:rsidR="006C1D10">
        <w:rPr>
          <w:sz w:val="22"/>
          <w:szCs w:val="22"/>
        </w:rPr>
        <w:t xml:space="preserve">in order </w:t>
      </w:r>
      <w:r w:rsidR="00DA52D7">
        <w:rPr>
          <w:sz w:val="22"/>
          <w:szCs w:val="22"/>
        </w:rPr>
        <w:t xml:space="preserve">to avoid </w:t>
      </w:r>
      <w:r w:rsidRPr="0091594C">
        <w:rPr>
          <w:sz w:val="22"/>
          <w:szCs w:val="22"/>
        </w:rPr>
        <w:t>threats to autonomy</w:t>
      </w:r>
      <w:r w:rsidR="00494F90" w:rsidRPr="0091594C">
        <w:rPr>
          <w:sz w:val="22"/>
          <w:szCs w:val="22"/>
        </w:rPr>
        <w:t xml:space="preserve"> from </w:t>
      </w:r>
      <w:r w:rsidR="00D9668D">
        <w:rPr>
          <w:sz w:val="22"/>
          <w:szCs w:val="22"/>
        </w:rPr>
        <w:t xml:space="preserve">adversarial agents that can </w:t>
      </w:r>
      <w:r w:rsidR="00494F90" w:rsidRPr="0091594C">
        <w:rPr>
          <w:sz w:val="22"/>
          <w:szCs w:val="22"/>
        </w:rPr>
        <w:t xml:space="preserve">hack </w:t>
      </w:r>
      <w:r w:rsidR="008C13EB">
        <w:rPr>
          <w:sz w:val="22"/>
          <w:szCs w:val="22"/>
        </w:rPr>
        <w:t>gene</w:t>
      </w:r>
      <w:r w:rsidR="007A5A3F">
        <w:rPr>
          <w:sz w:val="22"/>
          <w:szCs w:val="22"/>
        </w:rPr>
        <w:t>-</w:t>
      </w:r>
      <w:r w:rsidR="00494F90" w:rsidRPr="0091594C">
        <w:rPr>
          <w:sz w:val="22"/>
          <w:szCs w:val="22"/>
        </w:rPr>
        <w:t>codes</w:t>
      </w:r>
      <w:r w:rsidRPr="0091594C">
        <w:rPr>
          <w:sz w:val="22"/>
          <w:szCs w:val="22"/>
        </w:rPr>
        <w:t>.  This</w:t>
      </w:r>
      <w:r w:rsidR="00BA2D11">
        <w:rPr>
          <w:sz w:val="22"/>
          <w:szCs w:val="22"/>
        </w:rPr>
        <w:t xml:space="preserve"> is a</w:t>
      </w:r>
      <w:r w:rsidRPr="0091594C">
        <w:rPr>
          <w:sz w:val="22"/>
          <w:szCs w:val="22"/>
        </w:rPr>
        <w:t xml:space="preserve"> problem </w:t>
      </w:r>
      <w:r w:rsidR="00DF735B">
        <w:rPr>
          <w:sz w:val="22"/>
          <w:szCs w:val="22"/>
        </w:rPr>
        <w:t>that genomic intelligence appear</w:t>
      </w:r>
      <w:r w:rsidR="00BA2D11">
        <w:rPr>
          <w:sz w:val="22"/>
          <w:szCs w:val="22"/>
        </w:rPr>
        <w:t>s</w:t>
      </w:r>
      <w:r w:rsidR="00DF735B">
        <w:rPr>
          <w:sz w:val="22"/>
          <w:szCs w:val="22"/>
        </w:rPr>
        <w:t xml:space="preserve"> to have solved</w:t>
      </w:r>
      <w:r w:rsidR="00BC79FF">
        <w:rPr>
          <w:sz w:val="22"/>
          <w:szCs w:val="22"/>
        </w:rPr>
        <w:t xml:space="preserve">. </w:t>
      </w:r>
      <w:r w:rsidRPr="0091594C">
        <w:rPr>
          <w:sz w:val="22"/>
          <w:szCs w:val="22"/>
        </w:rPr>
        <w:t xml:space="preserve">AI </w:t>
      </w:r>
      <w:r w:rsidR="00100EB2">
        <w:rPr>
          <w:sz w:val="22"/>
          <w:szCs w:val="22"/>
        </w:rPr>
        <w:t xml:space="preserve">in contrast </w:t>
      </w:r>
      <w:r w:rsidRPr="0091594C">
        <w:rPr>
          <w:sz w:val="22"/>
          <w:szCs w:val="22"/>
        </w:rPr>
        <w:t xml:space="preserve">in having ignored </w:t>
      </w:r>
      <w:r w:rsidR="00900B43">
        <w:rPr>
          <w:sz w:val="22"/>
          <w:szCs w:val="22"/>
        </w:rPr>
        <w:t xml:space="preserve">this self-referential </w:t>
      </w:r>
      <w:r w:rsidRPr="0091594C">
        <w:rPr>
          <w:sz w:val="22"/>
          <w:szCs w:val="22"/>
        </w:rPr>
        <w:t>data integrity for</w:t>
      </w:r>
      <w:r w:rsidR="00BA2D11">
        <w:rPr>
          <w:sz w:val="22"/>
          <w:szCs w:val="22"/>
        </w:rPr>
        <w:t xml:space="preserve"> </w:t>
      </w:r>
      <w:r w:rsidRPr="0091594C">
        <w:rPr>
          <w:sz w:val="22"/>
          <w:szCs w:val="22"/>
        </w:rPr>
        <w:t xml:space="preserve">autonomous existence </w:t>
      </w:r>
      <w:r w:rsidR="00100EB2">
        <w:rPr>
          <w:sz w:val="22"/>
          <w:szCs w:val="22"/>
        </w:rPr>
        <w:t xml:space="preserve">in what </w:t>
      </w:r>
      <w:r w:rsidRPr="0091594C">
        <w:rPr>
          <w:sz w:val="22"/>
          <w:szCs w:val="22"/>
        </w:rPr>
        <w:t>is called the ‘sitting duck’ problem, Heaven (2019)</w:t>
      </w:r>
      <w:r w:rsidR="00100EB2">
        <w:rPr>
          <w:sz w:val="22"/>
          <w:szCs w:val="22"/>
        </w:rPr>
        <w:t>,</w:t>
      </w:r>
      <w:r w:rsidRPr="0091594C">
        <w:rPr>
          <w:sz w:val="22"/>
          <w:szCs w:val="22"/>
        </w:rPr>
        <w:t xml:space="preserve"> make</w:t>
      </w:r>
      <w:r w:rsidR="00B020CC">
        <w:rPr>
          <w:sz w:val="22"/>
          <w:szCs w:val="22"/>
        </w:rPr>
        <w:t>s</w:t>
      </w:r>
      <w:r w:rsidRPr="0091594C">
        <w:rPr>
          <w:sz w:val="22"/>
          <w:szCs w:val="22"/>
        </w:rPr>
        <w:t xml:space="preserve"> such systems unsustainable in the wild. </w:t>
      </w:r>
    </w:p>
    <w:p w14:paraId="3C67DD92" w14:textId="5E98CFC1" w:rsidR="001026D3" w:rsidRDefault="001614BE" w:rsidP="00E511F4">
      <w:pPr>
        <w:pStyle w:val="BodyText2"/>
        <w:ind w:right="-99"/>
      </w:pPr>
      <w:r w:rsidRPr="0091594C">
        <w:rPr>
          <w:sz w:val="22"/>
          <w:szCs w:val="22"/>
        </w:rPr>
        <w:t xml:space="preserve">                       Interestingly, more than other disciplines, in addition to Binmore’s insights, economists have long been alerted to the Gödel </w:t>
      </w:r>
      <w:r w:rsidR="00304995">
        <w:rPr>
          <w:sz w:val="22"/>
          <w:szCs w:val="22"/>
        </w:rPr>
        <w:t>lo</w:t>
      </w:r>
      <w:r w:rsidRPr="0091594C">
        <w:rPr>
          <w:sz w:val="22"/>
          <w:szCs w:val="22"/>
        </w:rPr>
        <w:t xml:space="preserve">gic behind the regulatory problem </w:t>
      </w:r>
      <w:r w:rsidR="00C1022B">
        <w:rPr>
          <w:sz w:val="22"/>
          <w:szCs w:val="22"/>
        </w:rPr>
        <w:t>with</w:t>
      </w:r>
      <w:r w:rsidRPr="0091594C">
        <w:rPr>
          <w:sz w:val="22"/>
          <w:szCs w:val="22"/>
        </w:rPr>
        <w:t xml:space="preserve"> adversarial agents in the guise of rule breaking agents who will ‘negate what they can predict’.</w:t>
      </w:r>
      <w:r w:rsidRPr="0091594C">
        <w:rPr>
          <w:rStyle w:val="FootnoteReference"/>
          <w:sz w:val="22"/>
          <w:szCs w:val="22"/>
        </w:rPr>
        <w:t xml:space="preserve"> </w:t>
      </w:r>
      <w:r w:rsidRPr="0091594C">
        <w:rPr>
          <w:rStyle w:val="FootnoteReference"/>
          <w:sz w:val="22"/>
          <w:szCs w:val="22"/>
        </w:rPr>
        <w:footnoteReference w:id="12"/>
      </w:r>
      <w:r w:rsidRPr="0091594C">
        <w:rPr>
          <w:sz w:val="22"/>
          <w:szCs w:val="22"/>
        </w:rPr>
        <w:t xml:space="preserve">  This is found in the Lucas policy ineffectiveness thesis, followed by the postulate on the necessity of ‘surprise’ strategies in policy to secure policy objectives, Lucas (1972, 1976). Goodhart’s Law (1981)</w:t>
      </w:r>
      <w:r w:rsidR="00CC66DF" w:rsidRPr="00AA0ACA">
        <w:rPr>
          <w:rStyle w:val="FootnoteReference"/>
          <w:color w:val="000000"/>
          <w:sz w:val="22"/>
          <w:szCs w:val="22"/>
          <w:bdr w:val="none" w:sz="0" w:space="0" w:color="auto" w:frame="1"/>
          <w:shd w:val="clear" w:color="auto" w:fill="FFFFFF"/>
        </w:rPr>
        <w:footnoteReference w:id="13"/>
      </w:r>
      <w:r w:rsidRPr="0091594C">
        <w:rPr>
          <w:sz w:val="22"/>
          <w:szCs w:val="22"/>
        </w:rPr>
        <w:t xml:space="preserve"> often stated as the dictum that any measure that is made a target of policy becomes a poor measure underscores the demise of formalistic policy targets from actions taken by highly protean regulatees who will game the system.  Section 2 </w:t>
      </w:r>
      <w:r w:rsidR="006B521C" w:rsidRPr="0091594C">
        <w:rPr>
          <w:sz w:val="22"/>
          <w:szCs w:val="22"/>
        </w:rPr>
        <w:t xml:space="preserve">starts with </w:t>
      </w:r>
      <w:r w:rsidRPr="0091594C">
        <w:rPr>
          <w:sz w:val="22"/>
          <w:szCs w:val="22"/>
        </w:rPr>
        <w:t xml:space="preserve">the consequences of the flawed </w:t>
      </w:r>
      <w:r w:rsidR="006B521C" w:rsidRPr="0091594C">
        <w:rPr>
          <w:sz w:val="22"/>
          <w:szCs w:val="22"/>
        </w:rPr>
        <w:t xml:space="preserve">macro-economic </w:t>
      </w:r>
      <w:r w:rsidRPr="0091594C">
        <w:rPr>
          <w:sz w:val="22"/>
          <w:szCs w:val="22"/>
        </w:rPr>
        <w:t xml:space="preserve">models </w:t>
      </w:r>
      <w:r w:rsidR="006B521C" w:rsidRPr="0091594C">
        <w:rPr>
          <w:sz w:val="22"/>
          <w:szCs w:val="22"/>
        </w:rPr>
        <w:t xml:space="preserve">that use statistical white noise terms to model novel actions or ‘surprises’ in Economics or worse still that ‘rationality’ </w:t>
      </w:r>
      <w:r w:rsidR="007A5A3F">
        <w:rPr>
          <w:sz w:val="22"/>
          <w:szCs w:val="22"/>
        </w:rPr>
        <w:t xml:space="preserve">within an optimization framework </w:t>
      </w:r>
      <w:r w:rsidR="006B521C" w:rsidRPr="0091594C">
        <w:rPr>
          <w:sz w:val="22"/>
          <w:szCs w:val="22"/>
        </w:rPr>
        <w:t>restrict</w:t>
      </w:r>
      <w:r w:rsidR="007A5A3F">
        <w:rPr>
          <w:sz w:val="22"/>
          <w:szCs w:val="22"/>
        </w:rPr>
        <w:t>s</w:t>
      </w:r>
      <w:r w:rsidR="006B521C" w:rsidRPr="0091594C">
        <w:rPr>
          <w:sz w:val="22"/>
          <w:szCs w:val="22"/>
        </w:rPr>
        <w:t xml:space="preserve"> choice of actions from what is already known in order to minimize deviations from a quantitative target</w:t>
      </w:r>
      <w:r w:rsidR="007A5A3F">
        <w:rPr>
          <w:sz w:val="22"/>
          <w:szCs w:val="22"/>
        </w:rPr>
        <w:t xml:space="preserve">. This </w:t>
      </w:r>
      <w:r w:rsidR="006B521C" w:rsidRPr="0091594C">
        <w:rPr>
          <w:sz w:val="22"/>
          <w:szCs w:val="22"/>
        </w:rPr>
        <w:t>vitiat</w:t>
      </w:r>
      <w:r w:rsidR="007A5A3F">
        <w:rPr>
          <w:sz w:val="22"/>
          <w:szCs w:val="22"/>
        </w:rPr>
        <w:t>es</w:t>
      </w:r>
      <w:r w:rsidR="006B521C" w:rsidRPr="0091594C">
        <w:rPr>
          <w:sz w:val="22"/>
          <w:szCs w:val="22"/>
        </w:rPr>
        <w:t xml:space="preserve"> horizon scanning for novel adversarial actions</w:t>
      </w:r>
      <w:r w:rsidR="007A5A3F">
        <w:rPr>
          <w:sz w:val="22"/>
          <w:szCs w:val="22"/>
        </w:rPr>
        <w:t xml:space="preserve"> and for novel </w:t>
      </w:r>
      <w:r w:rsidR="004C5D64">
        <w:rPr>
          <w:sz w:val="22"/>
          <w:szCs w:val="22"/>
        </w:rPr>
        <w:t xml:space="preserve">counter </w:t>
      </w:r>
      <w:r w:rsidR="007A5A3F">
        <w:rPr>
          <w:sz w:val="22"/>
          <w:szCs w:val="22"/>
        </w:rPr>
        <w:t>responses and</w:t>
      </w:r>
      <w:r w:rsidR="006B521C" w:rsidRPr="0091594C">
        <w:rPr>
          <w:sz w:val="22"/>
          <w:szCs w:val="22"/>
        </w:rPr>
        <w:t xml:space="preserve"> has led to disasters in policy design where regulatees are effectively viewed not to break rules and innovate.  </w:t>
      </w:r>
      <w:r w:rsidRPr="0091594C">
        <w:rPr>
          <w:sz w:val="22"/>
          <w:szCs w:val="22"/>
        </w:rPr>
        <w:t>This blind spot in economic models on human proteanism</w:t>
      </w:r>
      <w:r w:rsidR="0054267F">
        <w:rPr>
          <w:sz w:val="22"/>
          <w:szCs w:val="22"/>
        </w:rPr>
        <w:t xml:space="preserve">, with novelty and surprises missing in standard </w:t>
      </w:r>
      <w:r w:rsidR="00C92763">
        <w:rPr>
          <w:sz w:val="22"/>
          <w:szCs w:val="22"/>
        </w:rPr>
        <w:t>G</w:t>
      </w:r>
      <w:r w:rsidR="0054267F">
        <w:rPr>
          <w:sz w:val="22"/>
          <w:szCs w:val="22"/>
        </w:rPr>
        <w:t xml:space="preserve">ame </w:t>
      </w:r>
      <w:r w:rsidR="00C92763">
        <w:rPr>
          <w:sz w:val="22"/>
          <w:szCs w:val="22"/>
        </w:rPr>
        <w:t>T</w:t>
      </w:r>
      <w:r w:rsidR="0054267F">
        <w:rPr>
          <w:sz w:val="22"/>
          <w:szCs w:val="22"/>
        </w:rPr>
        <w:t>heory,</w:t>
      </w:r>
      <w:r w:rsidR="007A5A3F">
        <w:rPr>
          <w:sz w:val="22"/>
          <w:szCs w:val="22"/>
        </w:rPr>
        <w:t xml:space="preserve"> </w:t>
      </w:r>
      <w:r w:rsidRPr="0091594C">
        <w:rPr>
          <w:sz w:val="22"/>
          <w:szCs w:val="22"/>
        </w:rPr>
        <w:t>led to disastrous policy consequences, especially with the 2008 Great Financial Crisis in Western economies (see, Haldane</w:t>
      </w:r>
      <w:r w:rsidR="00267C7F">
        <w:rPr>
          <w:sz w:val="22"/>
          <w:szCs w:val="22"/>
        </w:rPr>
        <w:t xml:space="preserve">, </w:t>
      </w:r>
      <w:r w:rsidRPr="0091594C">
        <w:rPr>
          <w:sz w:val="22"/>
          <w:szCs w:val="22"/>
        </w:rPr>
        <w:t>2012, Eichengreen</w:t>
      </w:r>
      <w:r w:rsidR="00267C7F">
        <w:rPr>
          <w:sz w:val="22"/>
          <w:szCs w:val="22"/>
        </w:rPr>
        <w:t>,</w:t>
      </w:r>
      <w:r w:rsidRPr="0091594C">
        <w:rPr>
          <w:sz w:val="22"/>
          <w:szCs w:val="22"/>
        </w:rPr>
        <w:t xml:space="preserve"> 2010, Jones</w:t>
      </w:r>
      <w:r w:rsidR="00267C7F">
        <w:rPr>
          <w:sz w:val="22"/>
          <w:szCs w:val="22"/>
        </w:rPr>
        <w:t>,</w:t>
      </w:r>
      <w:r w:rsidRPr="0091594C">
        <w:rPr>
          <w:sz w:val="22"/>
          <w:szCs w:val="22"/>
        </w:rPr>
        <w:t xml:space="preserve"> 2001, Goodhart (1994, 1981)).  Likewise, being wedded to a pre McClintock era of gene science, biology has arguably suffered from this blind spot on </w:t>
      </w:r>
      <w:r w:rsidR="00084D2F">
        <w:rPr>
          <w:sz w:val="22"/>
          <w:szCs w:val="22"/>
        </w:rPr>
        <w:t>evolvability</w:t>
      </w:r>
      <w:r w:rsidRPr="0091594C">
        <w:rPr>
          <w:sz w:val="22"/>
          <w:szCs w:val="22"/>
        </w:rPr>
        <w:t xml:space="preserve"> and does not have the wherewithal beyond random shocks to explain what Richard Day (1984) has called “the emergence of creative intelligence” a matter that belongs to the purview of “the forces of biological evolution”.</w:t>
      </w:r>
      <w:r w:rsidRPr="0091594C">
        <w:rPr>
          <w:sz w:val="22"/>
          <w:szCs w:val="22"/>
        </w:rPr>
        <w:br/>
      </w:r>
      <w:r w:rsidR="005E06C9" w:rsidRPr="006F79F8">
        <w:rPr>
          <w:sz w:val="22"/>
          <w:szCs w:val="22"/>
        </w:rPr>
        <w:t xml:space="preserve">               </w:t>
      </w:r>
      <w:r w:rsidR="007A5A3F" w:rsidRPr="006F79F8">
        <w:rPr>
          <w:sz w:val="22"/>
          <w:szCs w:val="22"/>
        </w:rPr>
        <w:t xml:space="preserve"> </w:t>
      </w:r>
      <w:r w:rsidR="00CC18E1" w:rsidRPr="006F79F8">
        <w:rPr>
          <w:sz w:val="22"/>
          <w:szCs w:val="22"/>
        </w:rPr>
        <w:t>In sum,</w:t>
      </w:r>
      <w:r w:rsidR="00CC18E1">
        <w:t xml:space="preserve"> the </w:t>
      </w:r>
      <w:r w:rsidR="00535628" w:rsidRPr="00DF735B">
        <w:rPr>
          <w:sz w:val="22"/>
          <w:szCs w:val="22"/>
        </w:rPr>
        <w:t xml:space="preserve">paper </w:t>
      </w:r>
      <w:r w:rsidR="00220451" w:rsidRPr="00DF735B">
        <w:rPr>
          <w:sz w:val="22"/>
          <w:szCs w:val="22"/>
        </w:rPr>
        <w:t>underscor</w:t>
      </w:r>
      <w:r w:rsidR="001026D3">
        <w:rPr>
          <w:sz w:val="22"/>
          <w:szCs w:val="22"/>
        </w:rPr>
        <w:t>es</w:t>
      </w:r>
      <w:r w:rsidR="00220451" w:rsidRPr="00DF735B">
        <w:rPr>
          <w:sz w:val="22"/>
          <w:szCs w:val="22"/>
        </w:rPr>
        <w:t xml:space="preserve"> the significance of the </w:t>
      </w:r>
      <w:r w:rsidR="00AB7A29" w:rsidRPr="00DF735B">
        <w:rPr>
          <w:sz w:val="22"/>
          <w:szCs w:val="22"/>
        </w:rPr>
        <w:t xml:space="preserve">above </w:t>
      </w:r>
      <w:r w:rsidR="00220451" w:rsidRPr="00DF735B">
        <w:rPr>
          <w:sz w:val="22"/>
          <w:szCs w:val="22"/>
        </w:rPr>
        <w:t xml:space="preserve">adversarial digital game as being </w:t>
      </w:r>
      <w:r w:rsidR="00AB7A29" w:rsidRPr="00DF735B">
        <w:rPr>
          <w:sz w:val="22"/>
          <w:szCs w:val="22"/>
        </w:rPr>
        <w:t xml:space="preserve">central </w:t>
      </w:r>
      <w:r w:rsidR="00A21E03" w:rsidRPr="00DF735B">
        <w:rPr>
          <w:sz w:val="22"/>
          <w:szCs w:val="22"/>
        </w:rPr>
        <w:t xml:space="preserve">to the </w:t>
      </w:r>
      <w:r w:rsidR="00A21E03" w:rsidRPr="00DF735B">
        <w:rPr>
          <w:color w:val="000000"/>
          <w:sz w:val="22"/>
          <w:szCs w:val="22"/>
          <w:bdr w:val="none" w:sz="0" w:space="0" w:color="auto" w:frame="1"/>
          <w:shd w:val="clear" w:color="auto" w:fill="FFFFFF"/>
        </w:rPr>
        <w:t>evolution of a</w:t>
      </w:r>
      <w:r w:rsidR="009D70D6" w:rsidRPr="00DF735B">
        <w:rPr>
          <w:color w:val="000000"/>
          <w:sz w:val="22"/>
          <w:szCs w:val="22"/>
          <w:bdr w:val="none" w:sz="0" w:space="0" w:color="auto" w:frame="1"/>
          <w:shd w:val="clear" w:color="auto" w:fill="FFFFFF"/>
        </w:rPr>
        <w:t xml:space="preserve"> unique </w:t>
      </w:r>
      <w:r w:rsidR="008434FD" w:rsidRPr="00DF735B">
        <w:rPr>
          <w:sz w:val="22"/>
          <w:szCs w:val="22"/>
        </w:rPr>
        <w:t>G</w:t>
      </w:r>
      <w:r w:rsidR="008434FD" w:rsidRPr="00DF735B">
        <w:rPr>
          <w:color w:val="000000"/>
          <w:sz w:val="22"/>
          <w:szCs w:val="22"/>
          <w:bdr w:val="none" w:sz="0" w:space="0" w:color="auto" w:frame="1"/>
          <w:shd w:val="clear" w:color="auto" w:fill="FFFFFF"/>
        </w:rPr>
        <w:t>ö</w:t>
      </w:r>
      <w:r w:rsidR="008434FD" w:rsidRPr="00DF735B">
        <w:rPr>
          <w:sz w:val="22"/>
          <w:szCs w:val="22"/>
        </w:rPr>
        <w:t>delian</w:t>
      </w:r>
      <w:r w:rsidR="008434FD" w:rsidRPr="00DF735B">
        <w:rPr>
          <w:color w:val="000000"/>
          <w:sz w:val="22"/>
          <w:szCs w:val="22"/>
          <w:bdr w:val="none" w:sz="0" w:space="0" w:color="auto" w:frame="1"/>
          <w:shd w:val="clear" w:color="auto" w:fill="FFFFFF"/>
        </w:rPr>
        <w:t xml:space="preserve"> </w:t>
      </w:r>
      <w:r w:rsidR="009D70D6" w:rsidRPr="00DF735B">
        <w:rPr>
          <w:color w:val="000000"/>
          <w:sz w:val="22"/>
          <w:szCs w:val="22"/>
          <w:bdr w:val="none" w:sz="0" w:space="0" w:color="auto" w:frame="1"/>
          <w:shd w:val="clear" w:color="auto" w:fill="FFFFFF"/>
        </w:rPr>
        <w:t>self-referential framework of genomic intelligence in advanced multi-cellular life</w:t>
      </w:r>
      <w:r w:rsidR="00A21E03" w:rsidRPr="00DF735B">
        <w:rPr>
          <w:color w:val="000000"/>
          <w:sz w:val="22"/>
          <w:szCs w:val="22"/>
          <w:bdr w:val="none" w:sz="0" w:space="0" w:color="auto" w:frame="1"/>
          <w:shd w:val="clear" w:color="auto" w:fill="FFFFFF"/>
        </w:rPr>
        <w:t xml:space="preserve"> with an </w:t>
      </w:r>
      <w:r w:rsidR="009D70D6" w:rsidRPr="00DF735B">
        <w:rPr>
          <w:color w:val="000000"/>
          <w:sz w:val="22"/>
          <w:szCs w:val="22"/>
          <w:bdr w:val="none" w:sz="0" w:space="0" w:color="auto" w:frame="1"/>
          <w:shd w:val="clear" w:color="auto" w:fill="FFFFFF"/>
        </w:rPr>
        <w:t xml:space="preserve">astronomic capacity for open-ended search for novelty </w:t>
      </w:r>
      <w:r w:rsidR="008C4782" w:rsidRPr="00DF735B">
        <w:rPr>
          <w:color w:val="000000"/>
          <w:sz w:val="22"/>
          <w:szCs w:val="22"/>
          <w:bdr w:val="none" w:sz="0" w:space="0" w:color="auto" w:frame="1"/>
          <w:shd w:val="clear" w:color="auto" w:fill="FFFFFF"/>
        </w:rPr>
        <w:t>being</w:t>
      </w:r>
      <w:r w:rsidR="009D70D6" w:rsidRPr="00DF735B">
        <w:rPr>
          <w:color w:val="000000"/>
          <w:sz w:val="22"/>
          <w:szCs w:val="22"/>
          <w:bdr w:val="none" w:sz="0" w:space="0" w:color="auto" w:frame="1"/>
          <w:shd w:val="clear" w:color="auto" w:fill="FFFFFF"/>
        </w:rPr>
        <w:t xml:space="preserve"> built in</w:t>
      </w:r>
      <w:r w:rsidR="008C4782" w:rsidRPr="00DF735B">
        <w:rPr>
          <w:color w:val="000000"/>
          <w:sz w:val="22"/>
          <w:szCs w:val="22"/>
          <w:bdr w:val="none" w:sz="0" w:space="0" w:color="auto" w:frame="1"/>
          <w:shd w:val="clear" w:color="auto" w:fill="FFFFFF"/>
        </w:rPr>
        <w:t xml:space="preserve"> from get-go</w:t>
      </w:r>
      <w:r w:rsidR="00267C7F" w:rsidRPr="00DF735B">
        <w:rPr>
          <w:color w:val="000000"/>
          <w:sz w:val="22"/>
          <w:szCs w:val="22"/>
          <w:bdr w:val="none" w:sz="0" w:space="0" w:color="auto" w:frame="1"/>
          <w:shd w:val="clear" w:color="auto" w:fill="FFFFFF"/>
        </w:rPr>
        <w:t xml:space="preserve">. </w:t>
      </w:r>
      <w:r w:rsidR="00270E41" w:rsidRPr="00DF735B">
        <w:rPr>
          <w:color w:val="000000"/>
          <w:sz w:val="22"/>
          <w:szCs w:val="22"/>
          <w:bdr w:val="none" w:sz="0" w:space="0" w:color="auto" w:frame="1"/>
          <w:shd w:val="clear" w:color="auto" w:fill="FFFFFF"/>
        </w:rPr>
        <w:t xml:space="preserve"> </w:t>
      </w:r>
      <w:r w:rsidR="003A06D8" w:rsidRPr="00DF735B">
        <w:rPr>
          <w:sz w:val="22"/>
          <w:szCs w:val="22"/>
        </w:rPr>
        <w:t>In what follows, a novel syntactic</w:t>
      </w:r>
      <w:r w:rsidR="00CB18BC" w:rsidRPr="00DF735B">
        <w:rPr>
          <w:sz w:val="22"/>
          <w:szCs w:val="22"/>
        </w:rPr>
        <w:t xml:space="preserve"> </w:t>
      </w:r>
      <w:r w:rsidR="003A06D8" w:rsidRPr="00DF735B">
        <w:rPr>
          <w:sz w:val="22"/>
          <w:szCs w:val="22"/>
        </w:rPr>
        <w:t>virtual object entailing instructions that can also be realized as novel extended phenotype</w:t>
      </w:r>
      <w:r w:rsidR="002F2C13" w:rsidRPr="00DF735B">
        <w:rPr>
          <w:sz w:val="22"/>
          <w:szCs w:val="22"/>
        </w:rPr>
        <w:t>s</w:t>
      </w:r>
      <w:r w:rsidR="000728B4" w:rsidRPr="00DF735B">
        <w:rPr>
          <w:sz w:val="22"/>
          <w:szCs w:val="22"/>
        </w:rPr>
        <w:t xml:space="preserve"> of humans</w:t>
      </w:r>
      <w:r w:rsidR="003A06D8" w:rsidRPr="00DF735B">
        <w:rPr>
          <w:sz w:val="22"/>
          <w:szCs w:val="22"/>
        </w:rPr>
        <w:t xml:space="preserve">, is rigorously defined as one that cannot belong to (recursively) listable sets and </w:t>
      </w:r>
      <w:r w:rsidR="000728B4" w:rsidRPr="00DF735B">
        <w:rPr>
          <w:sz w:val="22"/>
          <w:szCs w:val="22"/>
        </w:rPr>
        <w:t>hence novel human actions</w:t>
      </w:r>
      <w:r w:rsidR="009C6276" w:rsidRPr="00DF735B">
        <w:rPr>
          <w:sz w:val="22"/>
          <w:szCs w:val="22"/>
        </w:rPr>
        <w:t xml:space="preserve"> and artifacts</w:t>
      </w:r>
      <w:r w:rsidR="000728B4" w:rsidRPr="00DF735B">
        <w:rPr>
          <w:sz w:val="22"/>
          <w:szCs w:val="22"/>
        </w:rPr>
        <w:t xml:space="preserve"> are the only </w:t>
      </w:r>
      <w:r w:rsidR="000728B4" w:rsidRPr="00DF735B">
        <w:rPr>
          <w:sz w:val="22"/>
          <w:szCs w:val="22"/>
          <w:bdr w:val="none" w:sz="0" w:space="0" w:color="auto" w:frame="1"/>
          <w:shd w:val="clear" w:color="auto" w:fill="FFFFFF"/>
        </w:rPr>
        <w:t>source of Type</w:t>
      </w:r>
      <w:r w:rsidR="00BA4C49" w:rsidRPr="00DF735B">
        <w:rPr>
          <w:sz w:val="22"/>
          <w:szCs w:val="22"/>
          <w:bdr w:val="none" w:sz="0" w:space="0" w:color="auto" w:frame="1"/>
          <w:shd w:val="clear" w:color="auto" w:fill="FFFFFF"/>
        </w:rPr>
        <w:t xml:space="preserve"> 4</w:t>
      </w:r>
      <w:r w:rsidR="000728B4" w:rsidRPr="00DF735B">
        <w:rPr>
          <w:sz w:val="22"/>
          <w:szCs w:val="22"/>
          <w:bdr w:val="none" w:sz="0" w:space="0" w:color="auto" w:frame="1"/>
          <w:shd w:val="clear" w:color="auto" w:fill="FFFFFF"/>
        </w:rPr>
        <w:t xml:space="preserve"> complex undecidable structure changing (non-ergodic) dynamics in socio-economic systems</w:t>
      </w:r>
      <w:r w:rsidR="00E91D1E" w:rsidRPr="00DF735B">
        <w:rPr>
          <w:sz w:val="22"/>
          <w:szCs w:val="22"/>
          <w:bdr w:val="none" w:sz="0" w:space="0" w:color="auto" w:frame="1"/>
          <w:shd w:val="clear" w:color="auto" w:fill="FFFFFF"/>
        </w:rPr>
        <w:t>.</w:t>
      </w:r>
      <w:r w:rsidR="000728B4" w:rsidRPr="00DF735B">
        <w:rPr>
          <w:sz w:val="22"/>
          <w:szCs w:val="22"/>
          <w:bdr w:val="none" w:sz="0" w:space="0" w:color="auto" w:frame="1"/>
          <w:shd w:val="clear" w:color="auto" w:fill="FFFFFF"/>
        </w:rPr>
        <w:t xml:space="preserve"> </w:t>
      </w:r>
      <w:r w:rsidR="005E52DE" w:rsidRPr="00DF735B">
        <w:rPr>
          <w:sz w:val="22"/>
          <w:szCs w:val="22"/>
          <w:bdr w:val="none" w:sz="0" w:space="0" w:color="auto" w:frame="1"/>
          <w:shd w:val="clear" w:color="auto" w:fill="FFFFFF"/>
        </w:rPr>
        <w:t xml:space="preserve">At these </w:t>
      </w:r>
      <w:r w:rsidR="005E52DE" w:rsidRPr="00DF735B">
        <w:rPr>
          <w:sz w:val="22"/>
          <w:szCs w:val="22"/>
          <w:bdr w:val="none" w:sz="0" w:space="0" w:color="auto" w:frame="1"/>
          <w:shd w:val="clear" w:color="auto" w:fill="FFFFFF"/>
        </w:rPr>
        <w:lastRenderedPageBreak/>
        <w:t xml:space="preserve">points, no finite meta model </w:t>
      </w:r>
      <w:r w:rsidR="00D47A95" w:rsidRPr="00DF735B">
        <w:rPr>
          <w:sz w:val="22"/>
          <w:szCs w:val="22"/>
          <w:bdr w:val="none" w:sz="0" w:space="0" w:color="auto" w:frame="1"/>
          <w:shd w:val="clear" w:color="auto" w:fill="FFFFFF"/>
        </w:rPr>
        <w:t xml:space="preserve">exists </w:t>
      </w:r>
      <w:r w:rsidR="005E52DE" w:rsidRPr="00DF735B">
        <w:rPr>
          <w:sz w:val="22"/>
          <w:szCs w:val="22"/>
          <w:bdr w:val="none" w:sz="0" w:space="0" w:color="auto" w:frame="1"/>
          <w:shd w:val="clear" w:color="auto" w:fill="FFFFFF"/>
        </w:rPr>
        <w:t>for prediction, marking the radical uncertainty that some have tried to investigate (see, Kay and King</w:t>
      </w:r>
      <w:r w:rsidR="00100EB2">
        <w:rPr>
          <w:sz w:val="22"/>
          <w:szCs w:val="22"/>
          <w:bdr w:val="none" w:sz="0" w:space="0" w:color="auto" w:frame="1"/>
          <w:shd w:val="clear" w:color="auto" w:fill="FFFFFF"/>
        </w:rPr>
        <w:t>,</w:t>
      </w:r>
      <w:r w:rsidR="005E52DE" w:rsidRPr="00DF735B">
        <w:rPr>
          <w:sz w:val="22"/>
          <w:szCs w:val="22"/>
          <w:bdr w:val="none" w:sz="0" w:space="0" w:color="auto" w:frame="1"/>
          <w:shd w:val="clear" w:color="auto" w:fill="FFFFFF"/>
        </w:rPr>
        <w:t xml:space="preserve"> </w:t>
      </w:r>
      <w:r w:rsidR="00D47A95" w:rsidRPr="00DF735B">
        <w:rPr>
          <w:sz w:val="22"/>
          <w:szCs w:val="22"/>
          <w:bdr w:val="none" w:sz="0" w:space="0" w:color="auto" w:frame="1"/>
          <w:shd w:val="clear" w:color="auto" w:fill="FFFFFF"/>
        </w:rPr>
        <w:t>2021</w:t>
      </w:r>
      <w:r w:rsidR="00CF6B99" w:rsidRPr="00DF735B">
        <w:rPr>
          <w:sz w:val="22"/>
          <w:szCs w:val="22"/>
          <w:bdr w:val="none" w:sz="0" w:space="0" w:color="auto" w:frame="1"/>
          <w:shd w:val="clear" w:color="auto" w:fill="FFFFFF"/>
        </w:rPr>
        <w:t>)</w:t>
      </w:r>
      <w:r w:rsidR="005E52DE" w:rsidRPr="00DF735B">
        <w:rPr>
          <w:sz w:val="22"/>
          <w:szCs w:val="22"/>
          <w:bdr w:val="none" w:sz="0" w:space="0" w:color="auto" w:frame="1"/>
          <w:shd w:val="clear" w:color="auto" w:fill="FFFFFF"/>
        </w:rPr>
        <w:t xml:space="preserve"> albeit without adequate tools needed for Gödel Incompleteness </w:t>
      </w:r>
      <w:r w:rsidR="00B2557F" w:rsidRPr="00DF735B">
        <w:rPr>
          <w:sz w:val="22"/>
          <w:szCs w:val="22"/>
          <w:bdr w:val="none" w:sz="0" w:space="0" w:color="auto" w:frame="1"/>
          <w:shd w:val="clear" w:color="auto" w:fill="FFFFFF"/>
        </w:rPr>
        <w:t>with</w:t>
      </w:r>
      <w:r w:rsidR="005E52DE" w:rsidRPr="00DF735B">
        <w:rPr>
          <w:sz w:val="22"/>
          <w:szCs w:val="22"/>
          <w:bdr w:val="none" w:sz="0" w:space="0" w:color="auto" w:frame="1"/>
          <w:shd w:val="clear" w:color="auto" w:fill="FFFFFF"/>
        </w:rPr>
        <w:t xml:space="preserve"> novel events that cannot be algorithmically listed. </w:t>
      </w:r>
      <w:r w:rsidR="009C6276" w:rsidRPr="00DF735B">
        <w:rPr>
          <w:sz w:val="22"/>
          <w:szCs w:val="22"/>
          <w:bdr w:val="none" w:sz="0" w:space="0" w:color="auto" w:frame="1"/>
          <w:shd w:val="clear" w:color="auto" w:fill="FFFFFF"/>
        </w:rPr>
        <w:br/>
      </w:r>
      <w:r w:rsidR="005A1934" w:rsidRPr="00DF735B">
        <w:rPr>
          <w:sz w:val="22"/>
          <w:szCs w:val="22"/>
        </w:rPr>
        <w:t xml:space="preserve">              </w:t>
      </w:r>
      <w:r w:rsidR="0059727B" w:rsidRPr="00DF735B">
        <w:rPr>
          <w:sz w:val="22"/>
          <w:szCs w:val="22"/>
        </w:rPr>
        <w:t xml:space="preserve">    </w:t>
      </w:r>
      <w:r w:rsidR="00CB74D5" w:rsidRPr="00DF735B">
        <w:rPr>
          <w:color w:val="000000"/>
          <w:sz w:val="22"/>
          <w:szCs w:val="22"/>
          <w:bdr w:val="none" w:sz="0" w:space="0" w:color="auto" w:frame="1"/>
          <w:shd w:val="clear" w:color="auto" w:fill="FFFFFF"/>
        </w:rPr>
        <w:t xml:space="preserve">  </w:t>
      </w:r>
      <w:r w:rsidR="00267C7F" w:rsidRPr="00DF735B">
        <w:rPr>
          <w:color w:val="000000"/>
          <w:sz w:val="22"/>
          <w:szCs w:val="22"/>
          <w:bdr w:val="none" w:sz="0" w:space="0" w:color="auto" w:frame="1"/>
          <w:shd w:val="clear" w:color="auto" w:fill="FFFFFF"/>
        </w:rPr>
        <w:t>S</w:t>
      </w:r>
      <w:r w:rsidR="0011395F" w:rsidRPr="00DF735B">
        <w:rPr>
          <w:color w:val="000000"/>
          <w:sz w:val="22"/>
          <w:szCs w:val="22"/>
          <w:bdr w:val="none" w:sz="0" w:space="0" w:color="auto" w:frame="1"/>
          <w:shd w:val="clear" w:color="auto" w:fill="FFFFFF"/>
        </w:rPr>
        <w:t xml:space="preserve">ection </w:t>
      </w:r>
      <w:r w:rsidR="00694E6A" w:rsidRPr="00DF735B">
        <w:rPr>
          <w:color w:val="000000"/>
          <w:sz w:val="22"/>
          <w:szCs w:val="22"/>
          <w:bdr w:val="none" w:sz="0" w:space="0" w:color="auto" w:frame="1"/>
          <w:shd w:val="clear" w:color="auto" w:fill="FFFFFF"/>
        </w:rPr>
        <w:t>3</w:t>
      </w:r>
      <w:r w:rsidR="00C82DEE" w:rsidRPr="00DF735B">
        <w:rPr>
          <w:color w:val="000000"/>
          <w:sz w:val="22"/>
          <w:szCs w:val="22"/>
          <w:bdr w:val="none" w:sz="0" w:space="0" w:color="auto" w:frame="1"/>
          <w:shd w:val="clear" w:color="auto" w:fill="FFFFFF"/>
        </w:rPr>
        <w:t xml:space="preserve"> is a technical section which starts with the antecedents of the notion of self-reference and Gödel Incompleteness results</w:t>
      </w:r>
      <w:r w:rsidR="003438D8" w:rsidRPr="00DF735B">
        <w:rPr>
          <w:color w:val="000000"/>
          <w:sz w:val="22"/>
          <w:szCs w:val="22"/>
          <w:bdr w:val="none" w:sz="0" w:space="0" w:color="auto" w:frame="1"/>
          <w:shd w:val="clear" w:color="auto" w:fill="FFFFFF"/>
        </w:rPr>
        <w:t xml:space="preserve">. These </w:t>
      </w:r>
      <w:r w:rsidR="00C82DEE" w:rsidRPr="00DF735B">
        <w:rPr>
          <w:color w:val="000000"/>
          <w:sz w:val="22"/>
          <w:szCs w:val="22"/>
          <w:bdr w:val="none" w:sz="0" w:space="0" w:color="auto" w:frame="1"/>
          <w:shd w:val="clear" w:color="auto" w:fill="FFFFFF"/>
        </w:rPr>
        <w:t>lie with the Cantor Diagonal Lemma</w:t>
      </w:r>
      <w:r w:rsidR="00F219E6" w:rsidRPr="00DF735B">
        <w:rPr>
          <w:color w:val="000000"/>
          <w:sz w:val="22"/>
          <w:szCs w:val="22"/>
          <w:bdr w:val="none" w:sz="0" w:space="0" w:color="auto" w:frame="1"/>
          <w:shd w:val="clear" w:color="auto" w:fill="FFFFFF"/>
        </w:rPr>
        <w:t xml:space="preserve"> and the so called </w:t>
      </w:r>
      <w:r w:rsidR="00F219E6" w:rsidRPr="00DF735B">
        <w:rPr>
          <w:b/>
          <w:bCs/>
          <w:i/>
          <w:iCs/>
          <w:color w:val="000000"/>
          <w:sz w:val="22"/>
          <w:szCs w:val="22"/>
          <w:bdr w:val="none" w:sz="0" w:space="0" w:color="auto" w:frame="1"/>
          <w:shd w:val="clear" w:color="auto" w:fill="FFFFFF"/>
        </w:rPr>
        <w:t>Diag (.)</w:t>
      </w:r>
      <w:r w:rsidR="00F219E6" w:rsidRPr="00DF735B">
        <w:rPr>
          <w:color w:val="000000"/>
          <w:sz w:val="22"/>
          <w:szCs w:val="22"/>
          <w:bdr w:val="none" w:sz="0" w:space="0" w:color="auto" w:frame="1"/>
          <w:shd w:val="clear" w:color="auto" w:fill="FFFFFF"/>
        </w:rPr>
        <w:t xml:space="preserve"> operator for self-reference, </w:t>
      </w:r>
      <w:r w:rsidR="00C82DEE" w:rsidRPr="00DF735B">
        <w:rPr>
          <w:color w:val="000000"/>
          <w:sz w:val="22"/>
          <w:szCs w:val="22"/>
          <w:bdr w:val="none" w:sz="0" w:space="0" w:color="auto" w:frame="1"/>
          <w:shd w:val="clear" w:color="auto" w:fill="FFFFFF"/>
        </w:rPr>
        <w:t>which set</w:t>
      </w:r>
      <w:r w:rsidR="003438D8" w:rsidRPr="00DF735B">
        <w:rPr>
          <w:color w:val="000000"/>
          <w:sz w:val="22"/>
          <w:szCs w:val="22"/>
          <w:bdr w:val="none" w:sz="0" w:space="0" w:color="auto" w:frame="1"/>
          <w:shd w:val="clear" w:color="auto" w:fill="FFFFFF"/>
        </w:rPr>
        <w:t>s</w:t>
      </w:r>
      <w:r w:rsidR="00C82DEE" w:rsidRPr="00DF735B">
        <w:rPr>
          <w:color w:val="000000"/>
          <w:sz w:val="22"/>
          <w:szCs w:val="22"/>
          <w:bdr w:val="none" w:sz="0" w:space="0" w:color="auto" w:frame="1"/>
          <w:shd w:val="clear" w:color="auto" w:fill="FFFFFF"/>
        </w:rPr>
        <w:t xml:space="preserve"> in motion the steps needed to exit from listable sets</w:t>
      </w:r>
      <w:r w:rsidR="005E52DE" w:rsidRPr="00DF735B">
        <w:rPr>
          <w:color w:val="000000"/>
          <w:sz w:val="22"/>
          <w:szCs w:val="22"/>
          <w:bdr w:val="none" w:sz="0" w:space="0" w:color="auto" w:frame="1"/>
          <w:shd w:val="clear" w:color="auto" w:fill="FFFFFF"/>
        </w:rPr>
        <w:t xml:space="preserve"> </w:t>
      </w:r>
      <w:r w:rsidR="00947091" w:rsidRPr="00DF735B">
        <w:rPr>
          <w:color w:val="000000"/>
          <w:sz w:val="22"/>
          <w:szCs w:val="22"/>
          <w:bdr w:val="none" w:sz="0" w:space="0" w:color="auto" w:frame="1"/>
          <w:shd w:val="clear" w:color="auto" w:fill="FFFFFF"/>
        </w:rPr>
        <w:t>for novelty production</w:t>
      </w:r>
      <w:r w:rsidR="00C82DEE" w:rsidRPr="00DF735B">
        <w:rPr>
          <w:color w:val="000000"/>
          <w:sz w:val="22"/>
          <w:szCs w:val="22"/>
          <w:bdr w:val="none" w:sz="0" w:space="0" w:color="auto" w:frame="1"/>
          <w:shd w:val="clear" w:color="auto" w:fill="FFFFFF"/>
        </w:rPr>
        <w:t xml:space="preserve">.  </w:t>
      </w:r>
      <w:r w:rsidR="008E1A7F" w:rsidRPr="00DF735B">
        <w:rPr>
          <w:color w:val="000000"/>
          <w:sz w:val="22"/>
          <w:szCs w:val="22"/>
          <w:bdr w:val="none" w:sz="0" w:space="0" w:color="auto" w:frame="1"/>
          <w:shd w:val="clear" w:color="auto" w:fill="FFFFFF"/>
        </w:rPr>
        <w:t>What many</w:t>
      </w:r>
      <w:r w:rsidR="004B3B55" w:rsidRPr="00DF735B">
        <w:rPr>
          <w:color w:val="000000"/>
          <w:sz w:val="22"/>
          <w:szCs w:val="22"/>
          <w:bdr w:val="none" w:sz="0" w:space="0" w:color="auto" w:frame="1"/>
          <w:shd w:val="clear" w:color="auto" w:fill="FFFFFF"/>
        </w:rPr>
        <w:t xml:space="preserve"> </w:t>
      </w:r>
      <w:r w:rsidR="008E1A7F" w:rsidRPr="00DF735B">
        <w:rPr>
          <w:color w:val="000000"/>
          <w:sz w:val="22"/>
          <w:szCs w:val="22"/>
          <w:bdr w:val="none" w:sz="0" w:space="0" w:color="auto" w:frame="1"/>
          <w:shd w:val="clear" w:color="auto" w:fill="FFFFFF"/>
        </w:rPr>
        <w:t xml:space="preserve">consider to be disparate structures of the self-referential </w:t>
      </w:r>
      <w:r w:rsidR="00F219E6" w:rsidRPr="00DF735B">
        <w:rPr>
          <w:color w:val="000000"/>
          <w:sz w:val="22"/>
          <w:szCs w:val="22"/>
          <w:bdr w:val="none" w:sz="0" w:space="0" w:color="auto" w:frame="1"/>
          <w:shd w:val="clear" w:color="auto" w:fill="FFFFFF"/>
        </w:rPr>
        <w:t xml:space="preserve">and self-representational </w:t>
      </w:r>
      <w:r w:rsidR="008E1A7F" w:rsidRPr="00DF735B">
        <w:rPr>
          <w:color w:val="000000"/>
          <w:sz w:val="22"/>
          <w:szCs w:val="22"/>
          <w:bdr w:val="none" w:sz="0" w:space="0" w:color="auto" w:frame="1"/>
          <w:shd w:val="clear" w:color="auto" w:fill="FFFFFF"/>
        </w:rPr>
        <w:t>mappings in mirror platforms of the embodied</w:t>
      </w:r>
      <w:r w:rsidR="00F719D5">
        <w:rPr>
          <w:color w:val="000000"/>
          <w:sz w:val="22"/>
          <w:szCs w:val="22"/>
          <w:bdr w:val="none" w:sz="0" w:space="0" w:color="auto" w:frame="1"/>
          <w:shd w:val="clear" w:color="auto" w:fill="FFFFFF"/>
        </w:rPr>
        <w:t xml:space="preserve"> virtual</w:t>
      </w:r>
      <w:r w:rsidR="008E1A7F" w:rsidRPr="00DF735B">
        <w:rPr>
          <w:color w:val="000000"/>
          <w:sz w:val="22"/>
          <w:szCs w:val="22"/>
          <w:bdr w:val="none" w:sz="0" w:space="0" w:color="auto" w:frame="1"/>
          <w:shd w:val="clear" w:color="auto" w:fill="FFFFFF"/>
        </w:rPr>
        <w:t xml:space="preserve"> self in the Thymus of Adaptive Immune System </w:t>
      </w:r>
      <w:r w:rsidR="00C36F95" w:rsidRPr="00DF735B">
        <w:rPr>
          <w:color w:val="000000"/>
          <w:sz w:val="22"/>
          <w:szCs w:val="22"/>
          <w:bdr w:val="none" w:sz="0" w:space="0" w:color="auto" w:frame="1"/>
          <w:shd w:val="clear" w:color="auto" w:fill="FFFFFF"/>
        </w:rPr>
        <w:t>and</w:t>
      </w:r>
      <w:r w:rsidR="008E1A7F" w:rsidRPr="00DF735B">
        <w:rPr>
          <w:color w:val="000000"/>
          <w:sz w:val="22"/>
          <w:szCs w:val="22"/>
          <w:bdr w:val="none" w:sz="0" w:space="0" w:color="auto" w:frame="1"/>
          <w:shd w:val="clear" w:color="auto" w:fill="FFFFFF"/>
        </w:rPr>
        <w:t xml:space="preserve"> in Mirror Neuron Systems of humans are shown to be part of an identical </w:t>
      </w:r>
      <w:r w:rsidR="004B3B55" w:rsidRPr="00DF735B">
        <w:rPr>
          <w:color w:val="000000"/>
          <w:sz w:val="22"/>
          <w:szCs w:val="22"/>
          <w:bdr w:val="none" w:sz="0" w:space="0" w:color="auto" w:frame="1"/>
          <w:shd w:val="clear" w:color="auto" w:fill="FFFFFF"/>
        </w:rPr>
        <w:t xml:space="preserve">set of </w:t>
      </w:r>
      <w:r w:rsidR="008E1A7F" w:rsidRPr="00DF735B">
        <w:rPr>
          <w:color w:val="000000"/>
          <w:sz w:val="22"/>
          <w:szCs w:val="22"/>
          <w:bdr w:val="none" w:sz="0" w:space="0" w:color="auto" w:frame="1"/>
          <w:shd w:val="clear" w:color="auto" w:fill="FFFFFF"/>
        </w:rPr>
        <w:t>recursi</w:t>
      </w:r>
      <w:r w:rsidR="00347B79" w:rsidRPr="00DF735B">
        <w:rPr>
          <w:color w:val="000000"/>
          <w:sz w:val="22"/>
          <w:szCs w:val="22"/>
          <w:bdr w:val="none" w:sz="0" w:space="0" w:color="auto" w:frame="1"/>
          <w:shd w:val="clear" w:color="auto" w:fill="FFFFFF"/>
        </w:rPr>
        <w:t>ve</w:t>
      </w:r>
      <w:r w:rsidR="008E1A7F" w:rsidRPr="00DF735B">
        <w:rPr>
          <w:color w:val="000000"/>
          <w:sz w:val="22"/>
          <w:szCs w:val="22"/>
          <w:bdr w:val="none" w:sz="0" w:space="0" w:color="auto" w:frame="1"/>
          <w:shd w:val="clear" w:color="auto" w:fill="FFFFFF"/>
        </w:rPr>
        <w:t xml:space="preserve"> function operations that</w:t>
      </w:r>
      <w:r w:rsidR="00791B58" w:rsidRPr="00DF735B">
        <w:rPr>
          <w:color w:val="000000"/>
          <w:sz w:val="22"/>
          <w:szCs w:val="22"/>
          <w:bdr w:val="none" w:sz="0" w:space="0" w:color="auto" w:frame="1"/>
          <w:shd w:val="clear" w:color="auto" w:fill="FFFFFF"/>
        </w:rPr>
        <w:t xml:space="preserve"> underpin the basis of self in advanced sentient life and</w:t>
      </w:r>
      <w:r w:rsidR="008E1A7F" w:rsidRPr="00DF735B">
        <w:rPr>
          <w:color w:val="000000"/>
          <w:sz w:val="22"/>
          <w:szCs w:val="22"/>
          <w:bdr w:val="none" w:sz="0" w:space="0" w:color="auto" w:frame="1"/>
          <w:shd w:val="clear" w:color="auto" w:fill="FFFFFF"/>
        </w:rPr>
        <w:t xml:space="preserve"> permit open ended search for adaptive novelty. </w:t>
      </w:r>
      <w:r w:rsidR="004B3B55" w:rsidRPr="00DF735B">
        <w:rPr>
          <w:color w:val="000000"/>
          <w:sz w:val="22"/>
          <w:szCs w:val="22"/>
          <w:bdr w:val="none" w:sz="0" w:space="0" w:color="auto" w:frame="1"/>
          <w:shd w:val="clear" w:color="auto" w:fill="FFFFFF"/>
        </w:rPr>
        <w:t xml:space="preserve"> In particular, t</w:t>
      </w:r>
      <w:r w:rsidR="00C82DEE" w:rsidRPr="00DF735B">
        <w:rPr>
          <w:color w:val="000000"/>
          <w:sz w:val="22"/>
          <w:szCs w:val="22"/>
          <w:bdr w:val="none" w:sz="0" w:space="0" w:color="auto" w:frame="1"/>
          <w:shd w:val="clear" w:color="auto" w:fill="FFFFFF"/>
        </w:rPr>
        <w:t xml:space="preserve">his section </w:t>
      </w:r>
      <w:r w:rsidR="0011395F" w:rsidRPr="00DF735B">
        <w:rPr>
          <w:color w:val="000000"/>
          <w:sz w:val="22"/>
          <w:szCs w:val="22"/>
          <w:bdr w:val="none" w:sz="0" w:space="0" w:color="auto" w:frame="1"/>
          <w:shd w:val="clear" w:color="auto" w:fill="FFFFFF"/>
        </w:rPr>
        <w:t>will outline how Gödel sentence</w:t>
      </w:r>
      <w:r w:rsidR="004B3B55" w:rsidRPr="00DF735B">
        <w:rPr>
          <w:color w:val="000000"/>
          <w:sz w:val="22"/>
          <w:szCs w:val="22"/>
          <w:bdr w:val="none" w:sz="0" w:space="0" w:color="auto" w:frame="1"/>
          <w:shd w:val="clear" w:color="auto" w:fill="FFFFFF"/>
        </w:rPr>
        <w:t>s, far from being an esoteric construction</w:t>
      </w:r>
      <w:r w:rsidR="00C92763">
        <w:rPr>
          <w:color w:val="000000"/>
          <w:sz w:val="22"/>
          <w:szCs w:val="22"/>
          <w:bdr w:val="none" w:sz="0" w:space="0" w:color="auto" w:frame="1"/>
          <w:shd w:val="clear" w:color="auto" w:fill="FFFFFF"/>
        </w:rPr>
        <w:t>s</w:t>
      </w:r>
      <w:r w:rsidR="004B3B55" w:rsidRPr="00DF735B">
        <w:rPr>
          <w:color w:val="000000"/>
          <w:sz w:val="22"/>
          <w:szCs w:val="22"/>
          <w:bdr w:val="none" w:sz="0" w:space="0" w:color="auto" w:frame="1"/>
          <w:shd w:val="clear" w:color="auto" w:fill="FFFFFF"/>
        </w:rPr>
        <w:t xml:space="preserve">, </w:t>
      </w:r>
      <w:r w:rsidR="00F219E6" w:rsidRPr="00DF735B">
        <w:rPr>
          <w:color w:val="000000"/>
          <w:sz w:val="22"/>
          <w:szCs w:val="22"/>
          <w:bdr w:val="none" w:sz="0" w:space="0" w:color="auto" w:frame="1"/>
          <w:shd w:val="clear" w:color="auto" w:fill="FFFFFF"/>
        </w:rPr>
        <w:t>are</w:t>
      </w:r>
      <w:r w:rsidR="004B3B55" w:rsidRPr="00DF735B">
        <w:rPr>
          <w:color w:val="000000"/>
          <w:sz w:val="22"/>
          <w:szCs w:val="22"/>
          <w:bdr w:val="none" w:sz="0" w:space="0" w:color="auto" w:frame="1"/>
          <w:shd w:val="clear" w:color="auto" w:fill="FFFFFF"/>
        </w:rPr>
        <w:t xml:space="preserve"> ubiquitous in genomic information processing</w:t>
      </w:r>
      <w:r w:rsidR="00F219E6" w:rsidRPr="00DF735B">
        <w:rPr>
          <w:color w:val="000000"/>
          <w:sz w:val="22"/>
          <w:szCs w:val="22"/>
          <w:bdr w:val="none" w:sz="0" w:space="0" w:color="auto" w:frame="1"/>
          <w:shd w:val="clear" w:color="auto" w:fill="FFFFFF"/>
        </w:rPr>
        <w:t xml:space="preserve"> and can be seen to be a hashing algorithm in the 21century nomenclature</w:t>
      </w:r>
      <w:r w:rsidR="00BA2D11">
        <w:rPr>
          <w:color w:val="000000"/>
          <w:sz w:val="22"/>
          <w:szCs w:val="22"/>
          <w:bdr w:val="none" w:sz="0" w:space="0" w:color="auto" w:frame="1"/>
          <w:shd w:val="clear" w:color="auto" w:fill="FFFFFF"/>
        </w:rPr>
        <w:t>.  The la</w:t>
      </w:r>
      <w:r w:rsidR="004C5D64">
        <w:rPr>
          <w:color w:val="000000"/>
          <w:sz w:val="22"/>
          <w:szCs w:val="22"/>
          <w:bdr w:val="none" w:sz="0" w:space="0" w:color="auto" w:frame="1"/>
          <w:shd w:val="clear" w:color="auto" w:fill="FFFFFF"/>
        </w:rPr>
        <w:t>t</w:t>
      </w:r>
      <w:r w:rsidR="00BA2D11">
        <w:rPr>
          <w:color w:val="000000"/>
          <w:sz w:val="22"/>
          <w:szCs w:val="22"/>
          <w:bdr w:val="none" w:sz="0" w:space="0" w:color="auto" w:frame="1"/>
          <w:shd w:val="clear" w:color="auto" w:fill="FFFFFF"/>
        </w:rPr>
        <w:t>ter</w:t>
      </w:r>
      <w:r w:rsidR="00E3228E" w:rsidRPr="00DF735B">
        <w:rPr>
          <w:color w:val="000000"/>
          <w:sz w:val="22"/>
          <w:szCs w:val="22"/>
          <w:bdr w:val="none" w:sz="0" w:space="0" w:color="auto" w:frame="1"/>
          <w:shd w:val="clear" w:color="auto" w:fill="FFFFFF"/>
        </w:rPr>
        <w:t xml:space="preserve"> permits a</w:t>
      </w:r>
      <w:r w:rsidR="001026D3">
        <w:rPr>
          <w:color w:val="000000"/>
          <w:sz w:val="22"/>
          <w:szCs w:val="22"/>
          <w:bdr w:val="none" w:sz="0" w:space="0" w:color="auto" w:frame="1"/>
          <w:shd w:val="clear" w:color="auto" w:fill="FFFFFF"/>
        </w:rPr>
        <w:t>n en</w:t>
      </w:r>
      <w:r w:rsidR="00E3228E" w:rsidRPr="00DF735B">
        <w:rPr>
          <w:color w:val="000000"/>
          <w:sz w:val="22"/>
          <w:szCs w:val="22"/>
          <w:bdr w:val="none" w:sz="0" w:space="0" w:color="auto" w:frame="1"/>
          <w:shd w:val="clear" w:color="auto" w:fill="FFFFFF"/>
        </w:rPr>
        <w:t>code</w:t>
      </w:r>
      <w:r w:rsidR="001026D3">
        <w:rPr>
          <w:color w:val="000000"/>
          <w:sz w:val="22"/>
          <w:szCs w:val="22"/>
          <w:bdr w:val="none" w:sz="0" w:space="0" w:color="auto" w:frame="1"/>
          <w:shd w:val="clear" w:color="auto" w:fill="FFFFFF"/>
        </w:rPr>
        <w:t>d entity</w:t>
      </w:r>
      <w:r w:rsidR="00E3228E" w:rsidRPr="00DF735B">
        <w:rPr>
          <w:color w:val="000000"/>
          <w:sz w:val="22"/>
          <w:szCs w:val="22"/>
          <w:bdr w:val="none" w:sz="0" w:space="0" w:color="auto" w:frame="1"/>
          <w:shd w:val="clear" w:color="auto" w:fill="FFFFFF"/>
        </w:rPr>
        <w:t xml:space="preserve"> to </w:t>
      </w:r>
      <w:r w:rsidR="00612EF1" w:rsidRPr="00DF735B">
        <w:rPr>
          <w:color w:val="000000"/>
          <w:sz w:val="22"/>
          <w:szCs w:val="22"/>
          <w:bdr w:val="none" w:sz="0" w:space="0" w:color="auto" w:frame="1"/>
          <w:shd w:val="clear" w:color="auto" w:fill="FFFFFF"/>
        </w:rPr>
        <w:t>self-report</w:t>
      </w:r>
      <w:r w:rsidR="00E3228E" w:rsidRPr="00DF735B">
        <w:rPr>
          <w:color w:val="000000"/>
          <w:sz w:val="22"/>
          <w:szCs w:val="22"/>
          <w:bdr w:val="none" w:sz="0" w:space="0" w:color="auto" w:frame="1"/>
          <w:shd w:val="clear" w:color="auto" w:fill="FFFFFF"/>
        </w:rPr>
        <w:t xml:space="preserve"> it is under attack</w:t>
      </w:r>
      <w:r w:rsidR="00DA5EA5">
        <w:rPr>
          <w:color w:val="000000"/>
          <w:sz w:val="22"/>
          <w:szCs w:val="22"/>
          <w:bdr w:val="none" w:sz="0" w:space="0" w:color="auto" w:frame="1"/>
          <w:shd w:val="clear" w:color="auto" w:fill="FFFFFF"/>
        </w:rPr>
        <w:t xml:space="preserve"> or being negated</w:t>
      </w:r>
      <w:r w:rsidR="00FD136C">
        <w:rPr>
          <w:color w:val="000000"/>
          <w:sz w:val="22"/>
          <w:szCs w:val="22"/>
          <w:bdr w:val="none" w:sz="0" w:space="0" w:color="auto" w:frame="1"/>
          <w:shd w:val="clear" w:color="auto" w:fill="FFFFFF"/>
        </w:rPr>
        <w:t xml:space="preserve"> and novelty production is embedded in a blockchain distributed ledger which is preserving of life and autonomy</w:t>
      </w:r>
      <w:r w:rsidR="004B3B55" w:rsidRPr="00DF735B">
        <w:rPr>
          <w:color w:val="000000"/>
          <w:sz w:val="22"/>
          <w:szCs w:val="22"/>
          <w:bdr w:val="none" w:sz="0" w:space="0" w:color="auto" w:frame="1"/>
          <w:shd w:val="clear" w:color="auto" w:fill="FFFFFF"/>
        </w:rPr>
        <w:t>.</w:t>
      </w:r>
      <w:r w:rsidR="008E1A7F">
        <w:t xml:space="preserve">         </w:t>
      </w:r>
      <w:r w:rsidR="0011395F">
        <w:t xml:space="preserve">       </w:t>
      </w:r>
      <w:r w:rsidR="008E1A7F">
        <w:t xml:space="preserve"> </w:t>
      </w:r>
    </w:p>
    <w:p w14:paraId="13101B44" w14:textId="1B13DE58" w:rsidR="0011395F" w:rsidRPr="00267C7F" w:rsidRDefault="001026D3" w:rsidP="00E511F4">
      <w:pPr>
        <w:pStyle w:val="BodyText2"/>
        <w:ind w:right="-99"/>
        <w:rPr>
          <w:color w:val="000000"/>
          <w:bdr w:val="none" w:sz="0" w:space="0" w:color="auto" w:frame="1"/>
          <w:shd w:val="clear" w:color="auto" w:fill="FFFFFF"/>
        </w:rPr>
      </w:pPr>
      <w:r>
        <w:t xml:space="preserve">                </w:t>
      </w:r>
      <w:r w:rsidR="0011395F" w:rsidRPr="00100EB2">
        <w:rPr>
          <w:sz w:val="22"/>
          <w:szCs w:val="22"/>
        </w:rPr>
        <w:t xml:space="preserve">The concluding Section </w:t>
      </w:r>
      <w:r w:rsidR="00694E6A" w:rsidRPr="00100EB2">
        <w:rPr>
          <w:sz w:val="22"/>
          <w:szCs w:val="22"/>
        </w:rPr>
        <w:t>4</w:t>
      </w:r>
      <w:r w:rsidR="0011395F" w:rsidRPr="00100EB2">
        <w:rPr>
          <w:sz w:val="22"/>
          <w:szCs w:val="22"/>
        </w:rPr>
        <w:t xml:space="preserve"> of the paper will discuss how</w:t>
      </w:r>
      <w:r w:rsidR="00C26E9A">
        <w:rPr>
          <w:sz w:val="22"/>
          <w:szCs w:val="22"/>
        </w:rPr>
        <w:t xml:space="preserve"> the</w:t>
      </w:r>
      <w:r w:rsidR="006C0B5C">
        <w:rPr>
          <w:sz w:val="22"/>
          <w:szCs w:val="22"/>
        </w:rPr>
        <w:t>re are close parallels between the</w:t>
      </w:r>
      <w:r w:rsidR="00C26E9A">
        <w:rPr>
          <w:sz w:val="22"/>
          <w:szCs w:val="22"/>
        </w:rPr>
        <w:t xml:space="preserve"> workings of</w:t>
      </w:r>
      <w:r>
        <w:rPr>
          <w:sz w:val="22"/>
          <w:szCs w:val="22"/>
        </w:rPr>
        <w:t xml:space="preserve"> genomic information processing and the digital economy. Formalistic t</w:t>
      </w:r>
      <w:r w:rsidR="0045195F">
        <w:rPr>
          <w:sz w:val="22"/>
          <w:szCs w:val="22"/>
        </w:rPr>
        <w:t>ar</w:t>
      </w:r>
      <w:r w:rsidR="0011395F" w:rsidRPr="00100EB2">
        <w:rPr>
          <w:sz w:val="22"/>
          <w:szCs w:val="22"/>
        </w:rPr>
        <w:t xml:space="preserve">gets and objectives could run into destabilizing outcomes </w:t>
      </w:r>
      <w:r w:rsidR="00C92763">
        <w:rPr>
          <w:sz w:val="22"/>
          <w:szCs w:val="22"/>
        </w:rPr>
        <w:t xml:space="preserve">à la </w:t>
      </w:r>
      <w:r w:rsidR="00C92763" w:rsidRPr="00100EB2">
        <w:rPr>
          <w:sz w:val="22"/>
          <w:szCs w:val="22"/>
        </w:rPr>
        <w:t xml:space="preserve">Goodhart’s Law </w:t>
      </w:r>
      <w:r w:rsidR="0011395F" w:rsidRPr="00100EB2">
        <w:rPr>
          <w:sz w:val="22"/>
          <w:szCs w:val="22"/>
        </w:rPr>
        <w:t xml:space="preserve">when </w:t>
      </w:r>
      <w:r w:rsidR="004F3C97">
        <w:rPr>
          <w:sz w:val="22"/>
          <w:szCs w:val="22"/>
        </w:rPr>
        <w:t>agents</w:t>
      </w:r>
      <w:r w:rsidR="0011395F" w:rsidRPr="00100EB2">
        <w:rPr>
          <w:sz w:val="22"/>
          <w:szCs w:val="22"/>
        </w:rPr>
        <w:t xml:space="preserve"> are hitched up to the </w:t>
      </w:r>
      <w:r w:rsidR="004F3C97">
        <w:rPr>
          <w:sz w:val="22"/>
          <w:szCs w:val="22"/>
        </w:rPr>
        <w:t xml:space="preserve">readily available </w:t>
      </w:r>
      <w:r w:rsidR="0011395F" w:rsidRPr="00100EB2">
        <w:rPr>
          <w:sz w:val="22"/>
          <w:szCs w:val="22"/>
        </w:rPr>
        <w:t>recursive power</w:t>
      </w:r>
      <w:r w:rsidR="00552A35" w:rsidRPr="00100EB2">
        <w:rPr>
          <w:sz w:val="22"/>
          <w:szCs w:val="22"/>
        </w:rPr>
        <w:t>s</w:t>
      </w:r>
      <w:r w:rsidR="0011395F" w:rsidRPr="00100EB2">
        <w:rPr>
          <w:sz w:val="22"/>
          <w:szCs w:val="22"/>
        </w:rPr>
        <w:t xml:space="preserve"> of recombination in digital systems.  The latter adduced to be a hall mark of novelty production (Bienhocker</w:t>
      </w:r>
      <w:r w:rsidR="00A76C03">
        <w:rPr>
          <w:sz w:val="22"/>
          <w:szCs w:val="22"/>
        </w:rPr>
        <w:t>,</w:t>
      </w:r>
      <w:r w:rsidR="00F16562">
        <w:rPr>
          <w:sz w:val="22"/>
          <w:szCs w:val="22"/>
        </w:rPr>
        <w:t xml:space="preserve"> </w:t>
      </w:r>
      <w:r w:rsidR="0011395F" w:rsidRPr="00100EB2">
        <w:rPr>
          <w:sz w:val="22"/>
          <w:szCs w:val="22"/>
        </w:rPr>
        <w:t>2011) and recognized to be a factor in AI driven burgeoning digital economy  (</w:t>
      </w:r>
      <w:hyperlink r:id="rId10" w:history="1">
        <w:r w:rsidR="0011395F" w:rsidRPr="00100EB2">
          <w:rPr>
            <w:rStyle w:val="Hyperlink"/>
            <w:color w:val="auto"/>
            <w:sz w:val="22"/>
            <w:szCs w:val="22"/>
            <w:u w:val="none"/>
          </w:rPr>
          <w:t xml:space="preserve">Brynjolfsson </w:t>
        </w:r>
      </w:hyperlink>
      <w:r w:rsidR="0011395F" w:rsidRPr="00100EB2">
        <w:rPr>
          <w:rStyle w:val="author-data"/>
          <w:sz w:val="22"/>
          <w:szCs w:val="22"/>
          <w:shd w:val="clear" w:color="auto" w:fill="F9F9F9"/>
        </w:rPr>
        <w:t>and</w:t>
      </w:r>
      <w:r w:rsidR="0011395F" w:rsidRPr="00100EB2">
        <w:rPr>
          <w:sz w:val="22"/>
          <w:szCs w:val="22"/>
          <w:shd w:val="clear" w:color="auto" w:fill="F9F9F9"/>
        </w:rPr>
        <w:t> </w:t>
      </w:r>
      <w:hyperlink r:id="rId11" w:history="1">
        <w:r w:rsidR="0011395F" w:rsidRPr="00100EB2">
          <w:rPr>
            <w:rStyle w:val="Hyperlink"/>
            <w:color w:val="auto"/>
            <w:sz w:val="22"/>
            <w:szCs w:val="22"/>
            <w:u w:val="none"/>
          </w:rPr>
          <w:t>McAfee</w:t>
        </w:r>
        <w:r w:rsidR="00CC7E4B">
          <w:rPr>
            <w:rStyle w:val="Hyperlink"/>
            <w:color w:val="auto"/>
            <w:sz w:val="22"/>
            <w:szCs w:val="22"/>
            <w:u w:val="none"/>
          </w:rPr>
          <w:t xml:space="preserve">, </w:t>
        </w:r>
        <w:r w:rsidR="0011395F" w:rsidRPr="00100EB2">
          <w:rPr>
            <w:rStyle w:val="Hyperlink"/>
            <w:color w:val="auto"/>
            <w:sz w:val="22"/>
            <w:szCs w:val="22"/>
            <w:u w:val="none"/>
          </w:rPr>
          <w:t>2014</w:t>
        </w:r>
      </w:hyperlink>
      <w:r w:rsidR="0011395F" w:rsidRPr="00100EB2">
        <w:rPr>
          <w:sz w:val="22"/>
          <w:szCs w:val="22"/>
        </w:rPr>
        <w:t xml:space="preserve">), when divorced from blockchain distributed ledger style </w:t>
      </w:r>
      <w:r w:rsidR="00084D2F">
        <w:rPr>
          <w:sz w:val="22"/>
          <w:szCs w:val="22"/>
        </w:rPr>
        <w:t>regulatory frameworks</w:t>
      </w:r>
      <w:r w:rsidR="00A3790E">
        <w:rPr>
          <w:sz w:val="22"/>
          <w:szCs w:val="22"/>
        </w:rPr>
        <w:t>,</w:t>
      </w:r>
      <w:r w:rsidR="006B3881">
        <w:rPr>
          <w:sz w:val="22"/>
          <w:szCs w:val="22"/>
        </w:rPr>
        <w:t xml:space="preserve"> Nabben</w:t>
      </w:r>
      <w:r w:rsidR="00887FE1">
        <w:rPr>
          <w:sz w:val="22"/>
          <w:szCs w:val="22"/>
        </w:rPr>
        <w:t xml:space="preserve"> </w:t>
      </w:r>
      <w:r w:rsidR="006B3881">
        <w:rPr>
          <w:sz w:val="22"/>
          <w:szCs w:val="22"/>
        </w:rPr>
        <w:t>(2021)</w:t>
      </w:r>
      <w:r w:rsidR="0011395F" w:rsidRPr="00100EB2">
        <w:rPr>
          <w:sz w:val="22"/>
          <w:szCs w:val="22"/>
        </w:rPr>
        <w:t>, can run amok.  In contrast, the fact that original building blocks of life have remain</w:t>
      </w:r>
      <w:r w:rsidR="002510EA" w:rsidRPr="00100EB2">
        <w:rPr>
          <w:sz w:val="22"/>
          <w:szCs w:val="22"/>
        </w:rPr>
        <w:t>ed</w:t>
      </w:r>
      <w:r w:rsidR="0011395F" w:rsidRPr="00100EB2">
        <w:rPr>
          <w:sz w:val="22"/>
          <w:szCs w:val="22"/>
        </w:rPr>
        <w:t xml:space="preserve"> intact and immutable and not succumbed to the ravages of protean malware agents </w:t>
      </w:r>
      <w:r w:rsidR="00552A35" w:rsidRPr="00100EB2">
        <w:rPr>
          <w:sz w:val="22"/>
          <w:szCs w:val="22"/>
        </w:rPr>
        <w:t xml:space="preserve">for </w:t>
      </w:r>
      <w:r w:rsidR="0011395F" w:rsidRPr="00100EB2">
        <w:rPr>
          <w:sz w:val="22"/>
          <w:szCs w:val="22"/>
        </w:rPr>
        <w:t xml:space="preserve">over </w:t>
      </w:r>
      <w:r w:rsidR="00552A35" w:rsidRPr="00100EB2">
        <w:rPr>
          <w:sz w:val="22"/>
          <w:szCs w:val="22"/>
        </w:rPr>
        <w:t xml:space="preserve">3.5 billion </w:t>
      </w:r>
      <w:r w:rsidR="0011395F" w:rsidRPr="00100EB2">
        <w:rPr>
          <w:sz w:val="22"/>
          <w:szCs w:val="22"/>
        </w:rPr>
        <w:t>years is the phenomenal success of the unique eukaryote genomic intelligence</w:t>
      </w:r>
      <w:r w:rsidR="006B3881">
        <w:rPr>
          <w:sz w:val="22"/>
          <w:szCs w:val="22"/>
        </w:rPr>
        <w:t xml:space="preserve"> </w:t>
      </w:r>
      <w:r w:rsidR="006B3881" w:rsidRPr="00100EB2">
        <w:rPr>
          <w:sz w:val="22"/>
          <w:szCs w:val="22"/>
        </w:rPr>
        <w:t>that has evolved</w:t>
      </w:r>
      <w:r w:rsidR="006B3881">
        <w:rPr>
          <w:sz w:val="22"/>
          <w:szCs w:val="22"/>
        </w:rPr>
        <w:t xml:space="preserve"> a self-referential blockchain</w:t>
      </w:r>
      <w:r w:rsidR="0011395F">
        <w:t xml:space="preserve">.  </w:t>
      </w:r>
      <w:r w:rsidR="00CB5746">
        <w:br/>
      </w:r>
    </w:p>
    <w:p w14:paraId="0D52B071" w14:textId="2BCD3F01" w:rsidR="00CB18BC" w:rsidRDefault="002A5DDD" w:rsidP="00AC39DD">
      <w:pPr>
        <w:spacing w:line="360" w:lineRule="auto"/>
        <w:ind w:right="-99"/>
        <w:rPr>
          <w:rFonts w:ascii="Times New Roman" w:hAnsi="Times New Roman" w:cs="Times New Roman"/>
          <w:b/>
          <w:bCs/>
        </w:rPr>
      </w:pPr>
      <w:r w:rsidRPr="002C6183">
        <w:rPr>
          <w:rFonts w:ascii="Times New Roman" w:hAnsi="Times New Roman" w:cs="Times New Roman"/>
          <w:b/>
          <w:bCs/>
        </w:rPr>
        <w:t xml:space="preserve">Section 2 </w:t>
      </w:r>
      <w:r w:rsidR="00D22D14">
        <w:rPr>
          <w:rFonts w:ascii="Times New Roman" w:hAnsi="Times New Roman" w:cs="Times New Roman"/>
          <w:b/>
          <w:bCs/>
        </w:rPr>
        <w:t xml:space="preserve">  Why We Need Digital </w:t>
      </w:r>
      <w:r w:rsidR="004413BD">
        <w:rPr>
          <w:rFonts w:ascii="Times New Roman" w:hAnsi="Times New Roman" w:cs="Times New Roman"/>
          <w:b/>
          <w:bCs/>
        </w:rPr>
        <w:t>Foundations of Intelligence for N</w:t>
      </w:r>
      <w:r w:rsidR="00D22D14">
        <w:rPr>
          <w:rFonts w:ascii="Times New Roman" w:hAnsi="Times New Roman" w:cs="Times New Roman"/>
          <w:b/>
          <w:bCs/>
        </w:rPr>
        <w:t xml:space="preserve">ovelty Production </w:t>
      </w:r>
    </w:p>
    <w:p w14:paraId="1A607402" w14:textId="627C8C25" w:rsidR="00607234" w:rsidRPr="00900932" w:rsidRDefault="004D6F59" w:rsidP="00AC39DD">
      <w:pPr>
        <w:spacing w:line="360" w:lineRule="auto"/>
        <w:ind w:right="-99"/>
        <w:rPr>
          <w:rFonts w:ascii="Times New Roman" w:hAnsi="Times New Roman" w:cs="Times New Roman"/>
        </w:rPr>
      </w:pPr>
      <w:r w:rsidRPr="00084D2F">
        <w:rPr>
          <w:rFonts w:ascii="Times New Roman" w:hAnsi="Times New Roman" w:cs="Times New Roman"/>
        </w:rPr>
        <w:t>In Section 2.1 w</w:t>
      </w:r>
      <w:r w:rsidR="00DA5D0E" w:rsidRPr="00084D2F">
        <w:rPr>
          <w:rFonts w:ascii="Times New Roman" w:hAnsi="Times New Roman" w:cs="Times New Roman"/>
        </w:rPr>
        <w:t>e start with</w:t>
      </w:r>
      <w:r w:rsidR="00C004FE" w:rsidRPr="00084D2F">
        <w:rPr>
          <w:rFonts w:ascii="Times New Roman" w:hAnsi="Times New Roman" w:cs="Times New Roman"/>
        </w:rPr>
        <w:t xml:space="preserve"> </w:t>
      </w:r>
      <w:r w:rsidR="00C26E9A" w:rsidRPr="00084D2F">
        <w:rPr>
          <w:rFonts w:ascii="Times New Roman" w:hAnsi="Times New Roman" w:cs="Times New Roman"/>
        </w:rPr>
        <w:t xml:space="preserve">the problems </w:t>
      </w:r>
      <w:r w:rsidR="00C004FE" w:rsidRPr="00084D2F">
        <w:rPr>
          <w:rFonts w:ascii="Times New Roman" w:hAnsi="Times New Roman" w:cs="Times New Roman"/>
        </w:rPr>
        <w:t xml:space="preserve">encountered in mainstream models </w:t>
      </w:r>
      <w:r w:rsidR="00C26E9A" w:rsidRPr="00084D2F">
        <w:rPr>
          <w:rFonts w:ascii="Times New Roman" w:hAnsi="Times New Roman" w:cs="Times New Roman"/>
        </w:rPr>
        <w:t>of modelling novel</w:t>
      </w:r>
      <w:r w:rsidR="00DA52D7" w:rsidRPr="00084D2F">
        <w:rPr>
          <w:rFonts w:ascii="Times New Roman" w:hAnsi="Times New Roman" w:cs="Times New Roman"/>
        </w:rPr>
        <w:t xml:space="preserve">ty </w:t>
      </w:r>
      <w:r w:rsidR="00AB7C26" w:rsidRPr="00084D2F">
        <w:rPr>
          <w:rFonts w:ascii="Times New Roman" w:hAnsi="Times New Roman" w:cs="Times New Roman"/>
        </w:rPr>
        <w:t xml:space="preserve">or surprise </w:t>
      </w:r>
      <w:r w:rsidR="00DA52D7" w:rsidRPr="00084D2F">
        <w:rPr>
          <w:rFonts w:ascii="Times New Roman" w:hAnsi="Times New Roman" w:cs="Times New Roman"/>
        </w:rPr>
        <w:t>as</w:t>
      </w:r>
      <w:r w:rsidR="00900932" w:rsidRPr="00084D2F">
        <w:rPr>
          <w:rFonts w:ascii="Times New Roman" w:hAnsi="Times New Roman" w:cs="Times New Roman"/>
        </w:rPr>
        <w:t xml:space="preserve"> random shocks, </w:t>
      </w:r>
      <w:r w:rsidRPr="00084D2F">
        <w:rPr>
          <w:rFonts w:ascii="Times New Roman" w:hAnsi="Times New Roman" w:cs="Times New Roman"/>
        </w:rPr>
        <w:t xml:space="preserve">statistical white </w:t>
      </w:r>
      <w:r w:rsidR="00DA52D7" w:rsidRPr="00084D2F">
        <w:rPr>
          <w:rFonts w:ascii="Times New Roman" w:hAnsi="Times New Roman" w:cs="Times New Roman"/>
        </w:rPr>
        <w:t>noise or prediction errors</w:t>
      </w:r>
      <w:r w:rsidR="00900932">
        <w:rPr>
          <w:rFonts w:ascii="Times New Roman" w:hAnsi="Times New Roman" w:cs="Times New Roman"/>
        </w:rPr>
        <w:t xml:space="preserve"> rather than as </w:t>
      </w:r>
      <w:r w:rsidR="00C004FE">
        <w:rPr>
          <w:rFonts w:ascii="Times New Roman" w:hAnsi="Times New Roman" w:cs="Times New Roman"/>
        </w:rPr>
        <w:t>the consequence of the</w:t>
      </w:r>
      <w:r w:rsidR="00900932">
        <w:rPr>
          <w:rFonts w:ascii="Times New Roman" w:hAnsi="Times New Roman" w:cs="Times New Roman"/>
        </w:rPr>
        <w:t xml:space="preserve"> epistemic capacity to exit from listable</w:t>
      </w:r>
      <w:r w:rsidR="00CB5746">
        <w:rPr>
          <w:rFonts w:ascii="Times New Roman" w:hAnsi="Times New Roman" w:cs="Times New Roman"/>
        </w:rPr>
        <w:t xml:space="preserve"> action </w:t>
      </w:r>
      <w:r w:rsidR="00900932">
        <w:rPr>
          <w:rFonts w:ascii="Times New Roman" w:hAnsi="Times New Roman" w:cs="Times New Roman"/>
        </w:rPr>
        <w:t>sets</w:t>
      </w:r>
      <w:r w:rsidR="00084D2F">
        <w:rPr>
          <w:rFonts w:ascii="Times New Roman" w:hAnsi="Times New Roman" w:cs="Times New Roman"/>
        </w:rPr>
        <w:t xml:space="preserve"> for novel extended phenotypes</w:t>
      </w:r>
      <w:r w:rsidR="00C004FE">
        <w:rPr>
          <w:rFonts w:ascii="Times New Roman" w:hAnsi="Times New Roman" w:cs="Times New Roman"/>
        </w:rPr>
        <w:t xml:space="preserve">. </w:t>
      </w:r>
      <w:r w:rsidR="001026D3" w:rsidRPr="00900932">
        <w:rPr>
          <w:rFonts w:ascii="Times New Roman" w:hAnsi="Times New Roman" w:cs="Times New Roman"/>
        </w:rPr>
        <w:t>Section</w:t>
      </w:r>
      <w:r w:rsidRPr="00900932">
        <w:rPr>
          <w:rFonts w:ascii="Times New Roman" w:hAnsi="Times New Roman" w:cs="Times New Roman"/>
        </w:rPr>
        <w:t>s</w:t>
      </w:r>
      <w:r w:rsidR="001026D3" w:rsidRPr="00900932">
        <w:rPr>
          <w:rFonts w:ascii="Times New Roman" w:hAnsi="Times New Roman" w:cs="Times New Roman"/>
        </w:rPr>
        <w:t xml:space="preserve"> 2</w:t>
      </w:r>
      <w:r w:rsidR="00C004FE">
        <w:rPr>
          <w:rFonts w:ascii="Times New Roman" w:hAnsi="Times New Roman" w:cs="Times New Roman"/>
        </w:rPr>
        <w:t>.2 and 2.3 will</w:t>
      </w:r>
      <w:r w:rsidR="001026D3" w:rsidRPr="00900932">
        <w:rPr>
          <w:rFonts w:ascii="Times New Roman" w:hAnsi="Times New Roman" w:cs="Times New Roman"/>
        </w:rPr>
        <w:t xml:space="preserve"> discuss the main building block</w:t>
      </w:r>
      <w:r w:rsidR="00C004FE">
        <w:rPr>
          <w:rFonts w:ascii="Times New Roman" w:hAnsi="Times New Roman" w:cs="Times New Roman"/>
        </w:rPr>
        <w:t>s</w:t>
      </w:r>
      <w:r w:rsidR="001026D3" w:rsidRPr="00900932">
        <w:rPr>
          <w:rFonts w:ascii="Times New Roman" w:hAnsi="Times New Roman" w:cs="Times New Roman"/>
        </w:rPr>
        <w:t xml:space="preserve"> for </w:t>
      </w:r>
      <w:r w:rsidR="00C004FE">
        <w:rPr>
          <w:rFonts w:ascii="Times New Roman" w:hAnsi="Times New Roman" w:cs="Times New Roman"/>
        </w:rPr>
        <w:t xml:space="preserve">the kind of digital systems capable of </w:t>
      </w:r>
      <w:r w:rsidR="001026D3" w:rsidRPr="00900932">
        <w:rPr>
          <w:rFonts w:ascii="Times New Roman" w:hAnsi="Times New Roman" w:cs="Times New Roman"/>
        </w:rPr>
        <w:t>Wolfram-Chomsky Type 4 dynamics</w:t>
      </w:r>
      <w:r w:rsidR="00C004FE">
        <w:rPr>
          <w:rFonts w:ascii="Times New Roman" w:hAnsi="Times New Roman" w:cs="Times New Roman"/>
        </w:rPr>
        <w:t xml:space="preserve"> with novelty production found only in biology and </w:t>
      </w:r>
      <w:r w:rsidR="00B93658">
        <w:rPr>
          <w:rFonts w:ascii="Times New Roman" w:hAnsi="Times New Roman" w:cs="Times New Roman"/>
        </w:rPr>
        <w:t xml:space="preserve">via human actions in </w:t>
      </w:r>
      <w:r w:rsidR="00C004FE">
        <w:rPr>
          <w:rFonts w:ascii="Times New Roman" w:hAnsi="Times New Roman" w:cs="Times New Roman"/>
        </w:rPr>
        <w:t>socio-economic systems</w:t>
      </w:r>
      <w:r w:rsidR="001026D3" w:rsidRPr="00900932">
        <w:rPr>
          <w:rFonts w:ascii="Times New Roman" w:hAnsi="Times New Roman" w:cs="Times New Roman"/>
        </w:rPr>
        <w:t xml:space="preserve">. This </w:t>
      </w:r>
      <w:r w:rsidR="00C004FE">
        <w:rPr>
          <w:rFonts w:ascii="Times New Roman" w:hAnsi="Times New Roman" w:cs="Times New Roman"/>
        </w:rPr>
        <w:t>follows from</w:t>
      </w:r>
      <w:r w:rsidR="001026D3" w:rsidRPr="00900932">
        <w:rPr>
          <w:rFonts w:ascii="Times New Roman" w:hAnsi="Times New Roman" w:cs="Times New Roman"/>
        </w:rPr>
        <w:t xml:space="preserve"> the Walker and Davis (2013) premise that there was an algorithmic take-over of biology with inheritable information in the genome being encoded in a near universal 4 letter code.  This underpins the </w:t>
      </w:r>
      <w:r w:rsidR="001026D3" w:rsidRPr="00084D2F">
        <w:rPr>
          <w:rFonts w:ascii="Times New Roman" w:hAnsi="Times New Roman" w:cs="Times New Roman"/>
        </w:rPr>
        <w:t>remarkable fact that in nature only life and biology as we know it and the artifacts of genomic intelligence thereof are explicitly code based digital systems.</w:t>
      </w:r>
      <w:r w:rsidR="001026D3" w:rsidRPr="00900932">
        <w:rPr>
          <w:rFonts w:ascii="Times New Roman" w:hAnsi="Times New Roman" w:cs="Times New Roman"/>
        </w:rPr>
        <w:t xml:space="preserve">  </w:t>
      </w:r>
    </w:p>
    <w:p w14:paraId="3B0CD71C" w14:textId="77777777" w:rsidR="00F719D5" w:rsidRDefault="00F719D5" w:rsidP="00AC39DD">
      <w:pPr>
        <w:spacing w:line="360" w:lineRule="auto"/>
        <w:ind w:right="-99"/>
        <w:rPr>
          <w:rFonts w:ascii="Times New Roman" w:hAnsi="Times New Roman" w:cs="Times New Roman"/>
          <w:b/>
          <w:bCs/>
          <w:i/>
          <w:iCs/>
        </w:rPr>
      </w:pPr>
    </w:p>
    <w:p w14:paraId="4317694B" w14:textId="511F5BAD" w:rsidR="00AC39DD" w:rsidRPr="00D22D14" w:rsidRDefault="00CB18BC" w:rsidP="00AC39DD">
      <w:pPr>
        <w:spacing w:line="360" w:lineRule="auto"/>
        <w:ind w:right="-99"/>
        <w:rPr>
          <w:rFonts w:ascii="Times New Roman" w:hAnsi="Times New Roman" w:cs="Times New Roman"/>
          <w:b/>
          <w:bCs/>
          <w:i/>
          <w:iCs/>
        </w:rPr>
      </w:pPr>
      <w:r w:rsidRPr="00D22D14">
        <w:rPr>
          <w:rFonts w:ascii="Times New Roman" w:hAnsi="Times New Roman" w:cs="Times New Roman"/>
          <w:b/>
          <w:bCs/>
          <w:i/>
          <w:iCs/>
        </w:rPr>
        <w:t xml:space="preserve">2.1 </w:t>
      </w:r>
      <w:r w:rsidR="002C6183" w:rsidRPr="00D22D14">
        <w:rPr>
          <w:rFonts w:ascii="Times New Roman" w:hAnsi="Times New Roman" w:cs="Times New Roman"/>
          <w:b/>
          <w:bCs/>
          <w:i/>
          <w:iCs/>
        </w:rPr>
        <w:t>Pitfalls of Modelling Novelty and Innovation as White Noise Prediction Errors</w:t>
      </w:r>
    </w:p>
    <w:p w14:paraId="55C316D5" w14:textId="76C0AEEA" w:rsidR="00D327CE" w:rsidRDefault="00F5597E" w:rsidP="00045FB0">
      <w:pPr>
        <w:spacing w:line="360" w:lineRule="auto"/>
        <w:ind w:right="-99"/>
        <w:rPr>
          <w:rFonts w:ascii="Times New Roman" w:hAnsi="Times New Roman" w:cs="Times New Roman"/>
          <w:b/>
          <w:bCs/>
        </w:rPr>
      </w:pPr>
      <w:r>
        <w:rPr>
          <w:rFonts w:ascii="Times New Roman" w:hAnsi="Times New Roman" w:cs="Times New Roman"/>
        </w:rPr>
        <w:t>I</w:t>
      </w:r>
      <w:r w:rsidR="00650B6E" w:rsidRPr="003840FC">
        <w:rPr>
          <w:rFonts w:ascii="Times New Roman" w:hAnsi="Times New Roman" w:cs="Times New Roman"/>
        </w:rPr>
        <w:t>n all variants of statistical models of uncertainty, regardless of the domain of modelling</w:t>
      </w:r>
      <w:r w:rsidR="00D57B50" w:rsidRPr="003840FC">
        <w:rPr>
          <w:rFonts w:ascii="Times New Roman" w:hAnsi="Times New Roman" w:cs="Times New Roman"/>
        </w:rPr>
        <w:t xml:space="preserve"> (see, Barto et. al</w:t>
      </w:r>
      <w:r w:rsidR="004D6F59">
        <w:rPr>
          <w:rFonts w:ascii="Times New Roman" w:hAnsi="Times New Roman" w:cs="Times New Roman"/>
        </w:rPr>
        <w:t>,</w:t>
      </w:r>
      <w:r w:rsidR="00D57B50" w:rsidRPr="003840FC">
        <w:rPr>
          <w:rFonts w:ascii="Times New Roman" w:hAnsi="Times New Roman" w:cs="Times New Roman"/>
        </w:rPr>
        <w:t xml:space="preserve"> 2013)</w:t>
      </w:r>
      <w:r w:rsidR="00650B6E" w:rsidRPr="003840FC">
        <w:rPr>
          <w:rFonts w:ascii="Times New Roman" w:hAnsi="Times New Roman" w:cs="Times New Roman"/>
        </w:rPr>
        <w:t xml:space="preserve">, </w:t>
      </w:r>
      <w:r w:rsidR="0033231F" w:rsidRPr="003840FC">
        <w:rPr>
          <w:rFonts w:ascii="Times New Roman" w:hAnsi="Times New Roman" w:cs="Times New Roman"/>
        </w:rPr>
        <w:t>a novelty or surprise is a statistical noise term</w:t>
      </w:r>
      <w:r w:rsidR="00B76AD7">
        <w:rPr>
          <w:rFonts w:ascii="Times New Roman" w:hAnsi="Times New Roman" w:cs="Times New Roman"/>
        </w:rPr>
        <w:t>, typically modell</w:t>
      </w:r>
      <w:r w:rsidR="00900932">
        <w:rPr>
          <w:rFonts w:ascii="Times New Roman" w:hAnsi="Times New Roman" w:cs="Times New Roman"/>
        </w:rPr>
        <w:t>ed</w:t>
      </w:r>
      <w:r w:rsidR="00B76AD7">
        <w:rPr>
          <w:rFonts w:ascii="Times New Roman" w:hAnsi="Times New Roman" w:cs="Times New Roman"/>
        </w:rPr>
        <w:t xml:space="preserve"> as a prediction error</w:t>
      </w:r>
      <w:r w:rsidR="002900D6" w:rsidRPr="003840FC">
        <w:rPr>
          <w:rFonts w:ascii="Times New Roman" w:hAnsi="Times New Roman" w:cs="Times New Roman"/>
        </w:rPr>
        <w:t>.</w:t>
      </w:r>
      <w:r w:rsidR="00C054D3" w:rsidRPr="003840FC">
        <w:rPr>
          <w:rFonts w:ascii="Times New Roman" w:hAnsi="Times New Roman" w:cs="Times New Roman"/>
        </w:rPr>
        <w:t xml:space="preserve"> </w:t>
      </w:r>
      <w:r w:rsidR="002C7316">
        <w:rPr>
          <w:rFonts w:ascii="Times New Roman" w:hAnsi="Times New Roman" w:cs="Times New Roman"/>
        </w:rPr>
        <w:t xml:space="preserve"> There </w:t>
      </w:r>
      <w:r w:rsidR="00CE21DC">
        <w:rPr>
          <w:rFonts w:ascii="Times New Roman" w:hAnsi="Times New Roman" w:cs="Times New Roman"/>
        </w:rPr>
        <w:t xml:space="preserve">has been little </w:t>
      </w:r>
      <w:r w:rsidR="002C7316">
        <w:rPr>
          <w:rFonts w:ascii="Times New Roman" w:hAnsi="Times New Roman" w:cs="Times New Roman"/>
        </w:rPr>
        <w:t>consideration of novelty as syntactic object</w:t>
      </w:r>
      <w:r w:rsidR="00E36F92">
        <w:rPr>
          <w:rFonts w:ascii="Times New Roman" w:hAnsi="Times New Roman" w:cs="Times New Roman"/>
        </w:rPr>
        <w:t>s</w:t>
      </w:r>
      <w:r w:rsidR="002C7316">
        <w:rPr>
          <w:rFonts w:ascii="Times New Roman" w:hAnsi="Times New Roman" w:cs="Times New Roman"/>
        </w:rPr>
        <w:t xml:space="preserve"> </w:t>
      </w:r>
      <w:r w:rsidR="004A72A2">
        <w:rPr>
          <w:rFonts w:ascii="Times New Roman" w:hAnsi="Times New Roman" w:cs="Times New Roman"/>
        </w:rPr>
        <w:t>or new action</w:t>
      </w:r>
      <w:r w:rsidR="00E36F92">
        <w:rPr>
          <w:rFonts w:ascii="Times New Roman" w:hAnsi="Times New Roman" w:cs="Times New Roman"/>
        </w:rPr>
        <w:t>s</w:t>
      </w:r>
      <w:r w:rsidR="004A72A2">
        <w:rPr>
          <w:rFonts w:ascii="Times New Roman" w:hAnsi="Times New Roman" w:cs="Times New Roman"/>
        </w:rPr>
        <w:t xml:space="preserve"> (extended phenotype) </w:t>
      </w:r>
      <w:r w:rsidR="002C7316">
        <w:rPr>
          <w:rFonts w:ascii="Times New Roman" w:hAnsi="Times New Roman" w:cs="Times New Roman"/>
        </w:rPr>
        <w:t>that lie outside of recursively enumerable/listable sets as in the case of Gödel undecidable proposition</w:t>
      </w:r>
      <w:r w:rsidR="00347B79">
        <w:rPr>
          <w:rFonts w:ascii="Times New Roman" w:hAnsi="Times New Roman" w:cs="Times New Roman"/>
        </w:rPr>
        <w:t>s</w:t>
      </w:r>
      <w:r w:rsidR="002C7316">
        <w:rPr>
          <w:rFonts w:ascii="Times New Roman" w:hAnsi="Times New Roman" w:cs="Times New Roman"/>
        </w:rPr>
        <w:t xml:space="preserve"> (Prokopenko et. al.</w:t>
      </w:r>
      <w:r w:rsidR="00100EB2">
        <w:rPr>
          <w:rFonts w:ascii="Times New Roman" w:hAnsi="Times New Roman" w:cs="Times New Roman"/>
        </w:rPr>
        <w:t>,</w:t>
      </w:r>
      <w:r w:rsidR="002C7316">
        <w:rPr>
          <w:rFonts w:ascii="Times New Roman" w:hAnsi="Times New Roman" w:cs="Times New Roman"/>
        </w:rPr>
        <w:t xml:space="preserve"> 2019). </w:t>
      </w:r>
      <w:r w:rsidR="00C054D3" w:rsidRPr="003840FC">
        <w:rPr>
          <w:rFonts w:ascii="Times New Roman" w:hAnsi="Times New Roman" w:cs="Times New Roman"/>
        </w:rPr>
        <w:t xml:space="preserve"> </w:t>
      </w:r>
      <w:r w:rsidR="002C7316">
        <w:rPr>
          <w:rFonts w:ascii="Times New Roman" w:hAnsi="Times New Roman" w:cs="Times New Roman"/>
        </w:rPr>
        <w:t>Hence, t</w:t>
      </w:r>
      <w:r w:rsidR="00C054D3" w:rsidRPr="003840FC">
        <w:rPr>
          <w:rFonts w:ascii="Times New Roman" w:hAnsi="Times New Roman" w:cs="Times New Roman"/>
        </w:rPr>
        <w:t>he</w:t>
      </w:r>
      <w:r w:rsidR="00470D3B" w:rsidRPr="003840FC">
        <w:rPr>
          <w:rFonts w:ascii="Times New Roman" w:hAnsi="Times New Roman" w:cs="Times New Roman"/>
        </w:rPr>
        <w:t>se</w:t>
      </w:r>
      <w:r w:rsidR="00C054D3" w:rsidRPr="003840FC">
        <w:rPr>
          <w:rFonts w:ascii="Times New Roman" w:hAnsi="Times New Roman" w:cs="Times New Roman"/>
        </w:rPr>
        <w:t xml:space="preserve"> terms will be qualified as novel actions or surprise strategies if deliberate novel actions of agents are involved in the creation of endogenous </w:t>
      </w:r>
      <w:r w:rsidR="004A72A2">
        <w:rPr>
          <w:rFonts w:ascii="Times New Roman" w:hAnsi="Times New Roman" w:cs="Times New Roman"/>
        </w:rPr>
        <w:t xml:space="preserve">structure </w:t>
      </w:r>
      <w:r w:rsidR="002A1592" w:rsidRPr="003840FC">
        <w:rPr>
          <w:rFonts w:ascii="Times New Roman" w:hAnsi="Times New Roman" w:cs="Times New Roman"/>
        </w:rPr>
        <w:t>change</w:t>
      </w:r>
      <w:r w:rsidR="004A72A2">
        <w:rPr>
          <w:rFonts w:ascii="Times New Roman" w:hAnsi="Times New Roman" w:cs="Times New Roman"/>
        </w:rPr>
        <w:t>s</w:t>
      </w:r>
      <w:r w:rsidR="002A1592" w:rsidRPr="003840FC">
        <w:rPr>
          <w:rFonts w:ascii="Times New Roman" w:hAnsi="Times New Roman" w:cs="Times New Roman"/>
        </w:rPr>
        <w:t xml:space="preserve"> and </w:t>
      </w:r>
      <w:r w:rsidR="00C054D3" w:rsidRPr="003840FC">
        <w:rPr>
          <w:rFonts w:ascii="Times New Roman" w:hAnsi="Times New Roman" w:cs="Times New Roman"/>
        </w:rPr>
        <w:t xml:space="preserve">uncertainty.  This is to avoid confusion </w:t>
      </w:r>
      <w:r w:rsidR="00470D3B" w:rsidRPr="003840FC">
        <w:rPr>
          <w:rFonts w:ascii="Times New Roman" w:hAnsi="Times New Roman" w:cs="Times New Roman"/>
        </w:rPr>
        <w:t xml:space="preserve">with </w:t>
      </w:r>
      <w:r w:rsidR="00C054D3" w:rsidRPr="003840FC">
        <w:rPr>
          <w:rFonts w:ascii="Times New Roman" w:hAnsi="Times New Roman" w:cs="Times New Roman"/>
        </w:rPr>
        <w:t>the case of prediction errors or nois</w:t>
      </w:r>
      <w:r w:rsidR="00C525F0">
        <w:rPr>
          <w:rFonts w:ascii="Times New Roman" w:hAnsi="Times New Roman" w:cs="Times New Roman"/>
        </w:rPr>
        <w:t>e in</w:t>
      </w:r>
      <w:r w:rsidR="00C054D3" w:rsidRPr="003840FC">
        <w:rPr>
          <w:rFonts w:ascii="Times New Roman" w:hAnsi="Times New Roman" w:cs="Times New Roman"/>
        </w:rPr>
        <w:t xml:space="preserve"> communication channels. I</w:t>
      </w:r>
      <w:r w:rsidR="00761486" w:rsidRPr="003840FC">
        <w:rPr>
          <w:rFonts w:ascii="Times New Roman" w:hAnsi="Times New Roman" w:cs="Times New Roman"/>
        </w:rPr>
        <w:t xml:space="preserve">n the case of </w:t>
      </w:r>
      <w:r w:rsidR="007546F9" w:rsidRPr="003840FC">
        <w:rPr>
          <w:rFonts w:ascii="Times New Roman" w:hAnsi="Times New Roman" w:cs="Times New Roman"/>
        </w:rPr>
        <w:t xml:space="preserve">a </w:t>
      </w:r>
      <w:r w:rsidR="00761486" w:rsidRPr="003840FC">
        <w:rPr>
          <w:rFonts w:ascii="Times New Roman" w:hAnsi="Times New Roman" w:cs="Times New Roman"/>
        </w:rPr>
        <w:t>forecasting model,</w:t>
      </w:r>
      <w:r w:rsidR="0033231F" w:rsidRPr="003840FC">
        <w:rPr>
          <w:rFonts w:ascii="Times New Roman" w:hAnsi="Times New Roman" w:cs="Times New Roman"/>
        </w:rPr>
        <w:t xml:space="preserve"> </w:t>
      </w:r>
      <w:r w:rsidR="002900D6" w:rsidRPr="003840FC">
        <w:rPr>
          <w:rFonts w:ascii="Times New Roman" w:hAnsi="Times New Roman" w:cs="Times New Roman"/>
        </w:rPr>
        <w:t xml:space="preserve">it is </w:t>
      </w:r>
      <w:r w:rsidR="00CD5802" w:rsidRPr="003840FC">
        <w:rPr>
          <w:rFonts w:ascii="Times New Roman" w:hAnsi="Times New Roman" w:cs="Times New Roman"/>
        </w:rPr>
        <w:t>the</w:t>
      </w:r>
      <w:r w:rsidR="002900D6" w:rsidRPr="003840FC">
        <w:rPr>
          <w:rFonts w:ascii="Times New Roman" w:hAnsi="Times New Roman" w:cs="Times New Roman"/>
        </w:rPr>
        <w:t xml:space="preserve"> prediction error </w:t>
      </w:r>
      <w:r w:rsidR="0033231F" w:rsidRPr="003840FC">
        <w:rPr>
          <w:rFonts w:ascii="Times New Roman" w:hAnsi="Times New Roman" w:cs="Times New Roman"/>
        </w:rPr>
        <w:t>that marks the difference between the actual realized value</w:t>
      </w:r>
      <w:r w:rsidR="007546F9" w:rsidRPr="003840FC">
        <w:rPr>
          <w:rFonts w:ascii="Times New Roman" w:hAnsi="Times New Roman" w:cs="Times New Roman"/>
        </w:rPr>
        <w:t>s</w:t>
      </w:r>
      <w:r w:rsidR="0033231F" w:rsidRPr="003840FC">
        <w:rPr>
          <w:rFonts w:ascii="Times New Roman" w:hAnsi="Times New Roman" w:cs="Times New Roman"/>
        </w:rPr>
        <w:t xml:space="preserve"> of random variables and the expected/forecast values for the same by an agent’s model</w:t>
      </w:r>
      <w:r w:rsidR="002900D6" w:rsidRPr="003840FC">
        <w:rPr>
          <w:rFonts w:ascii="Times New Roman" w:hAnsi="Times New Roman" w:cs="Times New Roman"/>
        </w:rPr>
        <w:t>. I</w:t>
      </w:r>
      <w:r w:rsidR="00761486" w:rsidRPr="003840FC">
        <w:rPr>
          <w:rFonts w:ascii="Times New Roman" w:hAnsi="Times New Roman" w:cs="Times New Roman"/>
        </w:rPr>
        <w:t xml:space="preserve">n control theory where the state variable can be </w:t>
      </w:r>
      <w:r w:rsidR="00CD5802" w:rsidRPr="003840FC">
        <w:rPr>
          <w:rFonts w:ascii="Times New Roman" w:hAnsi="Times New Roman" w:cs="Times New Roman"/>
        </w:rPr>
        <w:t xml:space="preserve">impacted </w:t>
      </w:r>
      <w:r w:rsidR="00761486" w:rsidRPr="003840FC">
        <w:rPr>
          <w:rFonts w:ascii="Times New Roman" w:hAnsi="Times New Roman" w:cs="Times New Roman"/>
        </w:rPr>
        <w:t xml:space="preserve">by </w:t>
      </w:r>
      <w:r w:rsidR="002900D6" w:rsidRPr="003840FC">
        <w:rPr>
          <w:rFonts w:ascii="Times New Roman" w:hAnsi="Times New Roman" w:cs="Times New Roman"/>
        </w:rPr>
        <w:t>agent</w:t>
      </w:r>
      <w:r w:rsidR="00A017BE" w:rsidRPr="003840FC">
        <w:rPr>
          <w:rFonts w:ascii="Times New Roman" w:hAnsi="Times New Roman" w:cs="Times New Roman"/>
        </w:rPr>
        <w:t>’s actions</w:t>
      </w:r>
      <w:r w:rsidR="002900D6" w:rsidRPr="003840FC">
        <w:rPr>
          <w:rFonts w:ascii="Times New Roman" w:hAnsi="Times New Roman" w:cs="Times New Roman"/>
        </w:rPr>
        <w:t>, the</w:t>
      </w:r>
      <w:r w:rsidR="00CD5802" w:rsidRPr="003840FC">
        <w:rPr>
          <w:rFonts w:ascii="Times New Roman" w:hAnsi="Times New Roman" w:cs="Times New Roman"/>
        </w:rPr>
        <w:t xml:space="preserve"> surprise is the</w:t>
      </w:r>
      <w:r w:rsidR="002900D6" w:rsidRPr="003840FC">
        <w:rPr>
          <w:rFonts w:ascii="Times New Roman" w:hAnsi="Times New Roman" w:cs="Times New Roman"/>
        </w:rPr>
        <w:t xml:space="preserve"> difference between the target and the</w:t>
      </w:r>
      <w:r w:rsidR="00CD5802" w:rsidRPr="003840FC">
        <w:rPr>
          <w:rFonts w:ascii="Times New Roman" w:hAnsi="Times New Roman" w:cs="Times New Roman"/>
        </w:rPr>
        <w:t xml:space="preserve"> </w:t>
      </w:r>
      <w:r w:rsidR="00630F27" w:rsidRPr="003840FC">
        <w:rPr>
          <w:rFonts w:ascii="Times New Roman" w:hAnsi="Times New Roman" w:cs="Times New Roman"/>
        </w:rPr>
        <w:t>policy</w:t>
      </w:r>
      <w:r w:rsidR="00880FEA">
        <w:rPr>
          <w:rFonts w:ascii="Times New Roman" w:hAnsi="Times New Roman" w:cs="Times New Roman"/>
        </w:rPr>
        <w:t>-</w:t>
      </w:r>
      <w:r w:rsidR="00630F27" w:rsidRPr="003840FC">
        <w:rPr>
          <w:rFonts w:ascii="Times New Roman" w:hAnsi="Times New Roman" w:cs="Times New Roman"/>
        </w:rPr>
        <w:t xml:space="preserve">controlled state </w:t>
      </w:r>
      <w:r w:rsidR="00CD5802" w:rsidRPr="003840FC">
        <w:rPr>
          <w:rFonts w:ascii="Times New Roman" w:hAnsi="Times New Roman" w:cs="Times New Roman"/>
        </w:rPr>
        <w:t>variable mostly done under the assumption that it is a game against nature and hence optimality typically implie</w:t>
      </w:r>
      <w:r w:rsidR="005B0F43" w:rsidRPr="003840FC">
        <w:rPr>
          <w:rFonts w:ascii="Times New Roman" w:hAnsi="Times New Roman" w:cs="Times New Roman"/>
        </w:rPr>
        <w:t xml:space="preserve">s that the only deviations from the target </w:t>
      </w:r>
      <w:r w:rsidR="00884634">
        <w:rPr>
          <w:rFonts w:ascii="Times New Roman" w:hAnsi="Times New Roman" w:cs="Times New Roman"/>
        </w:rPr>
        <w:t xml:space="preserve">are </w:t>
      </w:r>
      <w:r w:rsidR="005B0F43" w:rsidRPr="003840FC">
        <w:rPr>
          <w:rFonts w:ascii="Times New Roman" w:hAnsi="Times New Roman" w:cs="Times New Roman"/>
        </w:rPr>
        <w:t>brought about by white noise terms.</w:t>
      </w:r>
      <w:r w:rsidR="00A017BE" w:rsidRPr="003840FC">
        <w:rPr>
          <w:rFonts w:ascii="Times New Roman" w:hAnsi="Times New Roman" w:cs="Times New Roman"/>
        </w:rPr>
        <w:t xml:space="preserve"> </w:t>
      </w:r>
      <w:r w:rsidR="005B0F43" w:rsidRPr="003840FC">
        <w:rPr>
          <w:rFonts w:ascii="Times New Roman" w:hAnsi="Times New Roman" w:cs="Times New Roman"/>
        </w:rPr>
        <w:t xml:space="preserve"> </w:t>
      </w:r>
      <w:r w:rsidR="00884634">
        <w:rPr>
          <w:rFonts w:ascii="Times New Roman" w:hAnsi="Times New Roman" w:cs="Times New Roman"/>
        </w:rPr>
        <w:br/>
        <w:t xml:space="preserve">                 </w:t>
      </w:r>
      <w:r w:rsidR="009631B0">
        <w:rPr>
          <w:rFonts w:ascii="Times New Roman" w:hAnsi="Times New Roman" w:cs="Times New Roman"/>
        </w:rPr>
        <w:t>The Theil-Tinbergen Linear</w:t>
      </w:r>
      <w:r w:rsidR="00F85C90">
        <w:rPr>
          <w:rFonts w:ascii="Times New Roman" w:hAnsi="Times New Roman" w:cs="Times New Roman"/>
        </w:rPr>
        <w:t xml:space="preserve"> </w:t>
      </w:r>
      <w:r w:rsidR="009631B0">
        <w:rPr>
          <w:rFonts w:ascii="Times New Roman" w:hAnsi="Times New Roman" w:cs="Times New Roman"/>
        </w:rPr>
        <w:t>Quadratic Gaussian models</w:t>
      </w:r>
      <w:r w:rsidR="009A74F4">
        <w:rPr>
          <w:rFonts w:ascii="Times New Roman" w:hAnsi="Times New Roman" w:cs="Times New Roman"/>
        </w:rPr>
        <w:t xml:space="preserve"> </w:t>
      </w:r>
      <w:r w:rsidR="009631B0">
        <w:rPr>
          <w:rFonts w:ascii="Times New Roman" w:hAnsi="Times New Roman" w:cs="Times New Roman"/>
        </w:rPr>
        <w:t>ha</w:t>
      </w:r>
      <w:r w:rsidR="00F10631">
        <w:rPr>
          <w:rFonts w:ascii="Times New Roman" w:hAnsi="Times New Roman" w:cs="Times New Roman"/>
        </w:rPr>
        <w:t>ve</w:t>
      </w:r>
      <w:r w:rsidR="009631B0">
        <w:rPr>
          <w:rFonts w:ascii="Times New Roman" w:hAnsi="Times New Roman" w:cs="Times New Roman"/>
        </w:rPr>
        <w:t xml:space="preserve"> been the dominant model </w:t>
      </w:r>
      <w:r w:rsidR="00F85C90">
        <w:rPr>
          <w:rFonts w:ascii="Times New Roman" w:hAnsi="Times New Roman" w:cs="Times New Roman"/>
        </w:rPr>
        <w:t>for policy design in macro-economics</w:t>
      </w:r>
      <w:r w:rsidR="00F64F9E">
        <w:rPr>
          <w:rFonts w:ascii="Times New Roman" w:hAnsi="Times New Roman" w:cs="Times New Roman"/>
        </w:rPr>
        <w:t xml:space="preserve"> (see, Hughes Hallet</w:t>
      </w:r>
      <w:r w:rsidR="00B143D6">
        <w:rPr>
          <w:rFonts w:ascii="Times New Roman" w:hAnsi="Times New Roman" w:cs="Times New Roman"/>
        </w:rPr>
        <w:t>t</w:t>
      </w:r>
      <w:r w:rsidR="00D41E26">
        <w:rPr>
          <w:rFonts w:ascii="Times New Roman" w:hAnsi="Times New Roman" w:cs="Times New Roman"/>
        </w:rPr>
        <w:t>,</w:t>
      </w:r>
      <w:r w:rsidR="00F64F9E">
        <w:rPr>
          <w:rFonts w:ascii="Times New Roman" w:hAnsi="Times New Roman" w:cs="Times New Roman"/>
        </w:rPr>
        <w:t xml:space="preserve"> 1989)</w:t>
      </w:r>
      <w:r w:rsidR="00F85C90">
        <w:rPr>
          <w:rFonts w:ascii="Times New Roman" w:hAnsi="Times New Roman" w:cs="Times New Roman"/>
        </w:rPr>
        <w:t>.  The objective function takes a quadratic form where the policy maker minimizes the squared deviations of the state variable from a stated quantitative target vis-à-vis it using a policy variable and the only stochasticity comes from a Gaussian white noise term with mean zero and a</w:t>
      </w:r>
      <w:r w:rsidR="00964712">
        <w:rPr>
          <w:rFonts w:ascii="Times New Roman" w:hAnsi="Times New Roman" w:cs="Times New Roman"/>
        </w:rPr>
        <w:t>n</w:t>
      </w:r>
      <w:r w:rsidR="00F85C90">
        <w:rPr>
          <w:rFonts w:ascii="Times New Roman" w:hAnsi="Times New Roman" w:cs="Times New Roman"/>
        </w:rPr>
        <w:t xml:space="preserve"> exogenously given volatility.  </w:t>
      </w:r>
      <w:r w:rsidR="00F85C90">
        <w:rPr>
          <w:rFonts w:ascii="Times New Roman" w:hAnsi="Times New Roman" w:cs="Times New Roman"/>
        </w:rPr>
        <w:br/>
        <w:t xml:space="preserve">  </w:t>
      </w:r>
      <w:r w:rsidR="00CD5802" w:rsidRPr="003840FC">
        <w:rPr>
          <w:rFonts w:ascii="Times New Roman" w:hAnsi="Times New Roman" w:cs="Times New Roman"/>
        </w:rPr>
        <w:t xml:space="preserve">               </w:t>
      </w:r>
      <w:r w:rsidR="009B6C29" w:rsidRPr="003840FC">
        <w:rPr>
          <w:rFonts w:ascii="Times New Roman" w:hAnsi="Times New Roman" w:cs="Times New Roman"/>
        </w:rPr>
        <w:t xml:space="preserve"> Nevertheless, e</w:t>
      </w:r>
      <w:r w:rsidR="000A04D2" w:rsidRPr="003840FC">
        <w:rPr>
          <w:rFonts w:ascii="Times New Roman" w:hAnsi="Times New Roman" w:cs="Times New Roman"/>
        </w:rPr>
        <w:t xml:space="preserve">conomists have long been </w:t>
      </w:r>
      <w:r w:rsidR="001354A4">
        <w:rPr>
          <w:rFonts w:ascii="Times New Roman" w:hAnsi="Times New Roman" w:cs="Times New Roman"/>
        </w:rPr>
        <w:t xml:space="preserve">familiar with </w:t>
      </w:r>
      <w:r w:rsidR="000A04D2" w:rsidRPr="003840FC">
        <w:rPr>
          <w:rFonts w:ascii="Times New Roman" w:hAnsi="Times New Roman" w:cs="Times New Roman"/>
        </w:rPr>
        <w:t xml:space="preserve">the scenario in which </w:t>
      </w:r>
      <w:r w:rsidR="004A24B8">
        <w:rPr>
          <w:rFonts w:ascii="Times New Roman" w:hAnsi="Times New Roman" w:cs="Times New Roman"/>
        </w:rPr>
        <w:t xml:space="preserve">the </w:t>
      </w:r>
      <w:r w:rsidR="004A24B8" w:rsidRPr="00A640B6">
        <w:rPr>
          <w:rFonts w:ascii="Times New Roman" w:hAnsi="Times New Roman" w:cs="Times New Roman"/>
          <w:i/>
          <w:iCs/>
        </w:rPr>
        <w:t>first</w:t>
      </w:r>
      <w:r w:rsidR="004A24B8">
        <w:rPr>
          <w:rFonts w:ascii="Times New Roman" w:hAnsi="Times New Roman" w:cs="Times New Roman"/>
        </w:rPr>
        <w:t xml:space="preserve"> Lucasian (1972) postulate </w:t>
      </w:r>
      <w:r w:rsidR="004A24B8" w:rsidRPr="003840FC">
        <w:rPr>
          <w:rFonts w:ascii="Times New Roman" w:hAnsi="Times New Roman" w:cs="Times New Roman"/>
        </w:rPr>
        <w:t>called policy ineffectiveness</w:t>
      </w:r>
      <w:r w:rsidR="004A24B8">
        <w:rPr>
          <w:rFonts w:ascii="Times New Roman" w:hAnsi="Times New Roman" w:cs="Times New Roman"/>
        </w:rPr>
        <w:t xml:space="preserve"> assert</w:t>
      </w:r>
      <w:r w:rsidR="004428B6">
        <w:rPr>
          <w:rFonts w:ascii="Times New Roman" w:hAnsi="Times New Roman" w:cs="Times New Roman"/>
        </w:rPr>
        <w:t>s</w:t>
      </w:r>
      <w:r w:rsidR="004A24B8">
        <w:rPr>
          <w:rFonts w:ascii="Times New Roman" w:hAnsi="Times New Roman" w:cs="Times New Roman"/>
        </w:rPr>
        <w:t xml:space="preserve"> that policy that </w:t>
      </w:r>
      <w:r w:rsidR="009A74F4">
        <w:rPr>
          <w:rFonts w:ascii="Times New Roman" w:hAnsi="Times New Roman" w:cs="Times New Roman"/>
        </w:rPr>
        <w:t xml:space="preserve">can </w:t>
      </w:r>
      <w:r w:rsidR="004A24B8">
        <w:rPr>
          <w:rFonts w:ascii="Times New Roman" w:hAnsi="Times New Roman" w:cs="Times New Roman"/>
        </w:rPr>
        <w:t>b</w:t>
      </w:r>
      <w:r w:rsidR="000A04D2" w:rsidRPr="003840FC">
        <w:rPr>
          <w:rFonts w:ascii="Times New Roman" w:hAnsi="Times New Roman" w:cs="Times New Roman"/>
        </w:rPr>
        <w:t xml:space="preserve">e predicted </w:t>
      </w:r>
      <w:r w:rsidR="004A24B8">
        <w:rPr>
          <w:rFonts w:ascii="Times New Roman" w:hAnsi="Times New Roman" w:cs="Times New Roman"/>
        </w:rPr>
        <w:t xml:space="preserve">or rationally expected </w:t>
      </w:r>
      <w:r w:rsidR="000A04D2" w:rsidRPr="003840FC">
        <w:rPr>
          <w:rFonts w:ascii="Times New Roman" w:hAnsi="Times New Roman" w:cs="Times New Roman"/>
        </w:rPr>
        <w:t>c</w:t>
      </w:r>
      <w:r w:rsidR="00CA2E08" w:rsidRPr="003840FC">
        <w:rPr>
          <w:rFonts w:ascii="Times New Roman" w:hAnsi="Times New Roman" w:cs="Times New Roman"/>
        </w:rPr>
        <w:t>an</w:t>
      </w:r>
      <w:r w:rsidR="000A04D2" w:rsidRPr="003840FC">
        <w:rPr>
          <w:rFonts w:ascii="Times New Roman" w:hAnsi="Times New Roman" w:cs="Times New Roman"/>
        </w:rPr>
        <w:t xml:space="preserve"> be negated</w:t>
      </w:r>
      <w:r w:rsidR="00AC40EF" w:rsidRPr="003840FC">
        <w:rPr>
          <w:rFonts w:ascii="Times New Roman" w:hAnsi="Times New Roman" w:cs="Times New Roman"/>
        </w:rPr>
        <w:t xml:space="preserve"> by contrarian or adversarial agents</w:t>
      </w:r>
      <w:r w:rsidR="004A24B8">
        <w:rPr>
          <w:rFonts w:ascii="Times New Roman" w:hAnsi="Times New Roman" w:cs="Times New Roman"/>
        </w:rPr>
        <w:t xml:space="preserve"> in the private sector. </w:t>
      </w:r>
      <w:r w:rsidR="00B461F2">
        <w:rPr>
          <w:rFonts w:ascii="Times New Roman" w:hAnsi="Times New Roman" w:cs="Times New Roman"/>
        </w:rPr>
        <w:t xml:space="preserve"> In other words, </w:t>
      </w:r>
      <w:r w:rsidR="00084D2F">
        <w:rPr>
          <w:rFonts w:ascii="Times New Roman" w:hAnsi="Times New Roman" w:cs="Times New Roman"/>
        </w:rPr>
        <w:t xml:space="preserve">in the spirit of Goodhart’s Law, </w:t>
      </w:r>
      <w:r w:rsidR="00B461F2">
        <w:rPr>
          <w:rFonts w:ascii="Times New Roman" w:hAnsi="Times New Roman" w:cs="Times New Roman"/>
        </w:rPr>
        <w:t>what may be deemed to be ‘optimal’ may no longer be the case if this policy is announced to the public.</w:t>
      </w:r>
      <w:r w:rsidR="00F64F9E">
        <w:rPr>
          <w:rFonts w:ascii="Times New Roman" w:hAnsi="Times New Roman" w:cs="Times New Roman"/>
        </w:rPr>
        <w:t xml:space="preserve"> </w:t>
      </w:r>
      <w:r w:rsidR="000A04D2" w:rsidRPr="003840FC">
        <w:rPr>
          <w:rFonts w:ascii="Times New Roman" w:hAnsi="Times New Roman" w:cs="Times New Roman"/>
        </w:rPr>
        <w:t xml:space="preserve">In the face of the vulnerability of predictable or preannounced policy from contrarian regulatees who </w:t>
      </w:r>
      <w:r w:rsidR="00CC6604" w:rsidRPr="003840FC">
        <w:rPr>
          <w:rFonts w:ascii="Times New Roman" w:hAnsi="Times New Roman" w:cs="Times New Roman"/>
        </w:rPr>
        <w:t>‘negate’ it</w:t>
      </w:r>
      <w:r w:rsidR="00F64F9E">
        <w:rPr>
          <w:rFonts w:ascii="Times New Roman" w:hAnsi="Times New Roman" w:cs="Times New Roman"/>
        </w:rPr>
        <w:t>,</w:t>
      </w:r>
      <w:r w:rsidR="001E7FED" w:rsidRPr="003840FC">
        <w:rPr>
          <w:rFonts w:ascii="Times New Roman" w:hAnsi="Times New Roman" w:cs="Times New Roman"/>
        </w:rPr>
        <w:t xml:space="preserve"> </w:t>
      </w:r>
      <w:r w:rsidR="00F64F9E">
        <w:rPr>
          <w:rFonts w:ascii="Times New Roman" w:hAnsi="Times New Roman" w:cs="Times New Roman"/>
        </w:rPr>
        <w:t>i</w:t>
      </w:r>
      <w:r w:rsidR="004A24B8">
        <w:rPr>
          <w:rFonts w:ascii="Times New Roman" w:hAnsi="Times New Roman" w:cs="Times New Roman"/>
        </w:rPr>
        <w:t xml:space="preserve">n the </w:t>
      </w:r>
      <w:r w:rsidR="004A24B8" w:rsidRPr="00A640B6">
        <w:rPr>
          <w:rFonts w:ascii="Times New Roman" w:hAnsi="Times New Roman" w:cs="Times New Roman"/>
          <w:i/>
          <w:iCs/>
        </w:rPr>
        <w:t>second</w:t>
      </w:r>
      <w:r w:rsidR="004A24B8">
        <w:rPr>
          <w:rFonts w:ascii="Times New Roman" w:hAnsi="Times New Roman" w:cs="Times New Roman"/>
        </w:rPr>
        <w:t xml:space="preserve"> postulate</w:t>
      </w:r>
      <w:r w:rsidR="00A640B6">
        <w:rPr>
          <w:rFonts w:ascii="Times New Roman" w:hAnsi="Times New Roman" w:cs="Times New Roman"/>
        </w:rPr>
        <w:t>,</w:t>
      </w:r>
      <w:r w:rsidR="004A24B8">
        <w:rPr>
          <w:rFonts w:ascii="Times New Roman" w:hAnsi="Times New Roman" w:cs="Times New Roman"/>
        </w:rPr>
        <w:t xml:space="preserve"> </w:t>
      </w:r>
      <w:r w:rsidR="000A04D2" w:rsidRPr="003840FC">
        <w:rPr>
          <w:rFonts w:ascii="Times New Roman" w:hAnsi="Times New Roman" w:cs="Times New Roman"/>
        </w:rPr>
        <w:t>Luca</w:t>
      </w:r>
      <w:r w:rsidR="00CC6604" w:rsidRPr="003840FC">
        <w:rPr>
          <w:rFonts w:ascii="Times New Roman" w:hAnsi="Times New Roman" w:cs="Times New Roman"/>
        </w:rPr>
        <w:t>s</w:t>
      </w:r>
      <w:r w:rsidR="004A24B8">
        <w:rPr>
          <w:rFonts w:ascii="Times New Roman" w:hAnsi="Times New Roman" w:cs="Times New Roman"/>
        </w:rPr>
        <w:t xml:space="preserve"> (1972) </w:t>
      </w:r>
      <w:r w:rsidR="000A04D2" w:rsidRPr="003840FC">
        <w:rPr>
          <w:rFonts w:ascii="Times New Roman" w:hAnsi="Times New Roman" w:cs="Times New Roman"/>
        </w:rPr>
        <w:t xml:space="preserve">had </w:t>
      </w:r>
      <w:r w:rsidR="004A24B8">
        <w:rPr>
          <w:rFonts w:ascii="Times New Roman" w:hAnsi="Times New Roman" w:cs="Times New Roman"/>
        </w:rPr>
        <w:t xml:space="preserve">seminally </w:t>
      </w:r>
      <w:r w:rsidR="000A04D2" w:rsidRPr="003840FC">
        <w:rPr>
          <w:rFonts w:ascii="Times New Roman" w:hAnsi="Times New Roman" w:cs="Times New Roman"/>
        </w:rPr>
        <w:t xml:space="preserve">advocated </w:t>
      </w:r>
      <w:r w:rsidR="00CC6604" w:rsidRPr="003840FC">
        <w:rPr>
          <w:rFonts w:ascii="Times New Roman" w:hAnsi="Times New Roman" w:cs="Times New Roman"/>
        </w:rPr>
        <w:t xml:space="preserve">the use of indeterminism and </w:t>
      </w:r>
      <w:r w:rsidR="005A6028" w:rsidRPr="003840FC">
        <w:rPr>
          <w:rFonts w:ascii="Times New Roman" w:hAnsi="Times New Roman" w:cs="Times New Roman"/>
        </w:rPr>
        <w:t xml:space="preserve">a </w:t>
      </w:r>
      <w:r w:rsidR="00CC6604" w:rsidRPr="003840FC">
        <w:rPr>
          <w:rFonts w:ascii="Times New Roman" w:hAnsi="Times New Roman" w:cs="Times New Roman"/>
        </w:rPr>
        <w:t>surprise</w:t>
      </w:r>
      <w:r w:rsidR="007E21B3" w:rsidRPr="003840FC">
        <w:rPr>
          <w:rFonts w:ascii="Times New Roman" w:hAnsi="Times New Roman" w:cs="Times New Roman"/>
        </w:rPr>
        <w:t xml:space="preserve"> policy</w:t>
      </w:r>
      <w:r w:rsidR="00CC6604" w:rsidRPr="003840FC">
        <w:rPr>
          <w:rFonts w:ascii="Times New Roman" w:hAnsi="Times New Roman" w:cs="Times New Roman"/>
        </w:rPr>
        <w:t xml:space="preserve"> strategy</w:t>
      </w:r>
      <w:r w:rsidR="00F64F9E">
        <w:rPr>
          <w:rFonts w:ascii="Times New Roman" w:hAnsi="Times New Roman" w:cs="Times New Roman"/>
        </w:rPr>
        <w:t xml:space="preserve"> in order to achieve policy objectives</w:t>
      </w:r>
      <w:r w:rsidR="004A24B8">
        <w:rPr>
          <w:rFonts w:ascii="Times New Roman" w:hAnsi="Times New Roman" w:cs="Times New Roman"/>
        </w:rPr>
        <w:t>.  However</w:t>
      </w:r>
      <w:r w:rsidR="001D4854" w:rsidRPr="003840FC">
        <w:rPr>
          <w:rFonts w:ascii="Times New Roman" w:hAnsi="Times New Roman" w:cs="Times New Roman"/>
        </w:rPr>
        <w:t xml:space="preserve">, given the state of </w:t>
      </w:r>
      <w:r w:rsidR="007E21B3" w:rsidRPr="003840FC">
        <w:rPr>
          <w:rFonts w:ascii="Times New Roman" w:hAnsi="Times New Roman" w:cs="Times New Roman"/>
        </w:rPr>
        <w:t xml:space="preserve">economic modelling </w:t>
      </w:r>
      <w:r w:rsidR="004A24B8">
        <w:rPr>
          <w:rFonts w:ascii="Times New Roman" w:hAnsi="Times New Roman" w:cs="Times New Roman"/>
        </w:rPr>
        <w:t xml:space="preserve">this </w:t>
      </w:r>
      <w:r w:rsidR="001D4854" w:rsidRPr="003840FC">
        <w:rPr>
          <w:rFonts w:ascii="Times New Roman" w:hAnsi="Times New Roman" w:cs="Times New Roman"/>
        </w:rPr>
        <w:t xml:space="preserve">took the form </w:t>
      </w:r>
      <w:r w:rsidR="00CE21DC">
        <w:rPr>
          <w:rFonts w:ascii="Times New Roman" w:hAnsi="Times New Roman" w:cs="Times New Roman"/>
        </w:rPr>
        <w:t xml:space="preserve">of </w:t>
      </w:r>
      <w:r w:rsidR="001D4854" w:rsidRPr="003840FC">
        <w:rPr>
          <w:rFonts w:ascii="Times New Roman" w:hAnsi="Times New Roman" w:cs="Times New Roman"/>
        </w:rPr>
        <w:t>a white noise prediction error</w:t>
      </w:r>
      <w:r w:rsidR="004A24B8">
        <w:rPr>
          <w:rFonts w:ascii="Times New Roman" w:hAnsi="Times New Roman" w:cs="Times New Roman"/>
        </w:rPr>
        <w:t xml:space="preserve"> </w:t>
      </w:r>
      <w:r w:rsidR="004F3C97">
        <w:rPr>
          <w:rFonts w:ascii="Times New Roman" w:hAnsi="Times New Roman" w:cs="Times New Roman"/>
        </w:rPr>
        <w:t xml:space="preserve">for </w:t>
      </w:r>
      <w:r w:rsidR="004A24B8">
        <w:rPr>
          <w:rFonts w:ascii="Times New Roman" w:hAnsi="Times New Roman" w:cs="Times New Roman"/>
        </w:rPr>
        <w:t xml:space="preserve"> </w:t>
      </w:r>
      <w:r w:rsidR="00AB7C26">
        <w:rPr>
          <w:rFonts w:ascii="Times New Roman" w:hAnsi="Times New Roman" w:cs="Times New Roman"/>
        </w:rPr>
        <w:t>‘</w:t>
      </w:r>
      <w:r w:rsidR="004A24B8">
        <w:rPr>
          <w:rFonts w:ascii="Times New Roman" w:hAnsi="Times New Roman" w:cs="Times New Roman"/>
        </w:rPr>
        <w:t>surprise</w:t>
      </w:r>
      <w:r w:rsidR="00AB7C26">
        <w:rPr>
          <w:rFonts w:ascii="Times New Roman" w:hAnsi="Times New Roman" w:cs="Times New Roman"/>
        </w:rPr>
        <w:t>’</w:t>
      </w:r>
      <w:r w:rsidR="00CE21DC">
        <w:rPr>
          <w:rFonts w:ascii="Times New Roman" w:hAnsi="Times New Roman" w:cs="Times New Roman"/>
        </w:rPr>
        <w:t xml:space="preserve"> inflation</w:t>
      </w:r>
      <w:r w:rsidR="004A24B8">
        <w:rPr>
          <w:rFonts w:ascii="Times New Roman" w:hAnsi="Times New Roman" w:cs="Times New Roman"/>
        </w:rPr>
        <w:t>.</w:t>
      </w:r>
      <w:r w:rsidR="00F861D4" w:rsidRPr="003840FC">
        <w:rPr>
          <w:rStyle w:val="FootnoteReference"/>
          <w:rFonts w:ascii="Times New Roman" w:hAnsi="Times New Roman" w:cs="Times New Roman"/>
        </w:rPr>
        <w:t xml:space="preserve"> </w:t>
      </w:r>
      <w:r w:rsidR="00F861D4" w:rsidRPr="003840FC">
        <w:rPr>
          <w:rStyle w:val="FootnoteReference"/>
          <w:rFonts w:ascii="Times New Roman" w:hAnsi="Times New Roman" w:cs="Times New Roman"/>
        </w:rPr>
        <w:footnoteReference w:id="14"/>
      </w:r>
      <w:r w:rsidR="00F861D4" w:rsidRPr="003840FC">
        <w:rPr>
          <w:rFonts w:ascii="Times New Roman" w:hAnsi="Times New Roman" w:cs="Times New Roman"/>
        </w:rPr>
        <w:t xml:space="preserve"> </w:t>
      </w:r>
      <w:r w:rsidR="00942D22">
        <w:rPr>
          <w:rFonts w:ascii="Times New Roman" w:hAnsi="Times New Roman" w:cs="Times New Roman"/>
        </w:rPr>
        <w:br/>
      </w:r>
      <w:r w:rsidR="005025F0">
        <w:rPr>
          <w:rFonts w:ascii="Times New Roman" w:hAnsi="Times New Roman" w:cs="Times New Roman"/>
        </w:rPr>
        <w:t xml:space="preserve">                </w:t>
      </w:r>
      <w:r w:rsidR="007E21B3" w:rsidRPr="003840FC">
        <w:rPr>
          <w:rFonts w:ascii="Times New Roman" w:hAnsi="Times New Roman" w:cs="Times New Roman"/>
        </w:rPr>
        <w:t>Till Markose (2017)</w:t>
      </w:r>
      <w:r w:rsidR="00CC6604" w:rsidRPr="003840FC">
        <w:rPr>
          <w:rFonts w:ascii="Times New Roman" w:hAnsi="Times New Roman" w:cs="Times New Roman"/>
        </w:rPr>
        <w:t xml:space="preserve"> there </w:t>
      </w:r>
      <w:r w:rsidR="00411B69">
        <w:rPr>
          <w:rFonts w:ascii="Times New Roman" w:hAnsi="Times New Roman" w:cs="Times New Roman"/>
        </w:rPr>
        <w:t>has been n</w:t>
      </w:r>
      <w:r w:rsidR="00CC6604" w:rsidRPr="003840FC">
        <w:rPr>
          <w:rFonts w:ascii="Times New Roman" w:hAnsi="Times New Roman" w:cs="Times New Roman"/>
        </w:rPr>
        <w:t xml:space="preserve">o precedent of a Nash equilibrium of a game in which </w:t>
      </w:r>
      <w:r w:rsidR="007E21B3" w:rsidRPr="003840FC">
        <w:rPr>
          <w:rFonts w:ascii="Times New Roman" w:hAnsi="Times New Roman" w:cs="Times New Roman"/>
        </w:rPr>
        <w:lastRenderedPageBreak/>
        <w:t xml:space="preserve">novel/surprise strategies </w:t>
      </w:r>
      <w:r w:rsidR="00CC6604" w:rsidRPr="003840FC">
        <w:rPr>
          <w:rFonts w:ascii="Times New Roman" w:hAnsi="Times New Roman" w:cs="Times New Roman"/>
        </w:rPr>
        <w:t xml:space="preserve">become the only logical and strategic outcome against the </w:t>
      </w:r>
      <w:r w:rsidR="005A6028" w:rsidRPr="003840FC">
        <w:rPr>
          <w:rFonts w:ascii="Times New Roman" w:hAnsi="Times New Roman" w:cs="Times New Roman"/>
        </w:rPr>
        <w:t>Gödel</w:t>
      </w:r>
      <w:r w:rsidR="00CC6604" w:rsidRPr="003840FC">
        <w:rPr>
          <w:rFonts w:ascii="Times New Roman" w:hAnsi="Times New Roman" w:cs="Times New Roman"/>
        </w:rPr>
        <w:t xml:space="preserve"> Liar like </w:t>
      </w:r>
      <w:r w:rsidR="001D4854" w:rsidRPr="003840FC">
        <w:rPr>
          <w:rFonts w:ascii="Times New Roman" w:hAnsi="Times New Roman" w:cs="Times New Roman"/>
        </w:rPr>
        <w:t xml:space="preserve">rule breaking </w:t>
      </w:r>
      <w:r w:rsidR="00CC6604" w:rsidRPr="003840FC">
        <w:rPr>
          <w:rFonts w:ascii="Times New Roman" w:hAnsi="Times New Roman" w:cs="Times New Roman"/>
        </w:rPr>
        <w:t>agent</w:t>
      </w:r>
      <w:r w:rsidR="007E21B3" w:rsidRPr="003840FC">
        <w:rPr>
          <w:rFonts w:ascii="Times New Roman" w:hAnsi="Times New Roman" w:cs="Times New Roman"/>
        </w:rPr>
        <w:t xml:space="preserve"> with players </w:t>
      </w:r>
      <w:r w:rsidR="00EA55EC" w:rsidRPr="003840FC">
        <w:rPr>
          <w:rFonts w:ascii="Times New Roman" w:hAnsi="Times New Roman" w:cs="Times New Roman"/>
        </w:rPr>
        <w:t xml:space="preserve">having to exit from </w:t>
      </w:r>
      <w:r w:rsidR="007E21B3" w:rsidRPr="003840FC">
        <w:rPr>
          <w:rFonts w:ascii="Times New Roman" w:hAnsi="Times New Roman" w:cs="Times New Roman"/>
        </w:rPr>
        <w:t>extant action sets</w:t>
      </w:r>
      <w:r w:rsidR="004E5502" w:rsidRPr="003840FC">
        <w:rPr>
          <w:rFonts w:ascii="Times New Roman" w:hAnsi="Times New Roman" w:cs="Times New Roman"/>
        </w:rPr>
        <w:t xml:space="preserve">. </w:t>
      </w:r>
      <w:r w:rsidR="00B461F2">
        <w:rPr>
          <w:rFonts w:ascii="Times New Roman" w:hAnsi="Times New Roman" w:cs="Times New Roman"/>
        </w:rPr>
        <w:t xml:space="preserve"> </w:t>
      </w:r>
      <w:r w:rsidR="004E5502" w:rsidRPr="003840FC">
        <w:rPr>
          <w:rFonts w:ascii="Times New Roman" w:hAnsi="Times New Roman" w:cs="Times New Roman"/>
        </w:rPr>
        <w:t>Hence,</w:t>
      </w:r>
      <w:r w:rsidR="00CC6604" w:rsidRPr="003840FC">
        <w:rPr>
          <w:rFonts w:ascii="Times New Roman" w:hAnsi="Times New Roman" w:cs="Times New Roman"/>
        </w:rPr>
        <w:t xml:space="preserve"> </w:t>
      </w:r>
      <w:r w:rsidR="007E21B3" w:rsidRPr="003840FC">
        <w:rPr>
          <w:rFonts w:ascii="Times New Roman" w:hAnsi="Times New Roman" w:cs="Times New Roman"/>
        </w:rPr>
        <w:t>except</w:t>
      </w:r>
      <w:r w:rsidR="00A326D0">
        <w:rPr>
          <w:rFonts w:ascii="Times New Roman" w:hAnsi="Times New Roman" w:cs="Times New Roman"/>
        </w:rPr>
        <w:t xml:space="preserve"> for</w:t>
      </w:r>
      <w:r w:rsidR="007E21B3" w:rsidRPr="003840FC">
        <w:rPr>
          <w:rFonts w:ascii="Times New Roman" w:hAnsi="Times New Roman" w:cs="Times New Roman"/>
        </w:rPr>
        <w:t xml:space="preserve"> </w:t>
      </w:r>
      <w:r w:rsidR="00CC6604" w:rsidRPr="003840FC">
        <w:rPr>
          <w:rFonts w:ascii="Times New Roman" w:hAnsi="Times New Roman" w:cs="Times New Roman"/>
        </w:rPr>
        <w:t xml:space="preserve">Goodhart </w:t>
      </w:r>
      <w:r w:rsidR="00785924" w:rsidRPr="003840FC">
        <w:rPr>
          <w:rFonts w:ascii="Times New Roman" w:hAnsi="Times New Roman" w:cs="Times New Roman"/>
        </w:rPr>
        <w:t>(</w:t>
      </w:r>
      <w:r w:rsidR="001D4854" w:rsidRPr="003840FC">
        <w:rPr>
          <w:rFonts w:ascii="Times New Roman" w:hAnsi="Times New Roman" w:cs="Times New Roman"/>
        </w:rPr>
        <w:t>1994, 1981)</w:t>
      </w:r>
      <w:r w:rsidR="00AD74DC" w:rsidRPr="003840FC">
        <w:rPr>
          <w:rFonts w:ascii="Times New Roman" w:hAnsi="Times New Roman" w:cs="Times New Roman"/>
        </w:rPr>
        <w:t>, economists</w:t>
      </w:r>
      <w:r w:rsidR="001D4854" w:rsidRPr="003840FC">
        <w:rPr>
          <w:rFonts w:ascii="Times New Roman" w:hAnsi="Times New Roman" w:cs="Times New Roman"/>
        </w:rPr>
        <w:t xml:space="preserve"> </w:t>
      </w:r>
      <w:r w:rsidR="00CC6604" w:rsidRPr="003840FC">
        <w:rPr>
          <w:rFonts w:ascii="Times New Roman" w:hAnsi="Times New Roman" w:cs="Times New Roman"/>
        </w:rPr>
        <w:t xml:space="preserve">misunderstood the Lucas </w:t>
      </w:r>
      <w:r w:rsidR="004B6921" w:rsidRPr="003840FC">
        <w:rPr>
          <w:rFonts w:ascii="Times New Roman" w:hAnsi="Times New Roman" w:cs="Times New Roman"/>
        </w:rPr>
        <w:t>surprise strategy</w:t>
      </w:r>
      <w:r w:rsidR="00F861D4" w:rsidRPr="003840FC">
        <w:rPr>
          <w:rFonts w:ascii="Times New Roman" w:hAnsi="Times New Roman" w:cs="Times New Roman"/>
        </w:rPr>
        <w:t xml:space="preserve"> (modelled as a prediction error for inflation forecasts</w:t>
      </w:r>
      <w:r w:rsidR="00587D8B">
        <w:rPr>
          <w:rFonts w:ascii="Times New Roman" w:hAnsi="Times New Roman" w:cs="Times New Roman"/>
        </w:rPr>
        <w:t>, see footnote 14</w:t>
      </w:r>
      <w:r w:rsidR="00F861D4" w:rsidRPr="003840FC">
        <w:rPr>
          <w:rFonts w:ascii="Times New Roman" w:hAnsi="Times New Roman" w:cs="Times New Roman"/>
        </w:rPr>
        <w:t xml:space="preserve">) </w:t>
      </w:r>
      <w:r w:rsidR="00CC6604" w:rsidRPr="003840FC">
        <w:rPr>
          <w:rFonts w:ascii="Times New Roman" w:hAnsi="Times New Roman" w:cs="Times New Roman"/>
        </w:rPr>
        <w:t>and sought to reinstate determinism in policy</w:t>
      </w:r>
      <w:r w:rsidR="00F861D4" w:rsidRPr="003840FC">
        <w:rPr>
          <w:rFonts w:ascii="Times New Roman" w:hAnsi="Times New Roman" w:cs="Times New Roman"/>
        </w:rPr>
        <w:t xml:space="preserve"> by having the authorities pre-commit to a fixed rule</w:t>
      </w:r>
      <w:r w:rsidR="007E21B3" w:rsidRPr="003840FC">
        <w:rPr>
          <w:rFonts w:ascii="Times New Roman" w:hAnsi="Times New Roman" w:cs="Times New Roman"/>
        </w:rPr>
        <w:t>. Th</w:t>
      </w:r>
      <w:r w:rsidR="00AD74DC" w:rsidRPr="003840FC">
        <w:rPr>
          <w:rFonts w:ascii="Times New Roman" w:hAnsi="Times New Roman" w:cs="Times New Roman"/>
        </w:rPr>
        <w:t xml:space="preserve">ere </w:t>
      </w:r>
      <w:r w:rsidR="005A6611">
        <w:rPr>
          <w:rFonts w:ascii="Times New Roman" w:hAnsi="Times New Roman" w:cs="Times New Roman"/>
        </w:rPr>
        <w:t>i</w:t>
      </w:r>
      <w:r w:rsidR="00AD74DC" w:rsidRPr="003840FC">
        <w:rPr>
          <w:rFonts w:ascii="Times New Roman" w:hAnsi="Times New Roman" w:cs="Times New Roman"/>
        </w:rPr>
        <w:t>s scant acknowledgement of</w:t>
      </w:r>
      <w:r w:rsidR="006D319A">
        <w:rPr>
          <w:rFonts w:ascii="Times New Roman" w:hAnsi="Times New Roman" w:cs="Times New Roman"/>
        </w:rPr>
        <w:t xml:space="preserve"> </w:t>
      </w:r>
      <w:r w:rsidR="004A72A2">
        <w:rPr>
          <w:rFonts w:ascii="Times New Roman" w:hAnsi="Times New Roman" w:cs="Times New Roman"/>
        </w:rPr>
        <w:t xml:space="preserve">the </w:t>
      </w:r>
      <w:r w:rsidR="006D319A">
        <w:rPr>
          <w:rFonts w:ascii="Times New Roman" w:hAnsi="Times New Roman" w:cs="Times New Roman"/>
        </w:rPr>
        <w:t xml:space="preserve">first Lucasian postulate and </w:t>
      </w:r>
      <w:r w:rsidR="004E2A0D">
        <w:rPr>
          <w:rFonts w:ascii="Times New Roman" w:hAnsi="Times New Roman" w:cs="Times New Roman"/>
        </w:rPr>
        <w:t xml:space="preserve">of </w:t>
      </w:r>
      <w:r w:rsidR="006D319A">
        <w:rPr>
          <w:rFonts w:ascii="Times New Roman" w:hAnsi="Times New Roman" w:cs="Times New Roman"/>
        </w:rPr>
        <w:t xml:space="preserve">Goodhart’s Law (1981) </w:t>
      </w:r>
      <w:r w:rsidR="004428B6">
        <w:rPr>
          <w:rFonts w:ascii="Times New Roman" w:hAnsi="Times New Roman" w:cs="Times New Roman"/>
        </w:rPr>
        <w:t>that there are</w:t>
      </w:r>
      <w:r w:rsidR="00FA2934" w:rsidRPr="003840FC">
        <w:rPr>
          <w:rFonts w:ascii="Times New Roman" w:hAnsi="Times New Roman" w:cs="Times New Roman"/>
        </w:rPr>
        <w:t xml:space="preserve"> </w:t>
      </w:r>
      <w:r w:rsidR="004428B6">
        <w:rPr>
          <w:rFonts w:ascii="Times New Roman" w:hAnsi="Times New Roman" w:cs="Times New Roman"/>
        </w:rPr>
        <w:t xml:space="preserve">serious </w:t>
      </w:r>
      <w:r w:rsidR="00DE1395" w:rsidRPr="003840FC">
        <w:rPr>
          <w:rFonts w:ascii="Times New Roman" w:hAnsi="Times New Roman" w:cs="Times New Roman"/>
        </w:rPr>
        <w:t>threat</w:t>
      </w:r>
      <w:r w:rsidR="004B6921" w:rsidRPr="003840FC">
        <w:rPr>
          <w:rFonts w:ascii="Times New Roman" w:hAnsi="Times New Roman" w:cs="Times New Roman"/>
        </w:rPr>
        <w:t xml:space="preserve">s to </w:t>
      </w:r>
      <w:r w:rsidR="00AD74DC" w:rsidRPr="003840FC">
        <w:rPr>
          <w:rFonts w:ascii="Times New Roman" w:hAnsi="Times New Roman" w:cs="Times New Roman"/>
        </w:rPr>
        <w:t xml:space="preserve">preannounced </w:t>
      </w:r>
      <w:r w:rsidR="004B6921" w:rsidRPr="003840FC">
        <w:rPr>
          <w:rFonts w:ascii="Times New Roman" w:hAnsi="Times New Roman" w:cs="Times New Roman"/>
        </w:rPr>
        <w:t xml:space="preserve">objectives and targets of policy </w:t>
      </w:r>
      <w:r w:rsidR="00DE1395" w:rsidRPr="003840FC">
        <w:rPr>
          <w:rFonts w:ascii="Times New Roman" w:hAnsi="Times New Roman" w:cs="Times New Roman"/>
        </w:rPr>
        <w:t xml:space="preserve">from </w:t>
      </w:r>
      <w:r w:rsidR="00A96457" w:rsidRPr="003840FC">
        <w:rPr>
          <w:rFonts w:ascii="Times New Roman" w:hAnsi="Times New Roman" w:cs="Times New Roman"/>
        </w:rPr>
        <w:t>protean</w:t>
      </w:r>
      <w:r w:rsidR="00FA2934" w:rsidRPr="003840FC">
        <w:rPr>
          <w:rFonts w:ascii="Times New Roman" w:hAnsi="Times New Roman" w:cs="Times New Roman"/>
        </w:rPr>
        <w:t xml:space="preserve"> rule breaking regulatees</w:t>
      </w:r>
      <w:r w:rsidR="00A96457" w:rsidRPr="003840FC">
        <w:rPr>
          <w:rFonts w:ascii="Times New Roman" w:hAnsi="Times New Roman" w:cs="Times New Roman"/>
        </w:rPr>
        <w:t xml:space="preserve"> who use innovative instruments </w:t>
      </w:r>
      <w:r w:rsidR="00AD74DC" w:rsidRPr="003840FC">
        <w:rPr>
          <w:rFonts w:ascii="Times New Roman" w:hAnsi="Times New Roman" w:cs="Times New Roman"/>
        </w:rPr>
        <w:t>for this</w:t>
      </w:r>
      <w:r w:rsidR="00F861D4" w:rsidRPr="003840FC">
        <w:rPr>
          <w:rFonts w:ascii="Times New Roman" w:hAnsi="Times New Roman" w:cs="Times New Roman"/>
        </w:rPr>
        <w:t>, euphemistically called regulatory arbitrage</w:t>
      </w:r>
      <w:r w:rsidR="00C004FE">
        <w:rPr>
          <w:rFonts w:ascii="Times New Roman" w:hAnsi="Times New Roman" w:cs="Times New Roman"/>
        </w:rPr>
        <w:t>.</w:t>
      </w:r>
      <w:r w:rsidR="00FA2934" w:rsidRPr="003840FC">
        <w:rPr>
          <w:rStyle w:val="FootnoteReference"/>
          <w:rFonts w:ascii="Times New Roman" w:hAnsi="Times New Roman" w:cs="Times New Roman"/>
        </w:rPr>
        <w:footnoteReference w:id="15"/>
      </w:r>
      <w:r w:rsidR="00CC6604" w:rsidRPr="003840FC">
        <w:rPr>
          <w:rFonts w:ascii="Times New Roman" w:hAnsi="Times New Roman" w:cs="Times New Roman"/>
        </w:rPr>
        <w:t xml:space="preserve"> </w:t>
      </w:r>
      <w:r w:rsidR="006D319A" w:rsidRPr="006D319A">
        <w:rPr>
          <w:rFonts w:ascii="Times New Roman" w:hAnsi="Times New Roman" w:cs="Times New Roman"/>
        </w:rPr>
        <w:t xml:space="preserve">As ‘surprise’ inflation seems both bizarre and bad, a large bandwagon formed around a literature, reviewed by Markose (2020b) and critiqued by Goodhart (1994), </w:t>
      </w:r>
      <w:r w:rsidR="00D256B2">
        <w:rPr>
          <w:rFonts w:ascii="Times New Roman" w:hAnsi="Times New Roman" w:cs="Times New Roman"/>
        </w:rPr>
        <w:t xml:space="preserve">which </w:t>
      </w:r>
      <w:r w:rsidR="006D319A" w:rsidRPr="006D319A">
        <w:rPr>
          <w:rFonts w:ascii="Times New Roman" w:hAnsi="Times New Roman" w:cs="Times New Roman"/>
        </w:rPr>
        <w:t>recommended that authorities</w:t>
      </w:r>
      <w:r w:rsidR="00B461F2">
        <w:rPr>
          <w:rFonts w:ascii="Times New Roman" w:hAnsi="Times New Roman" w:cs="Times New Roman"/>
        </w:rPr>
        <w:t xml:space="preserve"> remove inflation surprise and</w:t>
      </w:r>
      <w:r w:rsidR="006D319A" w:rsidRPr="006D319A">
        <w:rPr>
          <w:rFonts w:ascii="Times New Roman" w:hAnsi="Times New Roman" w:cs="Times New Roman"/>
        </w:rPr>
        <w:t xml:space="preserve"> pre</w:t>
      </w:r>
      <w:r w:rsidR="006D319A">
        <w:rPr>
          <w:rFonts w:ascii="Times New Roman" w:hAnsi="Times New Roman" w:cs="Times New Roman"/>
        </w:rPr>
        <w:t>-</w:t>
      </w:r>
      <w:r w:rsidR="006D319A" w:rsidRPr="006D319A">
        <w:rPr>
          <w:rFonts w:ascii="Times New Roman" w:hAnsi="Times New Roman" w:cs="Times New Roman"/>
        </w:rPr>
        <w:t>commit to fixed rules.  This led to policy disasters first with the currency peg</w:t>
      </w:r>
      <w:r w:rsidR="00D256B2">
        <w:rPr>
          <w:rFonts w:ascii="Times New Roman" w:hAnsi="Times New Roman" w:cs="Times New Roman"/>
        </w:rPr>
        <w:t xml:space="preserve"> </w:t>
      </w:r>
      <w:r w:rsidR="00444FF4">
        <w:rPr>
          <w:rFonts w:ascii="Times New Roman" w:hAnsi="Times New Roman" w:cs="Times New Roman"/>
        </w:rPr>
        <w:t xml:space="preserve">used </w:t>
      </w:r>
      <w:r w:rsidR="00D256B2">
        <w:rPr>
          <w:rFonts w:ascii="Times New Roman" w:hAnsi="Times New Roman" w:cs="Times New Roman"/>
        </w:rPr>
        <w:t>as an inflation</w:t>
      </w:r>
      <w:r w:rsidR="00BC1ACA">
        <w:rPr>
          <w:rFonts w:ascii="Times New Roman" w:hAnsi="Times New Roman" w:cs="Times New Roman"/>
        </w:rPr>
        <w:t xml:space="preserve"> anchor</w:t>
      </w:r>
      <w:r w:rsidR="004428B6">
        <w:rPr>
          <w:rFonts w:ascii="Times New Roman" w:hAnsi="Times New Roman" w:cs="Times New Roman"/>
        </w:rPr>
        <w:t xml:space="preserve">. </w:t>
      </w:r>
      <w:r w:rsidR="00555944">
        <w:rPr>
          <w:rFonts w:ascii="Times New Roman" w:hAnsi="Times New Roman" w:cs="Times New Roman"/>
        </w:rPr>
        <w:t xml:space="preserve"> </w:t>
      </w:r>
      <w:r w:rsidR="00BC1ACA">
        <w:rPr>
          <w:rFonts w:ascii="Times New Roman" w:hAnsi="Times New Roman" w:cs="Times New Roman"/>
        </w:rPr>
        <w:t>George Soros</w:t>
      </w:r>
      <w:r w:rsidR="009A74F4">
        <w:rPr>
          <w:rFonts w:ascii="Times New Roman" w:hAnsi="Times New Roman" w:cs="Times New Roman"/>
        </w:rPr>
        <w:t xml:space="preserve"> </w:t>
      </w:r>
      <w:r w:rsidR="00B461F2">
        <w:rPr>
          <w:rFonts w:ascii="Times New Roman" w:hAnsi="Times New Roman" w:cs="Times New Roman"/>
        </w:rPr>
        <w:t xml:space="preserve">(1995) </w:t>
      </w:r>
      <w:r w:rsidR="00555944">
        <w:rPr>
          <w:rFonts w:ascii="Times New Roman" w:hAnsi="Times New Roman" w:cs="Times New Roman"/>
        </w:rPr>
        <w:t xml:space="preserve">has shown familiarity </w:t>
      </w:r>
      <w:r w:rsidR="004314D5">
        <w:rPr>
          <w:rFonts w:ascii="Times New Roman" w:hAnsi="Times New Roman" w:cs="Times New Roman"/>
        </w:rPr>
        <w:t>with</w:t>
      </w:r>
      <w:r w:rsidR="00555944">
        <w:rPr>
          <w:rFonts w:ascii="Times New Roman" w:hAnsi="Times New Roman" w:cs="Times New Roman"/>
        </w:rPr>
        <w:t xml:space="preserve"> </w:t>
      </w:r>
      <w:r w:rsidR="00BC1ACA">
        <w:rPr>
          <w:rFonts w:ascii="Times New Roman" w:hAnsi="Times New Roman" w:cs="Times New Roman"/>
        </w:rPr>
        <w:t xml:space="preserve">the Liar Strategy </w:t>
      </w:r>
      <w:r w:rsidR="00555944">
        <w:rPr>
          <w:rFonts w:ascii="Times New Roman" w:hAnsi="Times New Roman" w:cs="Times New Roman"/>
        </w:rPr>
        <w:t xml:space="preserve">in implementing </w:t>
      </w:r>
      <w:r w:rsidR="00BC1ACA">
        <w:rPr>
          <w:rFonts w:ascii="Times New Roman" w:hAnsi="Times New Roman" w:cs="Times New Roman"/>
        </w:rPr>
        <w:t xml:space="preserve">the </w:t>
      </w:r>
      <w:r w:rsidR="00555944">
        <w:rPr>
          <w:rFonts w:ascii="Times New Roman" w:hAnsi="Times New Roman" w:cs="Times New Roman"/>
        </w:rPr>
        <w:t xml:space="preserve">contrarian </w:t>
      </w:r>
      <w:r w:rsidR="00BC1ACA">
        <w:rPr>
          <w:rFonts w:ascii="Times New Roman" w:hAnsi="Times New Roman" w:cs="Times New Roman"/>
        </w:rPr>
        <w:t>short position he took against the Bank of England in 1992 and</w:t>
      </w:r>
      <w:r w:rsidR="004A72A2">
        <w:rPr>
          <w:rFonts w:ascii="Times New Roman" w:hAnsi="Times New Roman" w:cs="Times New Roman"/>
        </w:rPr>
        <w:t xml:space="preserve"> won over $1 billion of central bank reserves used in the defence of the Pound Sterling</w:t>
      </w:r>
      <w:r w:rsidR="00BC1ACA">
        <w:rPr>
          <w:rFonts w:ascii="Times New Roman" w:hAnsi="Times New Roman" w:cs="Times New Roman"/>
        </w:rPr>
        <w:t xml:space="preserve">.  </w:t>
      </w:r>
      <w:r w:rsidR="0010653E">
        <w:rPr>
          <w:rFonts w:ascii="Times New Roman" w:hAnsi="Times New Roman" w:cs="Times New Roman"/>
        </w:rPr>
        <w:t xml:space="preserve">A roll call </w:t>
      </w:r>
      <w:r w:rsidR="00BC1ACA">
        <w:rPr>
          <w:rFonts w:ascii="Times New Roman" w:hAnsi="Times New Roman" w:cs="Times New Roman"/>
        </w:rPr>
        <w:t>of leading macro-economi</w:t>
      </w:r>
      <w:r w:rsidR="004A72A2">
        <w:rPr>
          <w:rFonts w:ascii="Times New Roman" w:hAnsi="Times New Roman" w:cs="Times New Roman"/>
        </w:rPr>
        <w:t>sts urged central banks to show resolve and transparently defend the currency pegs</w:t>
      </w:r>
      <w:r w:rsidR="004428B6">
        <w:rPr>
          <w:rFonts w:ascii="Times New Roman" w:hAnsi="Times New Roman" w:cs="Times New Roman"/>
        </w:rPr>
        <w:t>, every one of which was destroyed</w:t>
      </w:r>
      <w:r w:rsidR="000A5180">
        <w:rPr>
          <w:rFonts w:ascii="Times New Roman" w:hAnsi="Times New Roman" w:cs="Times New Roman"/>
        </w:rPr>
        <w:t xml:space="preserve"> by </w:t>
      </w:r>
      <w:r w:rsidR="00DA5EA5">
        <w:rPr>
          <w:rFonts w:ascii="Times New Roman" w:hAnsi="Times New Roman" w:cs="Times New Roman"/>
        </w:rPr>
        <w:t xml:space="preserve">contrarian </w:t>
      </w:r>
      <w:r w:rsidR="000A5180">
        <w:rPr>
          <w:rFonts w:ascii="Times New Roman" w:hAnsi="Times New Roman" w:cs="Times New Roman"/>
        </w:rPr>
        <w:t>short selling currency speculators</w:t>
      </w:r>
      <w:r w:rsidR="004A72A2">
        <w:rPr>
          <w:rFonts w:ascii="Times New Roman" w:hAnsi="Times New Roman" w:cs="Times New Roman"/>
        </w:rPr>
        <w:t>.</w:t>
      </w:r>
      <w:r w:rsidR="004A72A2">
        <w:rPr>
          <w:rStyle w:val="FootnoteReference"/>
          <w:rFonts w:ascii="Times New Roman" w:hAnsi="Times New Roman" w:cs="Times New Roman"/>
        </w:rPr>
        <w:footnoteReference w:id="16"/>
      </w:r>
      <w:r w:rsidR="004A72A2">
        <w:rPr>
          <w:rFonts w:ascii="Times New Roman" w:hAnsi="Times New Roman" w:cs="Times New Roman"/>
        </w:rPr>
        <w:t xml:space="preserve"> </w:t>
      </w:r>
      <w:r w:rsidR="004428B6">
        <w:rPr>
          <w:rFonts w:ascii="Times New Roman" w:hAnsi="Times New Roman" w:cs="Times New Roman"/>
        </w:rPr>
        <w:t xml:space="preserve">Having </w:t>
      </w:r>
      <w:r w:rsidR="00D327CE">
        <w:rPr>
          <w:rFonts w:ascii="Times New Roman" w:hAnsi="Times New Roman" w:cs="Times New Roman"/>
        </w:rPr>
        <w:t xml:space="preserve">had to abandon </w:t>
      </w:r>
      <w:r w:rsidR="004428B6">
        <w:rPr>
          <w:rFonts w:ascii="Times New Roman" w:hAnsi="Times New Roman" w:cs="Times New Roman"/>
        </w:rPr>
        <w:t xml:space="preserve">currency pegs, from 1994 </w:t>
      </w:r>
      <w:r w:rsidR="006D319A" w:rsidRPr="006D319A">
        <w:rPr>
          <w:rFonts w:ascii="Times New Roman" w:hAnsi="Times New Roman" w:cs="Times New Roman"/>
        </w:rPr>
        <w:t>authorities</w:t>
      </w:r>
      <w:r w:rsidR="004428B6">
        <w:rPr>
          <w:rFonts w:ascii="Times New Roman" w:hAnsi="Times New Roman" w:cs="Times New Roman"/>
        </w:rPr>
        <w:t xml:space="preserve"> have</w:t>
      </w:r>
      <w:r w:rsidR="006D319A" w:rsidRPr="006D319A">
        <w:rPr>
          <w:rFonts w:ascii="Times New Roman" w:hAnsi="Times New Roman" w:cs="Times New Roman"/>
        </w:rPr>
        <w:t xml:space="preserve"> tried to control</w:t>
      </w:r>
      <w:r w:rsidR="000A5180">
        <w:rPr>
          <w:rFonts w:ascii="Times New Roman" w:hAnsi="Times New Roman" w:cs="Times New Roman"/>
        </w:rPr>
        <w:t xml:space="preserve"> </w:t>
      </w:r>
      <w:r w:rsidR="00825813">
        <w:rPr>
          <w:rFonts w:ascii="Times New Roman" w:hAnsi="Times New Roman" w:cs="Times New Roman"/>
        </w:rPr>
        <w:t xml:space="preserve">the </w:t>
      </w:r>
      <w:r w:rsidR="000A5180">
        <w:rPr>
          <w:rFonts w:ascii="Times New Roman" w:hAnsi="Times New Roman" w:cs="Times New Roman"/>
        </w:rPr>
        <w:t xml:space="preserve">monetary </w:t>
      </w:r>
      <w:r w:rsidR="00825813">
        <w:rPr>
          <w:rFonts w:ascii="Times New Roman" w:hAnsi="Times New Roman" w:cs="Times New Roman"/>
        </w:rPr>
        <w:t>environment</w:t>
      </w:r>
      <w:r w:rsidR="006D319A" w:rsidRPr="006D319A">
        <w:rPr>
          <w:rFonts w:ascii="Times New Roman" w:hAnsi="Times New Roman" w:cs="Times New Roman"/>
        </w:rPr>
        <w:t xml:space="preserve"> by</w:t>
      </w:r>
      <w:r w:rsidR="004428B6">
        <w:rPr>
          <w:rFonts w:ascii="Times New Roman" w:hAnsi="Times New Roman" w:cs="Times New Roman"/>
        </w:rPr>
        <w:t xml:space="preserve"> </w:t>
      </w:r>
      <w:r w:rsidR="00555944">
        <w:rPr>
          <w:rFonts w:ascii="Times New Roman" w:hAnsi="Times New Roman" w:cs="Times New Roman"/>
        </w:rPr>
        <w:t xml:space="preserve">using further </w:t>
      </w:r>
      <w:r w:rsidR="006D319A" w:rsidRPr="006D319A">
        <w:rPr>
          <w:rFonts w:ascii="Times New Roman" w:hAnsi="Times New Roman" w:cs="Times New Roman"/>
        </w:rPr>
        <w:t>formalistic rule</w:t>
      </w:r>
      <w:r w:rsidR="00555944">
        <w:rPr>
          <w:rFonts w:ascii="Times New Roman" w:hAnsi="Times New Roman" w:cs="Times New Roman"/>
        </w:rPr>
        <w:t>s</w:t>
      </w:r>
      <w:r w:rsidR="004428B6">
        <w:rPr>
          <w:rFonts w:ascii="Times New Roman" w:hAnsi="Times New Roman" w:cs="Times New Roman"/>
        </w:rPr>
        <w:t xml:space="preserve"> regarding inflation targets and </w:t>
      </w:r>
      <w:r w:rsidR="00555944">
        <w:rPr>
          <w:rFonts w:ascii="Times New Roman" w:hAnsi="Times New Roman" w:cs="Times New Roman"/>
        </w:rPr>
        <w:t xml:space="preserve">for </w:t>
      </w:r>
      <w:r w:rsidR="004428B6">
        <w:rPr>
          <w:rFonts w:ascii="Times New Roman" w:hAnsi="Times New Roman" w:cs="Times New Roman"/>
        </w:rPr>
        <w:t>financial and banking regulation</w:t>
      </w:r>
      <w:r w:rsidR="00555944">
        <w:rPr>
          <w:rFonts w:ascii="Times New Roman" w:hAnsi="Times New Roman" w:cs="Times New Roman"/>
        </w:rPr>
        <w:t>, again</w:t>
      </w:r>
      <w:r w:rsidR="006D319A" w:rsidRPr="006D319A">
        <w:rPr>
          <w:rFonts w:ascii="Times New Roman" w:hAnsi="Times New Roman" w:cs="Times New Roman"/>
        </w:rPr>
        <w:t xml:space="preserve"> </w:t>
      </w:r>
      <w:r w:rsidR="004428B6">
        <w:rPr>
          <w:rFonts w:ascii="Times New Roman" w:hAnsi="Times New Roman" w:cs="Times New Roman"/>
        </w:rPr>
        <w:t>whilst</w:t>
      </w:r>
      <w:r w:rsidR="006D319A" w:rsidRPr="006D319A">
        <w:rPr>
          <w:rFonts w:ascii="Times New Roman" w:hAnsi="Times New Roman" w:cs="Times New Roman"/>
        </w:rPr>
        <w:t xml:space="preserve"> oblivious to protean rule breaking. </w:t>
      </w:r>
      <w:r w:rsidR="004E2A0D">
        <w:rPr>
          <w:rFonts w:ascii="Times New Roman" w:hAnsi="Times New Roman" w:cs="Times New Roman"/>
        </w:rPr>
        <w:br/>
        <w:t xml:space="preserve">         </w:t>
      </w:r>
      <w:r w:rsidR="006D319A" w:rsidRPr="006D319A">
        <w:rPr>
          <w:rFonts w:ascii="Times New Roman" w:hAnsi="Times New Roman" w:cs="Times New Roman"/>
        </w:rPr>
        <w:t xml:space="preserve">  </w:t>
      </w:r>
      <w:r w:rsidR="00507D0A">
        <w:rPr>
          <w:rFonts w:ascii="Times New Roman" w:hAnsi="Times New Roman" w:cs="Times New Roman"/>
        </w:rPr>
        <w:t xml:space="preserve"> </w:t>
      </w:r>
      <w:r w:rsidR="004E2A0D">
        <w:rPr>
          <w:rFonts w:ascii="Times New Roman" w:hAnsi="Times New Roman" w:cs="Times New Roman"/>
        </w:rPr>
        <w:t xml:space="preserve"> </w:t>
      </w:r>
      <w:r w:rsidR="009C31CF">
        <w:rPr>
          <w:rFonts w:ascii="Times New Roman" w:hAnsi="Times New Roman" w:cs="Times New Roman"/>
        </w:rPr>
        <w:t>Goodhart (1994) in his ‘Game Theory for Central Bankers: Have they got it right</w:t>
      </w:r>
      <w:r w:rsidR="000A5180">
        <w:rPr>
          <w:rFonts w:ascii="Times New Roman" w:hAnsi="Times New Roman" w:cs="Times New Roman"/>
        </w:rPr>
        <w:t xml:space="preserve"> ?</w:t>
      </w:r>
      <w:r w:rsidR="009C31CF">
        <w:rPr>
          <w:rFonts w:ascii="Times New Roman" w:hAnsi="Times New Roman" w:cs="Times New Roman"/>
        </w:rPr>
        <w:t xml:space="preserve">’ challenged the view that somehow the first postulate of Lucas applies differentially to the real side of the economy (viz. failure of policy from being preannounced) but </w:t>
      </w:r>
      <w:r w:rsidR="006016D1">
        <w:rPr>
          <w:rFonts w:ascii="Times New Roman" w:hAnsi="Times New Roman" w:cs="Times New Roman"/>
        </w:rPr>
        <w:t xml:space="preserve">this </w:t>
      </w:r>
      <w:r w:rsidR="009C31CF">
        <w:rPr>
          <w:rFonts w:ascii="Times New Roman" w:hAnsi="Times New Roman" w:cs="Times New Roman"/>
        </w:rPr>
        <w:t>is purported not to apply to the nominal side while targeting inflation.  The exclusive focus on minimizing inflation from its target</w:t>
      </w:r>
      <w:r w:rsidR="00341D00">
        <w:rPr>
          <w:rFonts w:ascii="Times New Roman" w:hAnsi="Times New Roman" w:cs="Times New Roman"/>
        </w:rPr>
        <w:t xml:space="preserve">, with no mandate on financial stability, </w:t>
      </w:r>
      <w:r w:rsidR="009C31CF">
        <w:rPr>
          <w:rFonts w:ascii="Times New Roman" w:hAnsi="Times New Roman" w:cs="Times New Roman"/>
        </w:rPr>
        <w:t xml:space="preserve">became the mantra of </w:t>
      </w:r>
      <w:r w:rsidR="00341D00">
        <w:rPr>
          <w:rFonts w:ascii="Times New Roman" w:hAnsi="Times New Roman" w:cs="Times New Roman"/>
        </w:rPr>
        <w:t xml:space="preserve">many </w:t>
      </w:r>
      <w:r w:rsidR="009C31CF">
        <w:rPr>
          <w:rFonts w:ascii="Times New Roman" w:hAnsi="Times New Roman" w:cs="Times New Roman"/>
        </w:rPr>
        <w:t>central banks</w:t>
      </w:r>
      <w:r w:rsidR="006016D1">
        <w:rPr>
          <w:rFonts w:ascii="Times New Roman" w:hAnsi="Times New Roman" w:cs="Times New Roman"/>
        </w:rPr>
        <w:t xml:space="preserve"> </w:t>
      </w:r>
      <w:r w:rsidR="00341D00">
        <w:rPr>
          <w:rFonts w:ascii="Times New Roman" w:hAnsi="Times New Roman" w:cs="Times New Roman"/>
        </w:rPr>
        <w:t xml:space="preserve">from about 1994 till the Great Financial Crisis of 2008. </w:t>
      </w:r>
      <w:r w:rsidR="00BC1ACA">
        <w:rPr>
          <w:rFonts w:ascii="Times New Roman" w:hAnsi="Times New Roman" w:cs="Times New Roman"/>
        </w:rPr>
        <w:t>Authorities</w:t>
      </w:r>
      <w:r w:rsidR="009C31CF">
        <w:rPr>
          <w:rFonts w:ascii="Times New Roman" w:hAnsi="Times New Roman" w:cs="Times New Roman"/>
        </w:rPr>
        <w:t xml:space="preserve"> effectively adopted a Theil-Tinbergen style rule regarding the interest rate as the policy variable</w:t>
      </w:r>
      <w:r w:rsidR="00D256B2">
        <w:rPr>
          <w:rFonts w:ascii="Times New Roman" w:hAnsi="Times New Roman" w:cs="Times New Roman"/>
        </w:rPr>
        <w:t>.</w:t>
      </w:r>
      <w:r w:rsidR="00D256B2">
        <w:rPr>
          <w:rStyle w:val="FootnoteReference"/>
          <w:rFonts w:ascii="Times New Roman" w:hAnsi="Times New Roman" w:cs="Times New Roman"/>
        </w:rPr>
        <w:footnoteReference w:id="17"/>
      </w:r>
      <w:r w:rsidR="00D256B2">
        <w:rPr>
          <w:rFonts w:ascii="Times New Roman" w:hAnsi="Times New Roman" w:cs="Times New Roman"/>
        </w:rPr>
        <w:t xml:space="preserve"> Central banks a</w:t>
      </w:r>
      <w:r w:rsidR="009C31CF">
        <w:rPr>
          <w:rFonts w:ascii="Times New Roman" w:hAnsi="Times New Roman" w:cs="Times New Roman"/>
        </w:rPr>
        <w:t xml:space="preserve">bandoned any attempt to monitor the consequences of </w:t>
      </w:r>
      <w:r w:rsidR="00D256B2">
        <w:rPr>
          <w:rFonts w:ascii="Times New Roman" w:hAnsi="Times New Roman" w:cs="Times New Roman"/>
        </w:rPr>
        <w:t xml:space="preserve">structural changes with the Phillips Curve having become flat and permitting </w:t>
      </w:r>
      <w:r w:rsidR="008C1D5B">
        <w:rPr>
          <w:rFonts w:ascii="Times New Roman" w:hAnsi="Times New Roman" w:cs="Times New Roman"/>
        </w:rPr>
        <w:t xml:space="preserve">prolonged </w:t>
      </w:r>
      <w:r w:rsidR="00D256B2">
        <w:rPr>
          <w:rFonts w:ascii="Times New Roman" w:hAnsi="Times New Roman" w:cs="Times New Roman"/>
        </w:rPr>
        <w:t xml:space="preserve">low interest rates in the form of the </w:t>
      </w:r>
      <w:r w:rsidR="00A3608B">
        <w:rPr>
          <w:rFonts w:ascii="Times New Roman" w:hAnsi="Times New Roman" w:cs="Times New Roman"/>
        </w:rPr>
        <w:t>so-called</w:t>
      </w:r>
      <w:r w:rsidR="00D256B2">
        <w:rPr>
          <w:rFonts w:ascii="Times New Roman" w:hAnsi="Times New Roman" w:cs="Times New Roman"/>
        </w:rPr>
        <w:t xml:space="preserve"> Greenspan Put </w:t>
      </w:r>
      <w:r w:rsidR="00D327CE">
        <w:rPr>
          <w:rFonts w:ascii="Times New Roman" w:hAnsi="Times New Roman" w:cs="Times New Roman"/>
        </w:rPr>
        <w:t xml:space="preserve">and </w:t>
      </w:r>
      <w:r w:rsidR="00555944">
        <w:rPr>
          <w:rFonts w:ascii="Times New Roman" w:hAnsi="Times New Roman" w:cs="Times New Roman"/>
        </w:rPr>
        <w:t xml:space="preserve">the subsequent </w:t>
      </w:r>
      <w:r w:rsidR="00D327CE">
        <w:rPr>
          <w:rFonts w:ascii="Times New Roman" w:hAnsi="Times New Roman" w:cs="Times New Roman"/>
        </w:rPr>
        <w:t>out of control asset bubbles</w:t>
      </w:r>
      <w:r w:rsidR="00A640B6">
        <w:rPr>
          <w:rFonts w:ascii="Times New Roman" w:hAnsi="Times New Roman" w:cs="Times New Roman"/>
        </w:rPr>
        <w:t>,</w:t>
      </w:r>
      <w:r w:rsidR="00D327CE">
        <w:rPr>
          <w:rFonts w:ascii="Times New Roman" w:hAnsi="Times New Roman" w:cs="Times New Roman"/>
        </w:rPr>
        <w:t xml:space="preserve"> </w:t>
      </w:r>
      <w:r w:rsidR="00D256B2" w:rsidRPr="00CB17D5">
        <w:rPr>
          <w:rFonts w:ascii="Times New Roman" w:hAnsi="Times New Roman" w:cs="Times New Roman"/>
        </w:rPr>
        <w:t>Markose</w:t>
      </w:r>
      <w:r w:rsidR="00A640B6">
        <w:rPr>
          <w:rFonts w:ascii="Times New Roman" w:hAnsi="Times New Roman" w:cs="Times New Roman"/>
        </w:rPr>
        <w:t xml:space="preserve"> (</w:t>
      </w:r>
      <w:r w:rsidR="00CB17D5" w:rsidRPr="00CB17D5">
        <w:rPr>
          <w:rFonts w:ascii="Times New Roman" w:hAnsi="Times New Roman" w:cs="Times New Roman"/>
        </w:rPr>
        <w:t>2013</w:t>
      </w:r>
      <w:r w:rsidR="00E24364">
        <w:rPr>
          <w:rFonts w:ascii="Times New Roman" w:hAnsi="Times New Roman" w:cs="Times New Roman"/>
        </w:rPr>
        <w:t>)</w:t>
      </w:r>
      <w:r w:rsidR="00D256B2" w:rsidRPr="00CB17D5">
        <w:rPr>
          <w:rFonts w:ascii="Times New Roman" w:hAnsi="Times New Roman" w:cs="Times New Roman"/>
        </w:rPr>
        <w:t>.</w:t>
      </w:r>
      <w:r w:rsidR="00D256B2">
        <w:rPr>
          <w:rFonts w:ascii="Times New Roman" w:hAnsi="Times New Roman" w:cs="Times New Roman"/>
        </w:rPr>
        <w:t xml:space="preserve">  </w:t>
      </w:r>
      <w:r w:rsidR="003347BA">
        <w:rPr>
          <w:rFonts w:ascii="Times New Roman" w:hAnsi="Times New Roman" w:cs="Times New Roman"/>
        </w:rPr>
        <w:t>T</w:t>
      </w:r>
      <w:r w:rsidR="003F6174" w:rsidRPr="003840FC">
        <w:rPr>
          <w:rFonts w:ascii="Times New Roman" w:hAnsi="Times New Roman" w:cs="Times New Roman"/>
        </w:rPr>
        <w:t>h</w:t>
      </w:r>
      <w:r w:rsidR="000A5180">
        <w:rPr>
          <w:rFonts w:ascii="Times New Roman" w:hAnsi="Times New Roman" w:cs="Times New Roman"/>
        </w:rPr>
        <w:t>at the</w:t>
      </w:r>
      <w:r w:rsidR="0010653E">
        <w:rPr>
          <w:rFonts w:ascii="Times New Roman" w:hAnsi="Times New Roman" w:cs="Times New Roman"/>
        </w:rPr>
        <w:t xml:space="preserve"> </w:t>
      </w:r>
      <w:r w:rsidR="003F6174" w:rsidRPr="003840FC">
        <w:rPr>
          <w:rFonts w:ascii="Times New Roman" w:hAnsi="Times New Roman" w:cs="Times New Roman"/>
        </w:rPr>
        <w:t xml:space="preserve">only Nash </w:t>
      </w:r>
      <w:r w:rsidR="003F6174" w:rsidRPr="00B54571">
        <w:rPr>
          <w:rFonts w:ascii="Times New Roman" w:hAnsi="Times New Roman" w:cs="Times New Roman"/>
        </w:rPr>
        <w:t xml:space="preserve">equilibria of such </w:t>
      </w:r>
      <w:r w:rsidR="006D319A">
        <w:rPr>
          <w:rFonts w:ascii="Times New Roman" w:hAnsi="Times New Roman" w:cs="Times New Roman"/>
        </w:rPr>
        <w:t xml:space="preserve">adversarial </w:t>
      </w:r>
      <w:r w:rsidR="003F6174" w:rsidRPr="00B54571">
        <w:rPr>
          <w:rFonts w:ascii="Times New Roman" w:hAnsi="Times New Roman" w:cs="Times New Roman"/>
        </w:rPr>
        <w:t>games if rule breaker/Liar cannot be eliminated</w:t>
      </w:r>
      <w:r w:rsidR="00D327CE">
        <w:rPr>
          <w:rFonts w:ascii="Times New Roman" w:hAnsi="Times New Roman" w:cs="Times New Roman"/>
        </w:rPr>
        <w:t>,</w:t>
      </w:r>
      <w:r w:rsidR="003F6174" w:rsidRPr="00B54571">
        <w:rPr>
          <w:rFonts w:ascii="Times New Roman" w:hAnsi="Times New Roman" w:cs="Times New Roman"/>
        </w:rPr>
        <w:t xml:space="preserve"> is a </w:t>
      </w:r>
      <w:r w:rsidR="00CC6604" w:rsidRPr="00B54571">
        <w:rPr>
          <w:rFonts w:ascii="Times New Roman" w:hAnsi="Times New Roman" w:cs="Times New Roman"/>
        </w:rPr>
        <w:t>coevolution</w:t>
      </w:r>
      <w:r w:rsidR="00DE1395" w:rsidRPr="00B54571">
        <w:rPr>
          <w:rFonts w:ascii="Times New Roman" w:hAnsi="Times New Roman" w:cs="Times New Roman"/>
        </w:rPr>
        <w:t xml:space="preserve"> </w:t>
      </w:r>
      <w:r w:rsidR="00AD74DC" w:rsidRPr="00B54571">
        <w:rPr>
          <w:rFonts w:ascii="Times New Roman" w:hAnsi="Times New Roman" w:cs="Times New Roman"/>
        </w:rPr>
        <w:t>by policy maker</w:t>
      </w:r>
      <w:r w:rsidR="003F6174" w:rsidRPr="00B54571">
        <w:rPr>
          <w:rFonts w:ascii="Times New Roman" w:hAnsi="Times New Roman" w:cs="Times New Roman"/>
        </w:rPr>
        <w:t xml:space="preserve">s in an arms race </w:t>
      </w:r>
      <w:r w:rsidR="00D327CE">
        <w:rPr>
          <w:rFonts w:ascii="Times New Roman" w:hAnsi="Times New Roman" w:cs="Times New Roman"/>
        </w:rPr>
        <w:t xml:space="preserve">with regulatees </w:t>
      </w:r>
      <w:r w:rsidR="003F6174" w:rsidRPr="00B54571">
        <w:rPr>
          <w:rFonts w:ascii="Times New Roman" w:hAnsi="Times New Roman" w:cs="Times New Roman"/>
        </w:rPr>
        <w:t xml:space="preserve">or the abandonment of the formalistic rule, was never considered (see, Markose 2017 and 2020b). </w:t>
      </w:r>
      <w:r w:rsidR="00FA2934" w:rsidRPr="00B54571">
        <w:rPr>
          <w:rFonts w:ascii="Times New Roman" w:hAnsi="Times New Roman" w:cs="Times New Roman"/>
        </w:rPr>
        <w:t xml:space="preserve"> </w:t>
      </w:r>
      <w:r w:rsidR="0010653E">
        <w:rPr>
          <w:rFonts w:ascii="Times New Roman" w:hAnsi="Times New Roman" w:cs="Times New Roman"/>
        </w:rPr>
        <w:t xml:space="preserve"> </w:t>
      </w:r>
      <w:r w:rsidR="001209F3">
        <w:rPr>
          <w:rFonts w:ascii="Times New Roman" w:hAnsi="Times New Roman" w:cs="Times New Roman"/>
        </w:rPr>
        <w:br/>
      </w:r>
      <w:r w:rsidR="001209F3">
        <w:rPr>
          <w:rFonts w:ascii="Times New Roman" w:hAnsi="Times New Roman" w:cs="Times New Roman"/>
        </w:rPr>
        <w:lastRenderedPageBreak/>
        <w:t xml:space="preserve">        </w:t>
      </w:r>
      <w:r w:rsidR="0010653E">
        <w:rPr>
          <w:rFonts w:ascii="Times New Roman" w:hAnsi="Times New Roman" w:cs="Times New Roman"/>
        </w:rPr>
        <w:t xml:space="preserve">         </w:t>
      </w:r>
      <w:r w:rsidR="006055FA">
        <w:rPr>
          <w:rFonts w:ascii="Times New Roman" w:hAnsi="Times New Roman" w:cs="Times New Roman"/>
        </w:rPr>
        <w:t>T</w:t>
      </w:r>
      <w:r w:rsidR="00FA2934" w:rsidRPr="00B54571">
        <w:rPr>
          <w:rFonts w:ascii="Times New Roman" w:hAnsi="Times New Roman" w:cs="Times New Roman"/>
        </w:rPr>
        <w:t>his</w:t>
      </w:r>
      <w:r w:rsidR="002E3A52" w:rsidRPr="00B54571">
        <w:rPr>
          <w:rFonts w:ascii="Times New Roman" w:hAnsi="Times New Roman" w:cs="Times New Roman"/>
        </w:rPr>
        <w:t xml:space="preserve"> blind spot</w:t>
      </w:r>
      <w:r w:rsidR="00045D03" w:rsidRPr="00B54571">
        <w:rPr>
          <w:rFonts w:ascii="Times New Roman" w:hAnsi="Times New Roman" w:cs="Times New Roman"/>
        </w:rPr>
        <w:t xml:space="preserve"> in </w:t>
      </w:r>
      <w:r w:rsidR="003840FC" w:rsidRPr="00B54571">
        <w:rPr>
          <w:rFonts w:ascii="Times New Roman" w:hAnsi="Times New Roman" w:cs="Times New Roman"/>
        </w:rPr>
        <w:t>e</w:t>
      </w:r>
      <w:r w:rsidR="00045D03" w:rsidRPr="00B54571">
        <w:rPr>
          <w:rFonts w:ascii="Times New Roman" w:hAnsi="Times New Roman" w:cs="Times New Roman"/>
        </w:rPr>
        <w:t>conomic models</w:t>
      </w:r>
      <w:r w:rsidR="00FA2934" w:rsidRPr="00B54571">
        <w:rPr>
          <w:rFonts w:ascii="Times New Roman" w:hAnsi="Times New Roman" w:cs="Times New Roman"/>
        </w:rPr>
        <w:t xml:space="preserve"> </w:t>
      </w:r>
      <w:r w:rsidR="006520E1" w:rsidRPr="00B54571">
        <w:rPr>
          <w:rFonts w:ascii="Times New Roman" w:hAnsi="Times New Roman" w:cs="Times New Roman"/>
        </w:rPr>
        <w:t xml:space="preserve">on human proteanism </w:t>
      </w:r>
      <w:r w:rsidR="00FA2934" w:rsidRPr="00B54571">
        <w:rPr>
          <w:rFonts w:ascii="Times New Roman" w:hAnsi="Times New Roman" w:cs="Times New Roman"/>
        </w:rPr>
        <w:t>led to</w:t>
      </w:r>
      <w:r w:rsidR="00CC6604" w:rsidRPr="00B54571">
        <w:rPr>
          <w:rFonts w:ascii="Times New Roman" w:hAnsi="Times New Roman" w:cs="Times New Roman"/>
        </w:rPr>
        <w:t xml:space="preserve"> disastrous policy </w:t>
      </w:r>
      <w:r w:rsidR="001E7FED" w:rsidRPr="00B54571">
        <w:rPr>
          <w:rFonts w:ascii="Times New Roman" w:hAnsi="Times New Roman" w:cs="Times New Roman"/>
        </w:rPr>
        <w:t>consequences</w:t>
      </w:r>
      <w:r w:rsidR="00CC6604" w:rsidRPr="00B54571">
        <w:rPr>
          <w:rFonts w:ascii="Times New Roman" w:hAnsi="Times New Roman" w:cs="Times New Roman"/>
        </w:rPr>
        <w:t xml:space="preserve"> </w:t>
      </w:r>
      <w:r w:rsidR="00C714FC" w:rsidRPr="00B54571">
        <w:rPr>
          <w:rFonts w:ascii="Times New Roman" w:hAnsi="Times New Roman" w:cs="Times New Roman"/>
        </w:rPr>
        <w:t>with</w:t>
      </w:r>
      <w:r w:rsidR="004E5502" w:rsidRPr="00B54571">
        <w:rPr>
          <w:rFonts w:ascii="Times New Roman" w:hAnsi="Times New Roman" w:cs="Times New Roman"/>
        </w:rPr>
        <w:t xml:space="preserve"> the </w:t>
      </w:r>
      <w:r w:rsidR="0033429E" w:rsidRPr="00B54571">
        <w:rPr>
          <w:rFonts w:ascii="Times New Roman" w:hAnsi="Times New Roman" w:cs="Times New Roman"/>
        </w:rPr>
        <w:t xml:space="preserve">2008 </w:t>
      </w:r>
      <w:r w:rsidR="004E5502" w:rsidRPr="00B54571">
        <w:rPr>
          <w:rFonts w:ascii="Times New Roman" w:hAnsi="Times New Roman" w:cs="Times New Roman"/>
        </w:rPr>
        <w:t xml:space="preserve">Great Financial Crisis </w:t>
      </w:r>
      <w:r w:rsidR="00AC40EF" w:rsidRPr="00A640B6">
        <w:rPr>
          <w:rFonts w:ascii="Times New Roman" w:hAnsi="Times New Roman" w:cs="Times New Roman"/>
        </w:rPr>
        <w:t>in Western economies</w:t>
      </w:r>
      <w:r w:rsidR="00EF41D1" w:rsidRPr="00A640B6">
        <w:rPr>
          <w:rFonts w:ascii="Times New Roman" w:hAnsi="Times New Roman" w:cs="Times New Roman"/>
        </w:rPr>
        <w:t xml:space="preserve"> being a major example</w:t>
      </w:r>
      <w:r w:rsidR="006520E1" w:rsidRPr="00B54571">
        <w:rPr>
          <w:rFonts w:ascii="Times New Roman" w:hAnsi="Times New Roman" w:cs="Times New Roman"/>
        </w:rPr>
        <w:t>.</w:t>
      </w:r>
      <w:r w:rsidR="006520E1" w:rsidRPr="005A23D8">
        <w:t xml:space="preserve"> </w:t>
      </w:r>
      <w:r w:rsidR="00C714FC" w:rsidRPr="005A23D8">
        <w:t xml:space="preserve"> </w:t>
      </w:r>
      <w:r w:rsidR="00CC6604" w:rsidRPr="005A23D8">
        <w:t xml:space="preserve"> </w:t>
      </w:r>
      <w:r w:rsidR="003347BA">
        <w:rPr>
          <w:rFonts w:ascii="Times New Roman" w:hAnsi="Times New Roman" w:cs="Times New Roman"/>
        </w:rPr>
        <w:t xml:space="preserve">A formalistic policy </w:t>
      </w:r>
      <w:r w:rsidR="00825813">
        <w:rPr>
          <w:rFonts w:ascii="Times New Roman" w:hAnsi="Times New Roman" w:cs="Times New Roman"/>
        </w:rPr>
        <w:t xml:space="preserve">for the regulation of capital </w:t>
      </w:r>
      <w:r w:rsidR="003347BA">
        <w:rPr>
          <w:rFonts w:ascii="Times New Roman" w:hAnsi="Times New Roman" w:cs="Times New Roman"/>
        </w:rPr>
        <w:t xml:space="preserve">in the financial and banking sector </w:t>
      </w:r>
      <w:r w:rsidR="008C1D5B">
        <w:rPr>
          <w:rFonts w:ascii="Times New Roman" w:hAnsi="Times New Roman" w:cs="Times New Roman"/>
        </w:rPr>
        <w:t>that</w:t>
      </w:r>
      <w:r w:rsidR="003347BA">
        <w:rPr>
          <w:rFonts w:ascii="Times New Roman" w:hAnsi="Times New Roman" w:cs="Times New Roman"/>
        </w:rPr>
        <w:t xml:space="preserve"> was pursued w</w:t>
      </w:r>
      <w:r w:rsidR="008C1D5B">
        <w:rPr>
          <w:rFonts w:ascii="Times New Roman" w:hAnsi="Times New Roman" w:cs="Times New Roman"/>
        </w:rPr>
        <w:t>as</w:t>
      </w:r>
      <w:r w:rsidR="003347BA">
        <w:rPr>
          <w:rFonts w:ascii="Times New Roman" w:hAnsi="Times New Roman" w:cs="Times New Roman"/>
        </w:rPr>
        <w:t xml:space="preserve"> the Credit Risk Transfer rule</w:t>
      </w:r>
      <w:r w:rsidR="00825813">
        <w:rPr>
          <w:rFonts w:ascii="Times New Roman" w:hAnsi="Times New Roman" w:cs="Times New Roman"/>
        </w:rPr>
        <w:t xml:space="preserve">. This </w:t>
      </w:r>
      <w:r w:rsidR="003347BA">
        <w:rPr>
          <w:rFonts w:ascii="Times New Roman" w:hAnsi="Times New Roman" w:cs="Times New Roman"/>
        </w:rPr>
        <w:t xml:space="preserve">permitted banks to reduce capital from 8% to 1.6% by using </w:t>
      </w:r>
      <w:r w:rsidR="00825813">
        <w:rPr>
          <w:rFonts w:ascii="Times New Roman" w:hAnsi="Times New Roman" w:cs="Times New Roman"/>
        </w:rPr>
        <w:t xml:space="preserve">a </w:t>
      </w:r>
      <w:r w:rsidR="003347BA">
        <w:rPr>
          <w:rFonts w:ascii="Times New Roman" w:hAnsi="Times New Roman" w:cs="Times New Roman"/>
        </w:rPr>
        <w:t>risk weight</w:t>
      </w:r>
      <w:r w:rsidR="00825813">
        <w:rPr>
          <w:rFonts w:ascii="Times New Roman" w:hAnsi="Times New Roman" w:cs="Times New Roman"/>
        </w:rPr>
        <w:t xml:space="preserve"> stipulated by the regulator</w:t>
      </w:r>
      <w:r w:rsidR="003347BA">
        <w:rPr>
          <w:rFonts w:ascii="Times New Roman" w:hAnsi="Times New Roman" w:cs="Times New Roman"/>
        </w:rPr>
        <w:t xml:space="preserve"> of 20% </w:t>
      </w:r>
      <w:r w:rsidR="00555944">
        <w:rPr>
          <w:rFonts w:ascii="Times New Roman" w:hAnsi="Times New Roman" w:cs="Times New Roman"/>
        </w:rPr>
        <w:t>on</w:t>
      </w:r>
      <w:r w:rsidR="003347BA">
        <w:rPr>
          <w:rFonts w:ascii="Times New Roman" w:hAnsi="Times New Roman" w:cs="Times New Roman"/>
        </w:rPr>
        <w:t xml:space="preserve"> buying credit default swaps from AAA rated credit risk guarantors. The latter like</w:t>
      </w:r>
      <w:r w:rsidR="003241DB">
        <w:rPr>
          <w:rFonts w:ascii="Times New Roman" w:hAnsi="Times New Roman" w:cs="Times New Roman"/>
        </w:rPr>
        <w:t xml:space="preserve"> American Insurance Group</w:t>
      </w:r>
      <w:r w:rsidR="003347BA">
        <w:rPr>
          <w:rFonts w:ascii="Times New Roman" w:hAnsi="Times New Roman" w:cs="Times New Roman"/>
        </w:rPr>
        <w:t xml:space="preserve"> </w:t>
      </w:r>
      <w:r w:rsidR="003241DB">
        <w:rPr>
          <w:rFonts w:ascii="Times New Roman" w:hAnsi="Times New Roman" w:cs="Times New Roman"/>
        </w:rPr>
        <w:t>(</w:t>
      </w:r>
      <w:r w:rsidR="003347BA">
        <w:rPr>
          <w:rFonts w:ascii="Times New Roman" w:hAnsi="Times New Roman" w:cs="Times New Roman"/>
        </w:rPr>
        <w:t>AIG</w:t>
      </w:r>
      <w:r w:rsidR="003241DB">
        <w:rPr>
          <w:rFonts w:ascii="Times New Roman" w:hAnsi="Times New Roman" w:cs="Times New Roman"/>
        </w:rPr>
        <w:t>)</w:t>
      </w:r>
      <w:r w:rsidR="003347BA">
        <w:rPr>
          <w:rFonts w:ascii="Times New Roman" w:hAnsi="Times New Roman" w:cs="Times New Roman"/>
        </w:rPr>
        <w:t xml:space="preserve"> soon</w:t>
      </w:r>
      <w:r w:rsidR="00EF41D1">
        <w:rPr>
          <w:rFonts w:ascii="Times New Roman" w:hAnsi="Times New Roman" w:cs="Times New Roman"/>
        </w:rPr>
        <w:t xml:space="preserve"> became a victim </w:t>
      </w:r>
      <w:r w:rsidR="00825813">
        <w:rPr>
          <w:rFonts w:ascii="Times New Roman" w:hAnsi="Times New Roman" w:cs="Times New Roman"/>
        </w:rPr>
        <w:t>of</w:t>
      </w:r>
      <w:r w:rsidR="003347BA">
        <w:rPr>
          <w:rFonts w:ascii="Times New Roman" w:hAnsi="Times New Roman" w:cs="Times New Roman"/>
        </w:rPr>
        <w:t xml:space="preserve"> Goodhart’s Law </w:t>
      </w:r>
      <w:r w:rsidR="00EF41D1">
        <w:rPr>
          <w:rFonts w:ascii="Times New Roman" w:hAnsi="Times New Roman" w:cs="Times New Roman"/>
        </w:rPr>
        <w:t xml:space="preserve">by </w:t>
      </w:r>
      <w:r w:rsidR="003347BA">
        <w:rPr>
          <w:rFonts w:ascii="Times New Roman" w:hAnsi="Times New Roman" w:cs="Times New Roman"/>
        </w:rPr>
        <w:t xml:space="preserve">losing their AAA rating as they took on </w:t>
      </w:r>
      <w:r w:rsidR="00A640B6">
        <w:rPr>
          <w:rFonts w:ascii="Times New Roman" w:hAnsi="Times New Roman" w:cs="Times New Roman"/>
        </w:rPr>
        <w:t xml:space="preserve">credit default swap </w:t>
      </w:r>
      <w:r w:rsidR="003347BA">
        <w:rPr>
          <w:rFonts w:ascii="Times New Roman" w:hAnsi="Times New Roman" w:cs="Times New Roman"/>
        </w:rPr>
        <w:t>guarantees of over $1 Trillion</w:t>
      </w:r>
      <w:r w:rsidR="00555944">
        <w:rPr>
          <w:rFonts w:ascii="Times New Roman" w:hAnsi="Times New Roman" w:cs="Times New Roman"/>
        </w:rPr>
        <w:t>,</w:t>
      </w:r>
      <w:r w:rsidR="003347BA">
        <w:rPr>
          <w:rFonts w:ascii="Times New Roman" w:hAnsi="Times New Roman" w:cs="Times New Roman"/>
        </w:rPr>
        <w:t xml:space="preserve"> which they were unable to service </w:t>
      </w:r>
      <w:r w:rsidR="00825813">
        <w:rPr>
          <w:rFonts w:ascii="Times New Roman" w:hAnsi="Times New Roman" w:cs="Times New Roman"/>
        </w:rPr>
        <w:t xml:space="preserve">and </w:t>
      </w:r>
      <w:r w:rsidR="00CC27C2">
        <w:rPr>
          <w:rFonts w:ascii="Times New Roman" w:hAnsi="Times New Roman" w:cs="Times New Roman"/>
        </w:rPr>
        <w:t xml:space="preserve">thereby </w:t>
      </w:r>
      <w:r w:rsidR="003347BA">
        <w:rPr>
          <w:rFonts w:ascii="Times New Roman" w:hAnsi="Times New Roman" w:cs="Times New Roman"/>
        </w:rPr>
        <w:t>t</w:t>
      </w:r>
      <w:r w:rsidR="00CC27C2">
        <w:rPr>
          <w:rFonts w:ascii="Times New Roman" w:hAnsi="Times New Roman" w:cs="Times New Roman"/>
        </w:rPr>
        <w:t>r</w:t>
      </w:r>
      <w:r w:rsidR="003347BA">
        <w:rPr>
          <w:rFonts w:ascii="Times New Roman" w:hAnsi="Times New Roman" w:cs="Times New Roman"/>
        </w:rPr>
        <w:t>iggering</w:t>
      </w:r>
      <w:r w:rsidR="00CC27C2">
        <w:rPr>
          <w:rFonts w:ascii="Times New Roman" w:hAnsi="Times New Roman" w:cs="Times New Roman"/>
        </w:rPr>
        <w:t xml:space="preserve"> a </w:t>
      </w:r>
      <w:r w:rsidR="00825813">
        <w:rPr>
          <w:rFonts w:ascii="Times New Roman" w:hAnsi="Times New Roman" w:cs="Times New Roman"/>
        </w:rPr>
        <w:t xml:space="preserve">financial collapse and tax payor </w:t>
      </w:r>
      <w:r w:rsidR="00CC27C2">
        <w:rPr>
          <w:rFonts w:ascii="Times New Roman" w:hAnsi="Times New Roman" w:cs="Times New Roman"/>
        </w:rPr>
        <w:t>bail out of unprecedented scope</w:t>
      </w:r>
      <w:r w:rsidR="008C1D5B">
        <w:rPr>
          <w:rFonts w:ascii="Times New Roman" w:hAnsi="Times New Roman" w:cs="Times New Roman"/>
        </w:rPr>
        <w:t>.</w:t>
      </w:r>
      <w:r w:rsidR="003347BA">
        <w:rPr>
          <w:rFonts w:ascii="Times New Roman" w:hAnsi="Times New Roman" w:cs="Times New Roman"/>
        </w:rPr>
        <w:t xml:space="preserve"> </w:t>
      </w:r>
      <w:r w:rsidR="00C25919">
        <w:rPr>
          <w:rFonts w:ascii="Times New Roman" w:hAnsi="Times New Roman" w:cs="Times New Roman"/>
        </w:rPr>
        <w:t xml:space="preserve"> </w:t>
      </w:r>
      <w:r w:rsidR="00FD7599">
        <w:rPr>
          <w:rFonts w:ascii="Times New Roman" w:hAnsi="Times New Roman" w:cs="Times New Roman"/>
        </w:rPr>
        <w:br/>
        <w:t xml:space="preserve">                 </w:t>
      </w:r>
      <w:r w:rsidR="00C25919">
        <w:rPr>
          <w:rFonts w:ascii="Times New Roman" w:hAnsi="Times New Roman" w:cs="Times New Roman"/>
        </w:rPr>
        <w:t>Remarkably</w:t>
      </w:r>
      <w:r w:rsidR="00555944">
        <w:rPr>
          <w:rFonts w:ascii="Times New Roman" w:hAnsi="Times New Roman" w:cs="Times New Roman"/>
        </w:rPr>
        <w:t>,</w:t>
      </w:r>
      <w:r w:rsidR="00C25919">
        <w:rPr>
          <w:rFonts w:ascii="Times New Roman" w:hAnsi="Times New Roman" w:cs="Times New Roman"/>
        </w:rPr>
        <w:t xml:space="preserve"> in the design of regulation outside of the macro-economics, </w:t>
      </w:r>
      <w:r w:rsidR="00D61DA6">
        <w:rPr>
          <w:rFonts w:ascii="Times New Roman" w:hAnsi="Times New Roman" w:cs="Times New Roman"/>
        </w:rPr>
        <w:t xml:space="preserve">little </w:t>
      </w:r>
      <w:r w:rsidR="00C25919">
        <w:rPr>
          <w:rFonts w:ascii="Times New Roman" w:hAnsi="Times New Roman" w:cs="Times New Roman"/>
        </w:rPr>
        <w:t>mention</w:t>
      </w:r>
      <w:r w:rsidR="00D61DA6">
        <w:rPr>
          <w:rFonts w:ascii="Times New Roman" w:hAnsi="Times New Roman" w:cs="Times New Roman"/>
        </w:rPr>
        <w:t xml:space="preserve"> is made</w:t>
      </w:r>
      <w:r w:rsidR="00C25919">
        <w:rPr>
          <w:rFonts w:ascii="Times New Roman" w:hAnsi="Times New Roman" w:cs="Times New Roman"/>
        </w:rPr>
        <w:t xml:space="preserve"> of Goodhart’s Law or of Lucas postulates on why policy fails due to the adversarial gam</w:t>
      </w:r>
      <w:r w:rsidR="008D5D77">
        <w:rPr>
          <w:rFonts w:ascii="Times New Roman" w:hAnsi="Times New Roman" w:cs="Times New Roman"/>
        </w:rPr>
        <w:t xml:space="preserve">ing by </w:t>
      </w:r>
      <w:r w:rsidR="00DC3F47">
        <w:rPr>
          <w:rFonts w:ascii="Times New Roman" w:hAnsi="Times New Roman" w:cs="Times New Roman"/>
        </w:rPr>
        <w:t>agents who have</w:t>
      </w:r>
      <w:r w:rsidR="00C25919">
        <w:rPr>
          <w:rFonts w:ascii="Times New Roman" w:hAnsi="Times New Roman" w:cs="Times New Roman"/>
        </w:rPr>
        <w:t xml:space="preserve"> uber intelligen</w:t>
      </w:r>
      <w:r w:rsidR="00411B69">
        <w:rPr>
          <w:rFonts w:ascii="Times New Roman" w:hAnsi="Times New Roman" w:cs="Times New Roman"/>
        </w:rPr>
        <w:t>ce</w:t>
      </w:r>
      <w:r w:rsidR="00B06E96">
        <w:rPr>
          <w:rFonts w:ascii="Times New Roman" w:hAnsi="Times New Roman" w:cs="Times New Roman"/>
        </w:rPr>
        <w:t xml:space="preserve">. </w:t>
      </w:r>
      <w:r w:rsidR="00045FB0">
        <w:rPr>
          <w:rFonts w:ascii="Times New Roman" w:hAnsi="Times New Roman" w:cs="Times New Roman"/>
        </w:rPr>
        <w:t xml:space="preserve">Generally, about </w:t>
      </w:r>
      <w:r w:rsidR="00045FB0" w:rsidRPr="00D327CE">
        <w:rPr>
          <w:rFonts w:ascii="Times New Roman" w:hAnsi="Times New Roman" w:cs="Times New Roman"/>
        </w:rPr>
        <w:t>the events leading to the 2007 crisis, Jones (2000) noted a lack of interest</w:t>
      </w:r>
      <w:r w:rsidR="00045FB0">
        <w:rPr>
          <w:rFonts w:ascii="Times New Roman" w:hAnsi="Times New Roman" w:cs="Times New Roman"/>
        </w:rPr>
        <w:t xml:space="preserve"> by academic economists and regulators</w:t>
      </w:r>
      <w:r w:rsidR="00045FB0" w:rsidRPr="00D327CE">
        <w:rPr>
          <w:rFonts w:ascii="Times New Roman" w:hAnsi="Times New Roman" w:cs="Times New Roman"/>
        </w:rPr>
        <w:t xml:space="preserve"> </w:t>
      </w:r>
      <w:r w:rsidR="005459F5">
        <w:rPr>
          <w:rFonts w:ascii="Times New Roman" w:hAnsi="Times New Roman" w:cs="Times New Roman"/>
        </w:rPr>
        <w:t>to</w:t>
      </w:r>
      <w:r w:rsidR="00045FB0" w:rsidRPr="00D327CE">
        <w:rPr>
          <w:rFonts w:ascii="Times New Roman" w:hAnsi="Times New Roman" w:cs="Times New Roman"/>
        </w:rPr>
        <w:t xml:space="preserve"> study </w:t>
      </w:r>
      <w:r w:rsidR="005459F5">
        <w:rPr>
          <w:rFonts w:ascii="Times New Roman" w:hAnsi="Times New Roman" w:cs="Times New Roman"/>
        </w:rPr>
        <w:t>the</w:t>
      </w:r>
      <w:r w:rsidR="00045FB0" w:rsidRPr="00D327CE">
        <w:rPr>
          <w:rFonts w:ascii="Times New Roman" w:hAnsi="Times New Roman" w:cs="Times New Roman"/>
        </w:rPr>
        <w:t xml:space="preserve"> </w:t>
      </w:r>
      <w:r w:rsidR="00045FB0">
        <w:rPr>
          <w:rFonts w:ascii="Times New Roman" w:hAnsi="Times New Roman" w:cs="Times New Roman"/>
        </w:rPr>
        <w:t>widespread undermining of bank c</w:t>
      </w:r>
      <w:r w:rsidR="00045FB0" w:rsidRPr="00D327CE">
        <w:rPr>
          <w:rFonts w:ascii="Times New Roman" w:hAnsi="Times New Roman" w:cs="Times New Roman"/>
        </w:rPr>
        <w:t xml:space="preserve">apital </w:t>
      </w:r>
      <w:r w:rsidR="00045FB0">
        <w:rPr>
          <w:rFonts w:ascii="Times New Roman" w:hAnsi="Times New Roman" w:cs="Times New Roman"/>
        </w:rPr>
        <w:t>regulation e</w:t>
      </w:r>
      <w:r w:rsidR="00045FB0" w:rsidRPr="00D327CE">
        <w:rPr>
          <w:rFonts w:ascii="Times New Roman" w:hAnsi="Times New Roman" w:cs="Times New Roman"/>
        </w:rPr>
        <w:t xml:space="preserve">ntailed in securitization and other financial innovations </w:t>
      </w:r>
      <w:r w:rsidR="001F6BEF">
        <w:rPr>
          <w:rFonts w:ascii="Times New Roman" w:hAnsi="Times New Roman" w:cs="Times New Roman"/>
        </w:rPr>
        <w:t xml:space="preserve">in </w:t>
      </w:r>
      <w:r w:rsidR="005459F5">
        <w:rPr>
          <w:rFonts w:ascii="Times New Roman" w:hAnsi="Times New Roman" w:cs="Times New Roman"/>
        </w:rPr>
        <w:t>the</w:t>
      </w:r>
      <w:r w:rsidR="001F6BEF">
        <w:rPr>
          <w:rFonts w:ascii="Times New Roman" w:hAnsi="Times New Roman" w:cs="Times New Roman"/>
        </w:rPr>
        <w:t xml:space="preserve"> $12 Trillion shadow banking (Haldane</w:t>
      </w:r>
      <w:r w:rsidR="00341D00">
        <w:rPr>
          <w:rFonts w:ascii="Times New Roman" w:hAnsi="Times New Roman" w:cs="Times New Roman"/>
        </w:rPr>
        <w:t>,</w:t>
      </w:r>
      <w:r w:rsidR="001F6BEF">
        <w:rPr>
          <w:rFonts w:ascii="Times New Roman" w:hAnsi="Times New Roman" w:cs="Times New Roman"/>
        </w:rPr>
        <w:t xml:space="preserve"> 2012)</w:t>
      </w:r>
      <w:r w:rsidR="00045FB0">
        <w:rPr>
          <w:rFonts w:ascii="Times New Roman" w:hAnsi="Times New Roman" w:cs="Times New Roman"/>
        </w:rPr>
        <w:t xml:space="preserve">. Jones (2000) </w:t>
      </w:r>
      <w:r w:rsidR="00045FB0" w:rsidRPr="00D327CE">
        <w:rPr>
          <w:rFonts w:ascii="Times New Roman" w:hAnsi="Times New Roman" w:cs="Times New Roman"/>
        </w:rPr>
        <w:t xml:space="preserve">said “absent measures to reduce incentives or opportunities for regulatory capital arbitrage over time such developments could undermine the usefulness of formal capital requirement as prudential policy tools”. </w:t>
      </w:r>
      <w:r w:rsidR="001F6BEF">
        <w:rPr>
          <w:rFonts w:ascii="Times New Roman" w:hAnsi="Times New Roman" w:cs="Times New Roman"/>
        </w:rPr>
        <w:t xml:space="preserve"> </w:t>
      </w:r>
      <w:r w:rsidR="00045FB0" w:rsidRPr="00D327CE">
        <w:rPr>
          <w:rFonts w:ascii="Times New Roman" w:hAnsi="Times New Roman" w:cs="Times New Roman"/>
        </w:rPr>
        <w:t>In the absence of simulation models in the tool kits of most economists, Jones (2000) concluded that it was a lack of data for econometric modelling that prevented academic or regulators from keeping track of activities that undermined stated policy objectives in the Basel II banking regulation.</w:t>
      </w:r>
      <w:r w:rsidR="00045FB0">
        <w:rPr>
          <w:rFonts w:ascii="Times New Roman" w:hAnsi="Times New Roman" w:cs="Times New Roman"/>
        </w:rPr>
        <w:t xml:space="preserve"> </w:t>
      </w:r>
      <w:r w:rsidR="003347BA">
        <w:rPr>
          <w:rFonts w:ascii="Times New Roman" w:hAnsi="Times New Roman" w:cs="Times New Roman"/>
        </w:rPr>
        <w:t xml:space="preserve">                                </w:t>
      </w:r>
      <w:r w:rsidR="00CC6604" w:rsidRPr="005A23D8">
        <w:t xml:space="preserve"> </w:t>
      </w:r>
      <w:r w:rsidR="006520E1" w:rsidRPr="005A23D8">
        <w:t xml:space="preserve">   </w:t>
      </w:r>
      <w:r w:rsidR="00AD3A79">
        <w:br/>
        <w:t xml:space="preserve">                     </w:t>
      </w:r>
      <w:r w:rsidR="001F6BEF" w:rsidRPr="00607234">
        <w:rPr>
          <w:rFonts w:ascii="Times New Roman" w:hAnsi="Times New Roman" w:cs="Times New Roman"/>
        </w:rPr>
        <w:t>Finally</w:t>
      </w:r>
      <w:r w:rsidR="003222EE" w:rsidRPr="00607234">
        <w:rPr>
          <w:rFonts w:ascii="Times New Roman" w:hAnsi="Times New Roman" w:cs="Times New Roman"/>
        </w:rPr>
        <w:t>,</w:t>
      </w:r>
      <w:r w:rsidR="00045D03" w:rsidRPr="003840FC">
        <w:rPr>
          <w:rFonts w:ascii="Times New Roman" w:hAnsi="Times New Roman" w:cs="Times New Roman"/>
        </w:rPr>
        <w:t xml:space="preserve"> the notion of </w:t>
      </w:r>
      <w:r w:rsidR="002D34F6" w:rsidRPr="003840FC">
        <w:rPr>
          <w:rFonts w:ascii="Times New Roman" w:hAnsi="Times New Roman" w:cs="Times New Roman"/>
        </w:rPr>
        <w:t xml:space="preserve">Gödel </w:t>
      </w:r>
      <w:r w:rsidR="00045D03" w:rsidRPr="003840FC">
        <w:rPr>
          <w:rFonts w:ascii="Times New Roman" w:hAnsi="Times New Roman" w:cs="Times New Roman"/>
        </w:rPr>
        <w:t xml:space="preserve">undecidable dynamics </w:t>
      </w:r>
      <w:r w:rsidR="0052575F">
        <w:rPr>
          <w:rFonts w:ascii="Times New Roman" w:hAnsi="Times New Roman" w:cs="Times New Roman"/>
        </w:rPr>
        <w:t xml:space="preserve">can </w:t>
      </w:r>
      <w:r w:rsidR="00EA55EC" w:rsidRPr="003840FC">
        <w:rPr>
          <w:rFonts w:ascii="Times New Roman" w:hAnsi="Times New Roman" w:cs="Times New Roman"/>
        </w:rPr>
        <w:t xml:space="preserve">be </w:t>
      </w:r>
      <w:r w:rsidR="00045D03" w:rsidRPr="003840FC">
        <w:rPr>
          <w:rFonts w:ascii="Times New Roman" w:hAnsi="Times New Roman" w:cs="Times New Roman"/>
        </w:rPr>
        <w:t xml:space="preserve">identified with the </w:t>
      </w:r>
      <w:r w:rsidR="00AD74DC" w:rsidRPr="003840FC">
        <w:rPr>
          <w:rFonts w:ascii="Times New Roman" w:hAnsi="Times New Roman" w:cs="Times New Roman"/>
        </w:rPr>
        <w:t>Lucas Critique</w:t>
      </w:r>
      <w:r w:rsidR="00045D03" w:rsidRPr="003840FC">
        <w:rPr>
          <w:rFonts w:ascii="Times New Roman" w:hAnsi="Times New Roman" w:cs="Times New Roman"/>
        </w:rPr>
        <w:t xml:space="preserve"> whereby</w:t>
      </w:r>
      <w:r w:rsidR="00AD74DC" w:rsidRPr="003840FC">
        <w:rPr>
          <w:rFonts w:ascii="Times New Roman" w:hAnsi="Times New Roman" w:cs="Times New Roman"/>
        </w:rPr>
        <w:t xml:space="preserve"> Lucas</w:t>
      </w:r>
      <w:r w:rsidR="00EA55EC" w:rsidRPr="003840FC">
        <w:rPr>
          <w:rFonts w:ascii="Times New Roman" w:hAnsi="Times New Roman" w:cs="Times New Roman"/>
        </w:rPr>
        <w:t xml:space="preserve"> </w:t>
      </w:r>
      <w:r w:rsidR="00AD74DC" w:rsidRPr="003840FC">
        <w:rPr>
          <w:rFonts w:ascii="Times New Roman" w:hAnsi="Times New Roman" w:cs="Times New Roman"/>
        </w:rPr>
        <w:t>(1976)</w:t>
      </w:r>
      <w:r w:rsidR="00045D03" w:rsidRPr="003840FC">
        <w:rPr>
          <w:rFonts w:ascii="Times New Roman" w:hAnsi="Times New Roman" w:cs="Times New Roman"/>
        </w:rPr>
        <w:t xml:space="preserve"> </w:t>
      </w:r>
      <w:r w:rsidR="004A24B8">
        <w:rPr>
          <w:rFonts w:ascii="Times New Roman" w:hAnsi="Times New Roman" w:cs="Times New Roman"/>
        </w:rPr>
        <w:t xml:space="preserve">in a </w:t>
      </w:r>
      <w:r w:rsidR="004A24B8" w:rsidRPr="00A640B6">
        <w:rPr>
          <w:rFonts w:ascii="Times New Roman" w:hAnsi="Times New Roman" w:cs="Times New Roman"/>
          <w:i/>
          <w:iCs/>
        </w:rPr>
        <w:t>third</w:t>
      </w:r>
      <w:r w:rsidR="004A24B8">
        <w:rPr>
          <w:rFonts w:ascii="Times New Roman" w:hAnsi="Times New Roman" w:cs="Times New Roman"/>
        </w:rPr>
        <w:t xml:space="preserve"> postulate </w:t>
      </w:r>
      <w:r w:rsidR="00045D03" w:rsidRPr="003840FC">
        <w:rPr>
          <w:rFonts w:ascii="Times New Roman" w:hAnsi="Times New Roman" w:cs="Times New Roman"/>
        </w:rPr>
        <w:t>had</w:t>
      </w:r>
      <w:r w:rsidR="00AD74DC" w:rsidRPr="003840FC">
        <w:rPr>
          <w:rFonts w:ascii="Times New Roman" w:hAnsi="Times New Roman" w:cs="Times New Roman"/>
        </w:rPr>
        <w:t xml:space="preserve"> </w:t>
      </w:r>
      <w:r w:rsidR="00795951" w:rsidRPr="003840FC">
        <w:rPr>
          <w:rFonts w:ascii="Times New Roman" w:hAnsi="Times New Roman" w:cs="Times New Roman"/>
        </w:rPr>
        <w:t xml:space="preserve">seminally </w:t>
      </w:r>
      <w:r w:rsidR="00AD74DC" w:rsidRPr="003840FC">
        <w:rPr>
          <w:rFonts w:ascii="Times New Roman" w:hAnsi="Times New Roman" w:cs="Times New Roman"/>
        </w:rPr>
        <w:t xml:space="preserve">raised the problem of a lack of structural invariance of </w:t>
      </w:r>
      <w:r w:rsidR="006D319A">
        <w:rPr>
          <w:rFonts w:ascii="Times New Roman" w:hAnsi="Times New Roman" w:cs="Times New Roman"/>
        </w:rPr>
        <w:t xml:space="preserve">the state variables of the economy </w:t>
      </w:r>
      <w:r w:rsidR="002A1E8F">
        <w:rPr>
          <w:rFonts w:ascii="Times New Roman" w:hAnsi="Times New Roman" w:cs="Times New Roman"/>
        </w:rPr>
        <w:t xml:space="preserve">in the face of </w:t>
      </w:r>
      <w:r w:rsidR="00045D03" w:rsidRPr="003840FC">
        <w:rPr>
          <w:rFonts w:ascii="Times New Roman" w:hAnsi="Times New Roman" w:cs="Times New Roman"/>
        </w:rPr>
        <w:t>novel</w:t>
      </w:r>
      <w:r w:rsidR="006D319A">
        <w:rPr>
          <w:rFonts w:ascii="Times New Roman" w:hAnsi="Times New Roman" w:cs="Times New Roman"/>
        </w:rPr>
        <w:t xml:space="preserve"> strategic</w:t>
      </w:r>
      <w:r w:rsidR="00045D03" w:rsidRPr="003840FC">
        <w:rPr>
          <w:rFonts w:ascii="Times New Roman" w:hAnsi="Times New Roman" w:cs="Times New Roman"/>
        </w:rPr>
        <w:t xml:space="preserve"> behavioural </w:t>
      </w:r>
      <w:r w:rsidR="00AD74DC" w:rsidRPr="003840FC">
        <w:rPr>
          <w:rFonts w:ascii="Times New Roman" w:hAnsi="Times New Roman" w:cs="Times New Roman"/>
        </w:rPr>
        <w:t>responses to anticipated policy events that may cause predictive failure in econometric models for purposes of policy evaluation.</w:t>
      </w:r>
      <w:r w:rsidR="00AD74DC" w:rsidRPr="003840FC">
        <w:rPr>
          <w:rStyle w:val="FootnoteReference"/>
          <w:rFonts w:ascii="Times New Roman" w:hAnsi="Times New Roman" w:cs="Times New Roman"/>
        </w:rPr>
        <w:footnoteReference w:id="18"/>
      </w:r>
      <w:r w:rsidR="00795951" w:rsidRPr="003840FC">
        <w:rPr>
          <w:rFonts w:ascii="Times New Roman" w:hAnsi="Times New Roman" w:cs="Times New Roman"/>
        </w:rPr>
        <w:t xml:space="preserve"> </w:t>
      </w:r>
      <w:r w:rsidR="00714201">
        <w:rPr>
          <w:rFonts w:ascii="Times New Roman" w:hAnsi="Times New Roman" w:cs="Times New Roman"/>
        </w:rPr>
        <w:t xml:space="preserve">The following </w:t>
      </w:r>
      <w:r w:rsidR="00714201" w:rsidRPr="00D61DA6">
        <w:rPr>
          <w:rFonts w:ascii="Times New Roman" w:hAnsi="Times New Roman" w:cs="Times New Roman"/>
          <w:b/>
          <w:bCs/>
        </w:rPr>
        <w:t>Table</w:t>
      </w:r>
      <w:r w:rsidR="00D61DA6" w:rsidRPr="00D61DA6">
        <w:rPr>
          <w:rFonts w:ascii="Times New Roman" w:hAnsi="Times New Roman" w:cs="Times New Roman"/>
          <w:b/>
          <w:bCs/>
        </w:rPr>
        <w:t xml:space="preserve"> 1</w:t>
      </w:r>
      <w:r w:rsidR="00714201">
        <w:rPr>
          <w:rFonts w:ascii="Times New Roman" w:hAnsi="Times New Roman" w:cs="Times New Roman"/>
        </w:rPr>
        <w:t xml:space="preserve"> provide</w:t>
      </w:r>
      <w:r w:rsidR="00061737">
        <w:rPr>
          <w:rFonts w:ascii="Times New Roman" w:hAnsi="Times New Roman" w:cs="Times New Roman"/>
        </w:rPr>
        <w:t>s</w:t>
      </w:r>
      <w:r w:rsidR="00714201">
        <w:rPr>
          <w:rFonts w:ascii="Times New Roman" w:hAnsi="Times New Roman" w:cs="Times New Roman"/>
        </w:rPr>
        <w:t xml:space="preserve"> the comparison between three postulates involved in the Lucas policy ineffectiveness thesis, Lucas (1972) and the Lucas Critique (</w:t>
      </w:r>
      <w:r w:rsidR="006D319A">
        <w:rPr>
          <w:rFonts w:ascii="Times New Roman" w:hAnsi="Times New Roman" w:cs="Times New Roman"/>
        </w:rPr>
        <w:t>1976</w:t>
      </w:r>
      <w:r w:rsidR="00714201">
        <w:rPr>
          <w:rFonts w:ascii="Times New Roman" w:hAnsi="Times New Roman" w:cs="Times New Roman"/>
        </w:rPr>
        <w:t>)</w:t>
      </w:r>
      <w:r w:rsidR="002A1E8F">
        <w:rPr>
          <w:rFonts w:ascii="Times New Roman" w:hAnsi="Times New Roman" w:cs="Times New Roman"/>
        </w:rPr>
        <w:t>,</w:t>
      </w:r>
      <w:r w:rsidR="00714201">
        <w:rPr>
          <w:rFonts w:ascii="Times New Roman" w:hAnsi="Times New Roman" w:cs="Times New Roman"/>
        </w:rPr>
        <w:t xml:space="preserve"> and the equivalent ones in </w:t>
      </w:r>
      <w:r w:rsidR="00061737">
        <w:rPr>
          <w:rFonts w:ascii="Times New Roman" w:hAnsi="Times New Roman" w:cs="Times New Roman"/>
        </w:rPr>
        <w:t>Gödel</w:t>
      </w:r>
      <w:r w:rsidR="00714201">
        <w:rPr>
          <w:rFonts w:ascii="Times New Roman" w:hAnsi="Times New Roman" w:cs="Times New Roman"/>
        </w:rPr>
        <w:t xml:space="preserve"> </w:t>
      </w:r>
      <w:r w:rsidR="005A6611">
        <w:rPr>
          <w:rFonts w:ascii="Times New Roman" w:hAnsi="Times New Roman" w:cs="Times New Roman"/>
        </w:rPr>
        <w:t>l</w:t>
      </w:r>
      <w:r w:rsidR="00714201">
        <w:rPr>
          <w:rFonts w:ascii="Times New Roman" w:hAnsi="Times New Roman" w:cs="Times New Roman"/>
        </w:rPr>
        <w:t>ogic involving Gödel’s Liar</w:t>
      </w:r>
      <w:r w:rsidR="00C25919">
        <w:rPr>
          <w:rFonts w:ascii="Times New Roman" w:hAnsi="Times New Roman" w:cs="Times New Roman"/>
        </w:rPr>
        <w:t xml:space="preserve"> and adversarial</w:t>
      </w:r>
      <w:r w:rsidR="005A6611">
        <w:rPr>
          <w:rFonts w:ascii="Times New Roman" w:hAnsi="Times New Roman" w:cs="Times New Roman"/>
        </w:rPr>
        <w:t xml:space="preserve"> digital</w:t>
      </w:r>
      <w:r w:rsidR="00C25919">
        <w:rPr>
          <w:rFonts w:ascii="Times New Roman" w:hAnsi="Times New Roman" w:cs="Times New Roman"/>
        </w:rPr>
        <w:t xml:space="preserve"> games</w:t>
      </w:r>
      <w:r w:rsidR="00AB7C26">
        <w:rPr>
          <w:rFonts w:ascii="Times New Roman" w:hAnsi="Times New Roman" w:cs="Times New Roman"/>
        </w:rPr>
        <w:t xml:space="preserve"> </w:t>
      </w:r>
      <w:r w:rsidR="005A6611">
        <w:rPr>
          <w:rFonts w:ascii="Times New Roman" w:hAnsi="Times New Roman" w:cs="Times New Roman"/>
        </w:rPr>
        <w:t>mooted by Binmore (1987).</w:t>
      </w:r>
    </w:p>
    <w:p w14:paraId="7C0B63E0" w14:textId="2C305895" w:rsidR="00714201" w:rsidRPr="00844616" w:rsidRDefault="00061737" w:rsidP="00774EB3">
      <w:pPr>
        <w:spacing w:line="240" w:lineRule="auto"/>
        <w:ind w:right="-99"/>
        <w:rPr>
          <w:rFonts w:ascii="Times New Roman" w:hAnsi="Times New Roman" w:cs="Times New Roman"/>
          <w:b/>
          <w:bCs/>
        </w:rPr>
      </w:pPr>
      <w:r w:rsidRPr="00844616">
        <w:rPr>
          <w:rFonts w:ascii="Times New Roman" w:hAnsi="Times New Roman" w:cs="Times New Roman"/>
          <w:b/>
          <w:bCs/>
        </w:rPr>
        <w:t xml:space="preserve">Table 1 </w:t>
      </w:r>
      <w:r w:rsidR="00DE6B19">
        <w:rPr>
          <w:rFonts w:ascii="Times New Roman" w:hAnsi="Times New Roman" w:cs="Times New Roman"/>
          <w:b/>
          <w:bCs/>
        </w:rPr>
        <w:t>Lucas</w:t>
      </w:r>
      <w:r w:rsidR="0003748D">
        <w:rPr>
          <w:rFonts w:ascii="Times New Roman" w:hAnsi="Times New Roman" w:cs="Times New Roman"/>
          <w:b/>
          <w:bCs/>
        </w:rPr>
        <w:t xml:space="preserve"> (1972, 1976)</w:t>
      </w:r>
      <w:r w:rsidR="00DE6B19">
        <w:rPr>
          <w:rFonts w:ascii="Times New Roman" w:hAnsi="Times New Roman" w:cs="Times New Roman"/>
          <w:b/>
          <w:bCs/>
        </w:rPr>
        <w:t xml:space="preserve"> Po</w:t>
      </w:r>
      <w:r w:rsidR="0003748D">
        <w:rPr>
          <w:rFonts w:ascii="Times New Roman" w:hAnsi="Times New Roman" w:cs="Times New Roman"/>
          <w:b/>
          <w:bCs/>
        </w:rPr>
        <w:t xml:space="preserve">stulates on </w:t>
      </w:r>
      <w:r w:rsidR="00774EB3">
        <w:rPr>
          <w:rFonts w:ascii="Times New Roman" w:hAnsi="Times New Roman" w:cs="Times New Roman"/>
          <w:b/>
          <w:bCs/>
        </w:rPr>
        <w:t>Strategic</w:t>
      </w:r>
      <w:r w:rsidR="0003748D">
        <w:rPr>
          <w:rFonts w:ascii="Times New Roman" w:hAnsi="Times New Roman" w:cs="Times New Roman"/>
          <w:b/>
          <w:bCs/>
        </w:rPr>
        <w:t xml:space="preserve"> </w:t>
      </w:r>
      <w:r w:rsidR="00774EB3">
        <w:rPr>
          <w:rFonts w:ascii="Times New Roman" w:hAnsi="Times New Roman" w:cs="Times New Roman"/>
          <w:b/>
          <w:bCs/>
        </w:rPr>
        <w:t xml:space="preserve">Surprise </w:t>
      </w:r>
      <w:r w:rsidR="0003748D">
        <w:rPr>
          <w:rFonts w:ascii="Times New Roman" w:hAnsi="Times New Roman" w:cs="Times New Roman"/>
          <w:b/>
          <w:bCs/>
        </w:rPr>
        <w:t xml:space="preserve">and Gödel Logic on Adversarial </w:t>
      </w:r>
      <w:r w:rsidR="00774EB3">
        <w:rPr>
          <w:rFonts w:ascii="Times New Roman" w:hAnsi="Times New Roman" w:cs="Times New Roman"/>
          <w:b/>
          <w:bCs/>
        </w:rPr>
        <w:t>Games With Novelty Based Structure Changes</w:t>
      </w:r>
    </w:p>
    <w:tbl>
      <w:tblPr>
        <w:tblStyle w:val="TableGrid"/>
        <w:tblW w:w="0" w:type="auto"/>
        <w:tblLook w:val="04A0" w:firstRow="1" w:lastRow="0" w:firstColumn="1" w:lastColumn="0" w:noHBand="0" w:noVBand="1"/>
      </w:tblPr>
      <w:tblGrid>
        <w:gridCol w:w="4508"/>
        <w:gridCol w:w="4508"/>
      </w:tblGrid>
      <w:tr w:rsidR="00714201" w14:paraId="6945425F" w14:textId="77777777" w:rsidTr="00FA3CA2">
        <w:tc>
          <w:tcPr>
            <w:tcW w:w="4508" w:type="dxa"/>
          </w:tcPr>
          <w:p w14:paraId="69259F8A" w14:textId="77777777" w:rsidR="00714201" w:rsidRPr="000916D1" w:rsidRDefault="00714201" w:rsidP="00FA3CA2">
            <w:pPr>
              <w:pStyle w:val="BodyText2"/>
              <w:ind w:right="-99"/>
              <w:jc w:val="both"/>
              <w:rPr>
                <w:b/>
                <w:bCs/>
                <w:noProof/>
              </w:rPr>
            </w:pPr>
            <w:r w:rsidRPr="000916D1">
              <w:rPr>
                <w:b/>
                <w:bCs/>
                <w:noProof/>
              </w:rPr>
              <w:t xml:space="preserve">Lucas Postulates on Policy Design </w:t>
            </w:r>
          </w:p>
        </w:tc>
        <w:tc>
          <w:tcPr>
            <w:tcW w:w="4508" w:type="dxa"/>
          </w:tcPr>
          <w:p w14:paraId="63665E87" w14:textId="0119AA67" w:rsidR="00714201" w:rsidRPr="000916D1" w:rsidRDefault="00714201" w:rsidP="00FA3CA2">
            <w:pPr>
              <w:pStyle w:val="BodyText2"/>
              <w:ind w:right="-99"/>
              <w:jc w:val="both"/>
              <w:rPr>
                <w:b/>
                <w:bCs/>
                <w:noProof/>
              </w:rPr>
            </w:pPr>
            <w:r>
              <w:rPr>
                <w:noProof/>
              </w:rPr>
              <w:t xml:space="preserve">  </w:t>
            </w:r>
            <w:r w:rsidR="00C25919" w:rsidRPr="00C25919">
              <w:rPr>
                <w:b/>
                <w:bCs/>
                <w:noProof/>
              </w:rPr>
              <w:t>Postulates of</w:t>
            </w:r>
            <w:r w:rsidR="00C25919">
              <w:rPr>
                <w:noProof/>
              </w:rPr>
              <w:t xml:space="preserve"> </w:t>
            </w:r>
            <w:r w:rsidRPr="000916D1">
              <w:rPr>
                <w:b/>
                <w:bCs/>
                <w:noProof/>
              </w:rPr>
              <w:t>G</w:t>
            </w:r>
            <w:r w:rsidRPr="000916D1">
              <w:rPr>
                <w:b/>
                <w:bCs/>
                <w:sz w:val="22"/>
                <w:szCs w:val="22"/>
              </w:rPr>
              <w:t>ö</w:t>
            </w:r>
            <w:r w:rsidRPr="000916D1">
              <w:rPr>
                <w:b/>
                <w:bCs/>
                <w:noProof/>
              </w:rPr>
              <w:t xml:space="preserve">del Logic </w:t>
            </w:r>
            <w:r w:rsidR="005A6611">
              <w:rPr>
                <w:b/>
                <w:bCs/>
                <w:noProof/>
              </w:rPr>
              <w:t>&amp; Adversarial Digital Games</w:t>
            </w:r>
            <w:r w:rsidR="00AB419F">
              <w:rPr>
                <w:b/>
                <w:bCs/>
                <w:noProof/>
              </w:rPr>
              <w:t xml:space="preserve"> </w:t>
            </w:r>
          </w:p>
        </w:tc>
      </w:tr>
      <w:tr w:rsidR="00714201" w14:paraId="649D464A" w14:textId="77777777" w:rsidTr="00FA3CA2">
        <w:tc>
          <w:tcPr>
            <w:tcW w:w="4508" w:type="dxa"/>
          </w:tcPr>
          <w:p w14:paraId="211034D8" w14:textId="5D180F22" w:rsidR="00714201" w:rsidRPr="00CC27C2" w:rsidRDefault="00714201" w:rsidP="00FA3CA2">
            <w:pPr>
              <w:pStyle w:val="BodyText2"/>
              <w:spacing w:line="240" w:lineRule="auto"/>
              <w:ind w:right="-99"/>
              <w:jc w:val="both"/>
              <w:rPr>
                <w:noProof/>
                <w:sz w:val="22"/>
                <w:szCs w:val="22"/>
              </w:rPr>
            </w:pPr>
            <w:r w:rsidRPr="00CC27C2">
              <w:rPr>
                <w:noProof/>
                <w:sz w:val="22"/>
                <w:szCs w:val="22"/>
              </w:rPr>
              <w:lastRenderedPageBreak/>
              <w:t xml:space="preserve">(1)Regulatees who negate </w:t>
            </w:r>
            <w:r w:rsidR="0074212E">
              <w:rPr>
                <w:noProof/>
                <w:sz w:val="22"/>
                <w:szCs w:val="22"/>
              </w:rPr>
              <w:t>and</w:t>
            </w:r>
            <w:r w:rsidRPr="00CC27C2">
              <w:rPr>
                <w:noProof/>
                <w:sz w:val="22"/>
                <w:szCs w:val="22"/>
              </w:rPr>
              <w:t xml:space="preserve"> render ineffective what they can predict</w:t>
            </w:r>
            <w:r w:rsidR="00D61DA6">
              <w:rPr>
                <w:noProof/>
                <w:sz w:val="22"/>
                <w:szCs w:val="22"/>
              </w:rPr>
              <w:t xml:space="preserve"> is</w:t>
            </w:r>
            <w:r w:rsidRPr="00CC27C2">
              <w:rPr>
                <w:noProof/>
                <w:sz w:val="22"/>
                <w:szCs w:val="22"/>
              </w:rPr>
              <w:t xml:space="preserve"> called policy neutrality, </w:t>
            </w:r>
            <w:r w:rsidR="00D61DA6">
              <w:rPr>
                <w:noProof/>
                <w:sz w:val="22"/>
                <w:szCs w:val="22"/>
              </w:rPr>
              <w:t xml:space="preserve">or policy ineffectiveness, </w:t>
            </w:r>
            <w:r w:rsidRPr="00CC27C2">
              <w:rPr>
                <w:noProof/>
                <w:sz w:val="22"/>
                <w:szCs w:val="22"/>
              </w:rPr>
              <w:t>Lucas (1972).</w:t>
            </w:r>
          </w:p>
        </w:tc>
        <w:tc>
          <w:tcPr>
            <w:tcW w:w="4508" w:type="dxa"/>
          </w:tcPr>
          <w:p w14:paraId="05C7FF64" w14:textId="360673B3" w:rsidR="00714201" w:rsidRPr="00CC27C2" w:rsidRDefault="00714201" w:rsidP="00FA3CA2">
            <w:pPr>
              <w:pStyle w:val="BodyText2"/>
              <w:spacing w:line="240" w:lineRule="auto"/>
              <w:ind w:right="-99"/>
              <w:rPr>
                <w:noProof/>
                <w:sz w:val="22"/>
                <w:szCs w:val="22"/>
              </w:rPr>
            </w:pPr>
            <w:r w:rsidRPr="00CC27C2">
              <w:rPr>
                <w:noProof/>
                <w:sz w:val="22"/>
                <w:szCs w:val="22"/>
              </w:rPr>
              <w:t>(1#)</w:t>
            </w:r>
            <w:r w:rsidR="00C25919">
              <w:rPr>
                <w:noProof/>
                <w:sz w:val="22"/>
                <w:szCs w:val="22"/>
              </w:rPr>
              <w:t xml:space="preserve"> </w:t>
            </w:r>
            <w:r w:rsidRPr="00CC27C2">
              <w:rPr>
                <w:noProof/>
                <w:sz w:val="22"/>
                <w:szCs w:val="22"/>
              </w:rPr>
              <w:t>G</w:t>
            </w:r>
            <w:r w:rsidRPr="00CC27C2">
              <w:rPr>
                <w:sz w:val="22"/>
                <w:szCs w:val="22"/>
              </w:rPr>
              <w:t>ö</w:t>
            </w:r>
            <w:r w:rsidRPr="00CC27C2">
              <w:rPr>
                <w:noProof/>
                <w:sz w:val="22"/>
                <w:szCs w:val="22"/>
              </w:rPr>
              <w:t>del’s Liar will negate or falsify what is computable</w:t>
            </w:r>
            <w:r w:rsidR="00D61DA6">
              <w:rPr>
                <w:noProof/>
                <w:sz w:val="22"/>
                <w:szCs w:val="22"/>
              </w:rPr>
              <w:t>/predictable</w:t>
            </w:r>
            <w:r w:rsidRPr="00CC27C2">
              <w:rPr>
                <w:noProof/>
                <w:sz w:val="22"/>
                <w:szCs w:val="22"/>
              </w:rPr>
              <w:t>; Liar wins only because host has not acknowleged identity of Liar, viz.  out of equlibrium</w:t>
            </w:r>
            <w:r w:rsidR="00C25919">
              <w:rPr>
                <w:noProof/>
                <w:sz w:val="22"/>
                <w:szCs w:val="22"/>
              </w:rPr>
              <w:t xml:space="preserve">, </w:t>
            </w:r>
            <w:r w:rsidRPr="00CC27C2">
              <w:rPr>
                <w:noProof/>
                <w:sz w:val="22"/>
                <w:szCs w:val="22"/>
              </w:rPr>
              <w:t xml:space="preserve"> </w:t>
            </w:r>
            <w:r w:rsidR="00DE6B19">
              <w:rPr>
                <w:noProof/>
                <w:sz w:val="22"/>
                <w:szCs w:val="22"/>
              </w:rPr>
              <w:t xml:space="preserve">see equation </w:t>
            </w:r>
            <w:r w:rsidR="00B342DA">
              <w:rPr>
                <w:noProof/>
                <w:sz w:val="22"/>
                <w:szCs w:val="22"/>
              </w:rPr>
              <w:t>(12.a)</w:t>
            </w:r>
          </w:p>
        </w:tc>
      </w:tr>
      <w:tr w:rsidR="00714201" w14:paraId="68D70CA0" w14:textId="77777777" w:rsidTr="00FA3CA2">
        <w:tc>
          <w:tcPr>
            <w:tcW w:w="4508" w:type="dxa"/>
          </w:tcPr>
          <w:p w14:paraId="009E701C"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(2) Lucas (1972) correctly said, the authorities have to come with a surprise or a novel strategy as known strategies will be negated.</w:t>
            </w:r>
          </w:p>
          <w:p w14:paraId="593F92E0" w14:textId="18C12A1E"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Except, Lucas couched the surprise as a white noise prediction error for inflation, </w:t>
            </w:r>
            <w:r w:rsidRPr="00CC27C2">
              <w:rPr>
                <w:rFonts w:ascii="Symbol" w:hAnsi="Symbol"/>
                <w:sz w:val="22"/>
                <w:szCs w:val="22"/>
              </w:rPr>
              <w:t></w:t>
            </w:r>
            <w:r w:rsidR="008E2D03" w:rsidRPr="00CC27C2">
              <w:rPr>
                <w:rFonts w:ascii="Symbol" w:hAnsi="Symbol"/>
                <w:sz w:val="22"/>
                <w:szCs w:val="22"/>
              </w:rPr>
              <w:t xml:space="preserve"> :</w:t>
            </w:r>
          </w:p>
          <w:p w14:paraId="390300C8" w14:textId="07C4B789" w:rsidR="00714201" w:rsidRDefault="00714201" w:rsidP="00FA3CA2">
            <w:pPr>
              <w:spacing w:line="360" w:lineRule="auto"/>
              <w:ind w:left="720" w:firstLine="720"/>
              <w:rPr>
                <w:sz w:val="22"/>
                <w:szCs w:val="22"/>
              </w:rPr>
            </w:pPr>
            <w:r w:rsidRPr="00CC27C2">
              <w:rPr>
                <w:sz w:val="22"/>
                <w:szCs w:val="22"/>
              </w:rPr>
              <w:t>y</w:t>
            </w:r>
            <w:r w:rsidRPr="00CC27C2">
              <w:rPr>
                <w:sz w:val="22"/>
                <w:szCs w:val="22"/>
                <w:vertAlign w:val="subscript"/>
              </w:rPr>
              <w:t xml:space="preserve">  </w:t>
            </w:r>
            <w:r w:rsidRPr="00CC27C2">
              <w:rPr>
                <w:sz w:val="22"/>
                <w:szCs w:val="22"/>
              </w:rPr>
              <w:t>= y</w:t>
            </w:r>
            <w:r w:rsidRPr="00CC27C2">
              <w:rPr>
                <w:sz w:val="22"/>
                <w:szCs w:val="22"/>
                <w:vertAlign w:val="superscript"/>
              </w:rPr>
              <w:t xml:space="preserve">* </w:t>
            </w:r>
            <w:r w:rsidRPr="00CC27C2">
              <w:rPr>
                <w:sz w:val="22"/>
                <w:szCs w:val="22"/>
              </w:rPr>
              <w:t>+ b(</w:t>
            </w:r>
            <w:r w:rsidRPr="00CC27C2">
              <w:rPr>
                <w:rFonts w:ascii="Symbol" w:hAnsi="Symbol"/>
                <w:sz w:val="22"/>
                <w:szCs w:val="22"/>
              </w:rPr>
              <w:t></w:t>
            </w:r>
            <w:r w:rsidRPr="00CC27C2">
              <w:rPr>
                <w:sz w:val="22"/>
                <w:szCs w:val="22"/>
              </w:rPr>
              <w:t xml:space="preserve"> - </w:t>
            </w:r>
            <w:r w:rsidRPr="00CC27C2">
              <w:rPr>
                <w:rFonts w:ascii="Symbol" w:hAnsi="Symbol"/>
                <w:sz w:val="22"/>
                <w:szCs w:val="22"/>
              </w:rPr>
              <w:t></w:t>
            </w:r>
            <w:r w:rsidRPr="00CC27C2">
              <w:rPr>
                <w:sz w:val="22"/>
                <w:szCs w:val="22"/>
              </w:rPr>
              <w:t xml:space="preserve"> </w:t>
            </w:r>
            <w:r w:rsidRPr="00CC27C2">
              <w:rPr>
                <w:sz w:val="22"/>
                <w:szCs w:val="22"/>
                <w:vertAlign w:val="superscript"/>
              </w:rPr>
              <w:t xml:space="preserve">e </w:t>
            </w:r>
            <w:r w:rsidRPr="00CC27C2">
              <w:rPr>
                <w:sz w:val="22"/>
                <w:szCs w:val="22"/>
              </w:rPr>
              <w:t xml:space="preserve">) + </w:t>
            </w:r>
            <w:r w:rsidRPr="00CC27C2">
              <w:rPr>
                <w:rFonts w:ascii="Symbol" w:hAnsi="Symbol"/>
                <w:sz w:val="22"/>
                <w:szCs w:val="22"/>
              </w:rPr>
              <w:t></w:t>
            </w:r>
            <w:r w:rsidRPr="00CC27C2">
              <w:rPr>
                <w:sz w:val="22"/>
                <w:szCs w:val="22"/>
              </w:rPr>
              <w:t xml:space="preserve">  </w:t>
            </w:r>
          </w:p>
          <w:p w14:paraId="76F277C2" w14:textId="7F52FDE0" w:rsidR="008333B4" w:rsidRPr="00CC27C2" w:rsidRDefault="00650A23" w:rsidP="00650A23">
            <w:pPr>
              <w:spacing w:line="360" w:lineRule="auto"/>
              <w:rPr>
                <w:noProof/>
                <w:sz w:val="22"/>
                <w:szCs w:val="22"/>
              </w:rPr>
            </w:pPr>
            <w:r>
              <w:rPr>
                <w:sz w:val="22"/>
                <w:szCs w:val="22"/>
              </w:rPr>
              <w:t xml:space="preserve">See, footnote </w:t>
            </w:r>
            <w:r w:rsidR="00A640B6">
              <w:rPr>
                <w:sz w:val="22"/>
                <w:szCs w:val="22"/>
              </w:rPr>
              <w:t>13</w:t>
            </w:r>
            <w:r>
              <w:rPr>
                <w:sz w:val="22"/>
                <w:szCs w:val="22"/>
              </w:rPr>
              <w:t xml:space="preserve">. </w:t>
            </w:r>
          </w:p>
        </w:tc>
        <w:tc>
          <w:tcPr>
            <w:tcW w:w="4508" w:type="dxa"/>
          </w:tcPr>
          <w:p w14:paraId="4EE957B8"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(2#)Markose (2017) Nash equilibrium of game where Liar cannot be eliminated is to produce novel strategies, as syntactic objects, outside of prespecified action sets often in an arms race structure.</w:t>
            </w:r>
          </w:p>
        </w:tc>
      </w:tr>
      <w:tr w:rsidR="00714201" w14:paraId="434AC767" w14:textId="77777777" w:rsidTr="00FA3CA2">
        <w:tc>
          <w:tcPr>
            <w:tcW w:w="4508" w:type="dxa"/>
          </w:tcPr>
          <w:p w14:paraId="1D0C4DB7" w14:textId="77777777"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(3) </w:t>
            </w:r>
            <w:r w:rsidRPr="00CC27C2">
              <w:rPr>
                <w:b/>
                <w:bCs/>
                <w:noProof/>
                <w:sz w:val="22"/>
                <w:szCs w:val="22"/>
              </w:rPr>
              <w:t>Lucas (1976)Critique</w:t>
            </w:r>
            <w:r w:rsidRPr="00CC27C2">
              <w:rPr>
                <w:noProof/>
                <w:sz w:val="22"/>
                <w:szCs w:val="22"/>
              </w:rPr>
              <w:t xml:space="preserve"> No econometric model can identify innovation based structure changes that follow from regulatory arbitrage </w:t>
            </w:r>
          </w:p>
        </w:tc>
        <w:tc>
          <w:tcPr>
            <w:tcW w:w="4508" w:type="dxa"/>
          </w:tcPr>
          <w:p w14:paraId="7C0E150E" w14:textId="78F86E68" w:rsidR="00714201" w:rsidRPr="00CC27C2" w:rsidRDefault="00714201" w:rsidP="00FA3CA2">
            <w:pPr>
              <w:pStyle w:val="BodyText2"/>
              <w:spacing w:line="240" w:lineRule="auto"/>
              <w:ind w:right="-99"/>
              <w:jc w:val="both"/>
              <w:rPr>
                <w:noProof/>
                <w:sz w:val="22"/>
                <w:szCs w:val="22"/>
              </w:rPr>
            </w:pPr>
            <w:r w:rsidRPr="00CC27C2">
              <w:rPr>
                <w:noProof/>
                <w:sz w:val="22"/>
                <w:szCs w:val="22"/>
              </w:rPr>
              <w:t xml:space="preserve">(3#) This results in </w:t>
            </w:r>
            <w:r w:rsidRPr="00CC27C2">
              <w:rPr>
                <w:b/>
                <w:bCs/>
                <w:noProof/>
                <w:sz w:val="22"/>
                <w:szCs w:val="22"/>
              </w:rPr>
              <w:t xml:space="preserve">Type </w:t>
            </w:r>
            <w:r w:rsidR="00B333A3">
              <w:rPr>
                <w:b/>
                <w:bCs/>
                <w:noProof/>
                <w:sz w:val="22"/>
                <w:szCs w:val="22"/>
              </w:rPr>
              <w:t>4</w:t>
            </w:r>
            <w:r w:rsidRPr="00CC27C2">
              <w:rPr>
                <w:b/>
                <w:bCs/>
                <w:noProof/>
                <w:sz w:val="22"/>
                <w:szCs w:val="22"/>
              </w:rPr>
              <w:t xml:space="preserve"> undecidable innovation based structure changing dynamics</w:t>
            </w:r>
            <w:r w:rsidRPr="00CC27C2">
              <w:rPr>
                <w:noProof/>
                <w:sz w:val="22"/>
                <w:szCs w:val="22"/>
              </w:rPr>
              <w:t xml:space="preserve"> that no finite meta model can determine the outcome of game at this point. </w:t>
            </w:r>
          </w:p>
        </w:tc>
      </w:tr>
      <w:tr w:rsidR="00714201" w14:paraId="28E25650" w14:textId="77777777" w:rsidTr="00FA3CA2">
        <w:tc>
          <w:tcPr>
            <w:tcW w:w="4508" w:type="dxa"/>
          </w:tcPr>
          <w:p w14:paraId="26D08413" w14:textId="00104424" w:rsidR="002C7316" w:rsidRPr="00CC27C2" w:rsidRDefault="00714201" w:rsidP="00A11517">
            <w:pPr>
              <w:pStyle w:val="BodyText2"/>
              <w:spacing w:line="240" w:lineRule="auto"/>
              <w:ind w:right="-99"/>
              <w:jc w:val="both"/>
              <w:rPr>
                <w:noProof/>
                <w:sz w:val="22"/>
                <w:szCs w:val="22"/>
              </w:rPr>
            </w:pPr>
            <w:r w:rsidRPr="00CC27C2">
              <w:rPr>
                <w:noProof/>
                <w:sz w:val="22"/>
                <w:szCs w:val="22"/>
              </w:rPr>
              <w:t>(4) Due to the bizarre nature of inflation surprise</w:t>
            </w:r>
            <w:r w:rsidR="006016D1" w:rsidRPr="00CC27C2">
              <w:rPr>
                <w:noProof/>
                <w:sz w:val="22"/>
                <w:szCs w:val="22"/>
              </w:rPr>
              <w:t xml:space="preserve"> in (2) above</w:t>
            </w:r>
            <w:r w:rsidRPr="00CC27C2">
              <w:rPr>
                <w:noProof/>
                <w:sz w:val="22"/>
                <w:szCs w:val="22"/>
              </w:rPr>
              <w:t xml:space="preserve">, macro-economists made </w:t>
            </w:r>
            <w:r w:rsidR="008E2D03" w:rsidRPr="00CC27C2">
              <w:rPr>
                <w:noProof/>
                <w:sz w:val="22"/>
                <w:szCs w:val="22"/>
              </w:rPr>
              <w:t>a</w:t>
            </w:r>
            <w:r w:rsidRPr="00CC27C2">
              <w:rPr>
                <w:b/>
                <w:bCs/>
                <w:noProof/>
                <w:sz w:val="22"/>
                <w:szCs w:val="22"/>
              </w:rPr>
              <w:t xml:space="preserve"> grave error of logic</w:t>
            </w:r>
            <w:r w:rsidRPr="00CC27C2">
              <w:rPr>
                <w:noProof/>
                <w:sz w:val="22"/>
                <w:szCs w:val="22"/>
              </w:rPr>
              <w:t>. Instead of recognizing why policy fails due to adversarial agent</w:t>
            </w:r>
            <w:r w:rsidR="00B213F1">
              <w:rPr>
                <w:noProof/>
                <w:sz w:val="22"/>
                <w:szCs w:val="22"/>
              </w:rPr>
              <w:t>s and</w:t>
            </w:r>
            <w:r w:rsidRPr="00CC27C2">
              <w:rPr>
                <w:noProof/>
                <w:sz w:val="22"/>
                <w:szCs w:val="22"/>
              </w:rPr>
              <w:t xml:space="preserve"> </w:t>
            </w:r>
            <w:r w:rsidR="00B213F1">
              <w:rPr>
                <w:noProof/>
                <w:sz w:val="22"/>
                <w:szCs w:val="22"/>
              </w:rPr>
              <w:t xml:space="preserve"> the </w:t>
            </w:r>
            <w:r w:rsidRPr="00CC27C2">
              <w:rPr>
                <w:noProof/>
                <w:sz w:val="22"/>
                <w:szCs w:val="22"/>
              </w:rPr>
              <w:t xml:space="preserve"> </w:t>
            </w:r>
            <w:r w:rsidR="00B213F1">
              <w:rPr>
                <w:noProof/>
                <w:sz w:val="22"/>
                <w:szCs w:val="22"/>
              </w:rPr>
              <w:t>significance of strategic novelty, economists continue to proxy the latter as noise and prediction error,</w:t>
            </w:r>
            <w:r w:rsidR="00A11517">
              <w:rPr>
                <w:noProof/>
                <w:sz w:val="22"/>
                <w:szCs w:val="22"/>
              </w:rPr>
              <w:t xml:space="preserve"> abandon horizon scanning for novel adversarial rule breaking and</w:t>
            </w:r>
            <w:r w:rsidR="00B213F1">
              <w:rPr>
                <w:noProof/>
                <w:sz w:val="22"/>
                <w:szCs w:val="22"/>
              </w:rPr>
              <w:t xml:space="preserve"> </w:t>
            </w:r>
            <w:r w:rsidRPr="00CC27C2">
              <w:rPr>
                <w:noProof/>
                <w:sz w:val="22"/>
                <w:szCs w:val="22"/>
              </w:rPr>
              <w:t>withdrew from the co-evolutionary arms race</w:t>
            </w:r>
            <w:r w:rsidR="00B213F1">
              <w:rPr>
                <w:noProof/>
                <w:sz w:val="22"/>
                <w:szCs w:val="22"/>
              </w:rPr>
              <w:t xml:space="preserve"> with regulatees</w:t>
            </w:r>
            <w:r w:rsidR="002B006B">
              <w:rPr>
                <w:noProof/>
                <w:sz w:val="22"/>
                <w:szCs w:val="22"/>
              </w:rPr>
              <w:t xml:space="preserve"> who are left free to </w:t>
            </w:r>
            <w:r w:rsidR="00B213F1">
              <w:rPr>
                <w:noProof/>
                <w:sz w:val="22"/>
                <w:szCs w:val="22"/>
              </w:rPr>
              <w:t xml:space="preserve"> </w:t>
            </w:r>
            <w:r w:rsidR="002B006B">
              <w:rPr>
                <w:noProof/>
                <w:sz w:val="22"/>
                <w:szCs w:val="22"/>
              </w:rPr>
              <w:t>‘arbitrage’ policy</w:t>
            </w:r>
            <w:r w:rsidR="00B213F1">
              <w:rPr>
                <w:noProof/>
                <w:sz w:val="22"/>
                <w:szCs w:val="22"/>
              </w:rPr>
              <w:t xml:space="preserve">. </w:t>
            </w:r>
          </w:p>
        </w:tc>
        <w:tc>
          <w:tcPr>
            <w:tcW w:w="4508" w:type="dxa"/>
          </w:tcPr>
          <w:p w14:paraId="28679596" w14:textId="7F16D487" w:rsidR="00714201" w:rsidRPr="00CC27C2" w:rsidRDefault="00714201" w:rsidP="00AB7C26">
            <w:pPr>
              <w:pStyle w:val="BodyText2"/>
              <w:spacing w:line="240" w:lineRule="auto"/>
              <w:ind w:right="-99"/>
              <w:rPr>
                <w:noProof/>
                <w:sz w:val="22"/>
                <w:szCs w:val="22"/>
              </w:rPr>
            </w:pPr>
            <w:r w:rsidRPr="00CC27C2">
              <w:rPr>
                <w:noProof/>
                <w:sz w:val="22"/>
                <w:szCs w:val="22"/>
              </w:rPr>
              <w:t xml:space="preserve">(4#) Genomic intelligence which has to deal with this adversarial game </w:t>
            </w:r>
            <w:r w:rsidR="006016D1" w:rsidRPr="00CC27C2">
              <w:rPr>
                <w:noProof/>
                <w:sz w:val="22"/>
                <w:szCs w:val="22"/>
              </w:rPr>
              <w:t xml:space="preserve">first </w:t>
            </w:r>
            <w:r w:rsidR="003C72FE">
              <w:rPr>
                <w:noProof/>
                <w:sz w:val="22"/>
                <w:szCs w:val="22"/>
              </w:rPr>
              <w:t xml:space="preserve">encountered </w:t>
            </w:r>
            <w:r w:rsidR="006016D1" w:rsidRPr="00CC27C2">
              <w:rPr>
                <w:noProof/>
                <w:sz w:val="22"/>
                <w:szCs w:val="22"/>
              </w:rPr>
              <w:t xml:space="preserve">in </w:t>
            </w:r>
            <w:r w:rsidRPr="00CC27C2">
              <w:rPr>
                <w:noProof/>
                <w:sz w:val="22"/>
                <w:szCs w:val="22"/>
              </w:rPr>
              <w:t>the Adaptive Immune System, goes for astronomic openended horizon scanning to protect</w:t>
            </w:r>
            <w:r w:rsidR="003241DB">
              <w:rPr>
                <w:noProof/>
                <w:sz w:val="22"/>
                <w:szCs w:val="22"/>
              </w:rPr>
              <w:t xml:space="preserve"> self </w:t>
            </w:r>
            <w:r w:rsidRPr="00CC27C2">
              <w:rPr>
                <w:noProof/>
                <w:sz w:val="22"/>
                <w:szCs w:val="22"/>
              </w:rPr>
              <w:t xml:space="preserve"> gene codes </w:t>
            </w:r>
            <w:r w:rsidR="00A11517">
              <w:rPr>
                <w:noProof/>
                <w:sz w:val="22"/>
                <w:szCs w:val="22"/>
              </w:rPr>
              <w:t xml:space="preserve">against novel adversaries </w:t>
            </w:r>
            <w:r w:rsidRPr="00CC27C2">
              <w:rPr>
                <w:noProof/>
                <w:sz w:val="22"/>
                <w:szCs w:val="22"/>
              </w:rPr>
              <w:t xml:space="preserve">and is prepared to go in for </w:t>
            </w:r>
            <w:r w:rsidR="00C076A5" w:rsidRPr="00CC27C2">
              <w:rPr>
                <w:noProof/>
                <w:sz w:val="22"/>
                <w:szCs w:val="22"/>
              </w:rPr>
              <w:t xml:space="preserve">co-evolutionary arms race </w:t>
            </w:r>
            <w:r w:rsidR="00A11517">
              <w:rPr>
                <w:noProof/>
                <w:sz w:val="22"/>
                <w:szCs w:val="22"/>
              </w:rPr>
              <w:t>with</w:t>
            </w:r>
            <w:r w:rsidR="00C076A5" w:rsidRPr="00CC27C2">
              <w:rPr>
                <w:noProof/>
                <w:sz w:val="22"/>
                <w:szCs w:val="22"/>
              </w:rPr>
              <w:t xml:space="preserve"> novel</w:t>
            </w:r>
            <w:r w:rsidR="003241DB">
              <w:rPr>
                <w:noProof/>
                <w:sz w:val="22"/>
                <w:szCs w:val="22"/>
              </w:rPr>
              <w:t xml:space="preserve"> anti-bod</w:t>
            </w:r>
            <w:r w:rsidR="00A11517">
              <w:rPr>
                <w:noProof/>
                <w:sz w:val="22"/>
                <w:szCs w:val="22"/>
              </w:rPr>
              <w:t>y production.</w:t>
            </w:r>
            <w:r w:rsidR="006C12E2">
              <w:rPr>
                <w:noProof/>
                <w:sz w:val="22"/>
                <w:szCs w:val="22"/>
              </w:rPr>
              <w:t xml:space="preserve"> </w:t>
            </w:r>
            <w:r w:rsidR="00B333A3">
              <w:rPr>
                <w:noProof/>
                <w:sz w:val="22"/>
                <w:szCs w:val="22"/>
              </w:rPr>
              <w:t xml:space="preserve"> </w:t>
            </w:r>
            <w:r w:rsidR="006C12E2">
              <w:rPr>
                <w:noProof/>
                <w:sz w:val="22"/>
                <w:szCs w:val="22"/>
              </w:rPr>
              <w:t>All arms races that register incessant change along one dimension is to maintain status quo along another dimension, mostly life, liberty</w:t>
            </w:r>
            <w:r w:rsidR="000F6A87">
              <w:rPr>
                <w:noProof/>
                <w:sz w:val="22"/>
                <w:szCs w:val="22"/>
              </w:rPr>
              <w:t>/autonomy</w:t>
            </w:r>
            <w:r w:rsidR="006C12E2">
              <w:rPr>
                <w:noProof/>
                <w:sz w:val="22"/>
                <w:szCs w:val="22"/>
              </w:rPr>
              <w:t xml:space="preserve"> or property.  </w:t>
            </w:r>
          </w:p>
        </w:tc>
      </w:tr>
    </w:tbl>
    <w:p w14:paraId="706374DA" w14:textId="1E367152" w:rsidR="008333B4" w:rsidRPr="001F6BEF" w:rsidRDefault="00CC27C2" w:rsidP="008333B4">
      <w:pPr>
        <w:spacing w:line="360" w:lineRule="auto"/>
        <w:ind w:right="-99"/>
        <w:rPr>
          <w:rFonts w:ascii="Times New Roman" w:hAnsi="Times New Roman" w:cs="Times New Roman"/>
        </w:rPr>
      </w:pPr>
      <w:r>
        <w:rPr>
          <w:rFonts w:ascii="Times New Roman" w:hAnsi="Times New Roman" w:cs="Times New Roman"/>
        </w:rPr>
        <w:t xml:space="preserve">            </w:t>
      </w:r>
      <w:r w:rsidR="00087C62" w:rsidRPr="001F6BEF">
        <w:rPr>
          <w:rFonts w:ascii="Times New Roman" w:hAnsi="Times New Roman" w:cs="Times New Roman"/>
        </w:rPr>
        <w:t xml:space="preserve">            </w:t>
      </w:r>
      <w:r w:rsidR="00AB419F">
        <w:rPr>
          <w:rFonts w:ascii="Times New Roman" w:hAnsi="Times New Roman" w:cs="Times New Roman"/>
        </w:rPr>
        <w:br/>
        <w:t xml:space="preserve">                    </w:t>
      </w:r>
      <w:r w:rsidR="00B213F1" w:rsidRPr="001F6BEF">
        <w:rPr>
          <w:rFonts w:ascii="Times New Roman" w:hAnsi="Times New Roman" w:cs="Times New Roman"/>
        </w:rPr>
        <w:t>S</w:t>
      </w:r>
      <w:r w:rsidR="0010653E" w:rsidRPr="001F6BEF">
        <w:rPr>
          <w:rFonts w:ascii="Times New Roman" w:hAnsi="Times New Roman" w:cs="Times New Roman"/>
        </w:rPr>
        <w:t>ome</w:t>
      </w:r>
      <w:r w:rsidR="00B213F1" w:rsidRPr="001F6BEF">
        <w:rPr>
          <w:rFonts w:ascii="Times New Roman" w:hAnsi="Times New Roman" w:cs="Times New Roman"/>
        </w:rPr>
        <w:t xml:space="preserve"> have</w:t>
      </w:r>
      <w:r w:rsidR="0010653E" w:rsidRPr="001F6BEF">
        <w:rPr>
          <w:rFonts w:ascii="Times New Roman" w:hAnsi="Times New Roman" w:cs="Times New Roman"/>
        </w:rPr>
        <w:t xml:space="preserve"> recognized the nature of the problem that the private sector may have conflicting objectives to the policy maker</w:t>
      </w:r>
      <w:r w:rsidR="008D5D77">
        <w:rPr>
          <w:rFonts w:ascii="Times New Roman" w:hAnsi="Times New Roman" w:cs="Times New Roman"/>
        </w:rPr>
        <w:t>,</w:t>
      </w:r>
      <w:r w:rsidR="00087C62" w:rsidRPr="001F6BEF">
        <w:rPr>
          <w:rFonts w:ascii="Times New Roman" w:hAnsi="Times New Roman" w:cs="Times New Roman"/>
        </w:rPr>
        <w:t xml:space="preserve"> </w:t>
      </w:r>
      <w:r w:rsidR="009E1825" w:rsidRPr="001F6BEF">
        <w:rPr>
          <w:rFonts w:ascii="Times New Roman" w:hAnsi="Times New Roman" w:cs="Times New Roman"/>
        </w:rPr>
        <w:t>Acocella et. al. (2012)</w:t>
      </w:r>
      <w:r w:rsidR="0010653E" w:rsidRPr="001F6BEF">
        <w:rPr>
          <w:rFonts w:ascii="Times New Roman" w:hAnsi="Times New Roman" w:cs="Times New Roman"/>
        </w:rPr>
        <w:t xml:space="preserve"> and how their responses, which can be novel and adversarial</w:t>
      </w:r>
      <w:r w:rsidR="001439E2" w:rsidRPr="001F6BEF">
        <w:rPr>
          <w:rFonts w:ascii="Times New Roman" w:hAnsi="Times New Roman" w:cs="Times New Roman"/>
        </w:rPr>
        <w:t>,</w:t>
      </w:r>
      <w:r w:rsidR="0010653E" w:rsidRPr="001F6BEF">
        <w:rPr>
          <w:rFonts w:ascii="Times New Roman" w:hAnsi="Times New Roman" w:cs="Times New Roman"/>
        </w:rPr>
        <w:t xml:space="preserve"> may make it problematic for the application of the Theil-</w:t>
      </w:r>
      <w:r w:rsidR="001439E2" w:rsidRPr="001F6BEF">
        <w:rPr>
          <w:rFonts w:ascii="Times New Roman" w:hAnsi="Times New Roman" w:cs="Times New Roman"/>
        </w:rPr>
        <w:t xml:space="preserve">Tinbergen style control theory </w:t>
      </w:r>
      <w:r w:rsidR="00C25919" w:rsidRPr="001F6BEF">
        <w:rPr>
          <w:rFonts w:ascii="Times New Roman" w:hAnsi="Times New Roman" w:cs="Times New Roman"/>
        </w:rPr>
        <w:t xml:space="preserve">due to radical uncertainty and self-reflexive </w:t>
      </w:r>
      <w:r w:rsidR="00B213F1" w:rsidRPr="001F6BEF">
        <w:rPr>
          <w:rFonts w:ascii="Times New Roman" w:hAnsi="Times New Roman" w:cs="Times New Roman"/>
        </w:rPr>
        <w:t>outcomes that are deleterious to policy objectives</w:t>
      </w:r>
      <w:r w:rsidR="009E1825" w:rsidRPr="001F6BEF">
        <w:rPr>
          <w:rFonts w:ascii="Times New Roman" w:hAnsi="Times New Roman" w:cs="Times New Roman"/>
        </w:rPr>
        <w:t xml:space="preserve"> (Kay and King, </w:t>
      </w:r>
      <w:r w:rsidR="00087C62" w:rsidRPr="001F6BEF">
        <w:rPr>
          <w:rFonts w:ascii="Times New Roman" w:hAnsi="Times New Roman" w:cs="Times New Roman"/>
        </w:rPr>
        <w:t>pp</w:t>
      </w:r>
      <w:r w:rsidR="0052575F" w:rsidRPr="001F6BEF">
        <w:rPr>
          <w:rFonts w:ascii="Times New Roman" w:hAnsi="Times New Roman" w:cs="Times New Roman"/>
        </w:rPr>
        <w:t xml:space="preserve"> 346-349)</w:t>
      </w:r>
      <w:r w:rsidR="00B213F1" w:rsidRPr="001F6BEF">
        <w:rPr>
          <w:rFonts w:ascii="Times New Roman" w:hAnsi="Times New Roman" w:cs="Times New Roman"/>
        </w:rPr>
        <w:t xml:space="preserve">.  However, economists and </w:t>
      </w:r>
      <w:r w:rsidR="002B006B" w:rsidRPr="001F6BEF">
        <w:rPr>
          <w:rFonts w:ascii="Times New Roman" w:hAnsi="Times New Roman" w:cs="Times New Roman"/>
        </w:rPr>
        <w:t xml:space="preserve">decision theorists have persisted </w:t>
      </w:r>
      <w:r w:rsidR="00330A4D" w:rsidRPr="001F6BEF">
        <w:rPr>
          <w:rFonts w:ascii="Times New Roman" w:hAnsi="Times New Roman" w:cs="Times New Roman"/>
        </w:rPr>
        <w:t>in defining ‘optimal’ policy as one that minimizes mean square white noise prediction errors while having no means of simulating</w:t>
      </w:r>
      <w:r w:rsidR="009E1825" w:rsidRPr="001F6BEF">
        <w:rPr>
          <w:rFonts w:ascii="Times New Roman" w:hAnsi="Times New Roman" w:cs="Times New Roman"/>
        </w:rPr>
        <w:t>,</w:t>
      </w:r>
      <w:r w:rsidR="00330A4D" w:rsidRPr="001F6BEF">
        <w:rPr>
          <w:rFonts w:ascii="Times New Roman" w:hAnsi="Times New Roman" w:cs="Times New Roman"/>
        </w:rPr>
        <w:t xml:space="preserve"> </w:t>
      </w:r>
      <w:r w:rsidR="008333B4" w:rsidRPr="001F6BEF">
        <w:rPr>
          <w:rFonts w:ascii="Times New Roman" w:hAnsi="Times New Roman" w:cs="Times New Roman"/>
        </w:rPr>
        <w:t>monitoring</w:t>
      </w:r>
      <w:r w:rsidR="009E1825" w:rsidRPr="001F6BEF">
        <w:rPr>
          <w:rFonts w:ascii="Times New Roman" w:hAnsi="Times New Roman" w:cs="Times New Roman"/>
        </w:rPr>
        <w:t xml:space="preserve"> and responding to </w:t>
      </w:r>
      <w:r w:rsidR="00330A4D" w:rsidRPr="001F6BEF">
        <w:rPr>
          <w:rFonts w:ascii="Times New Roman" w:hAnsi="Times New Roman" w:cs="Times New Roman"/>
        </w:rPr>
        <w:t xml:space="preserve">novel activities of the private sector that change structures and undermine stated policy objectives. </w:t>
      </w:r>
      <w:r w:rsidR="003E72BD" w:rsidRPr="001F6BEF">
        <w:rPr>
          <w:rFonts w:ascii="Times New Roman" w:hAnsi="Times New Roman" w:cs="Times New Roman"/>
        </w:rPr>
        <w:t xml:space="preserve"> What will be shown in the </w:t>
      </w:r>
      <w:r w:rsidR="00D31669" w:rsidRPr="001F6BEF">
        <w:rPr>
          <w:rFonts w:ascii="Times New Roman" w:hAnsi="Times New Roman" w:cs="Times New Roman"/>
        </w:rPr>
        <w:t>Gödel</w:t>
      </w:r>
      <w:r w:rsidR="003E72BD" w:rsidRPr="001F6BEF">
        <w:rPr>
          <w:rFonts w:ascii="Times New Roman" w:hAnsi="Times New Roman" w:cs="Times New Roman"/>
        </w:rPr>
        <w:t xml:space="preserve"> style adversarial game</w:t>
      </w:r>
      <w:r w:rsidR="00855C0C" w:rsidRPr="001F6BEF">
        <w:rPr>
          <w:rFonts w:ascii="Times New Roman" w:hAnsi="Times New Roman" w:cs="Times New Roman"/>
        </w:rPr>
        <w:t xml:space="preserve"> in evolution </w:t>
      </w:r>
      <w:r w:rsidR="003E72BD" w:rsidRPr="001F6BEF">
        <w:rPr>
          <w:rFonts w:ascii="Times New Roman" w:hAnsi="Times New Roman" w:cs="Times New Roman"/>
        </w:rPr>
        <w:t xml:space="preserve">that has </w:t>
      </w:r>
      <w:r w:rsidR="00855C0C" w:rsidRPr="001F6BEF">
        <w:rPr>
          <w:rFonts w:ascii="Times New Roman" w:hAnsi="Times New Roman" w:cs="Times New Roman"/>
        </w:rPr>
        <w:t>moulded genomic intelligence</w:t>
      </w:r>
      <w:r w:rsidR="0052575F" w:rsidRPr="001F6BEF">
        <w:rPr>
          <w:rFonts w:ascii="Times New Roman" w:hAnsi="Times New Roman" w:cs="Times New Roman"/>
        </w:rPr>
        <w:t xml:space="preserve"> is that in order to maintain homeostasis </w:t>
      </w:r>
      <w:r w:rsidR="001F6BEF" w:rsidRPr="001F6BEF">
        <w:rPr>
          <w:rFonts w:ascii="Times New Roman" w:hAnsi="Times New Roman" w:cs="Times New Roman"/>
        </w:rPr>
        <w:t xml:space="preserve">in terms of desired objectives </w:t>
      </w:r>
      <w:r w:rsidR="008D5D77">
        <w:rPr>
          <w:rFonts w:ascii="Times New Roman" w:hAnsi="Times New Roman" w:cs="Times New Roman"/>
        </w:rPr>
        <w:t>of life’s vital</w:t>
      </w:r>
      <w:r w:rsidR="00A3608B">
        <w:rPr>
          <w:rFonts w:ascii="Times New Roman" w:hAnsi="Times New Roman" w:cs="Times New Roman"/>
        </w:rPr>
        <w:t>s</w:t>
      </w:r>
      <w:r w:rsidR="008D5D77">
        <w:rPr>
          <w:rFonts w:ascii="Times New Roman" w:hAnsi="Times New Roman" w:cs="Times New Roman"/>
        </w:rPr>
        <w:t xml:space="preserve"> </w:t>
      </w:r>
      <w:r w:rsidR="0052575F" w:rsidRPr="001F6BEF">
        <w:rPr>
          <w:rFonts w:ascii="Times New Roman" w:hAnsi="Times New Roman" w:cs="Times New Roman"/>
        </w:rPr>
        <w:t>on the one hand, a framework of open</w:t>
      </w:r>
      <w:r w:rsidR="0097457C" w:rsidRPr="001F6BEF">
        <w:rPr>
          <w:rFonts w:ascii="Times New Roman" w:hAnsi="Times New Roman" w:cs="Times New Roman"/>
        </w:rPr>
        <w:t>-</w:t>
      </w:r>
      <w:r w:rsidR="0052575F" w:rsidRPr="001F6BEF">
        <w:rPr>
          <w:rFonts w:ascii="Times New Roman" w:hAnsi="Times New Roman" w:cs="Times New Roman"/>
        </w:rPr>
        <w:t xml:space="preserve">ended search </w:t>
      </w:r>
      <w:r w:rsidR="008333B4" w:rsidRPr="001F6BEF">
        <w:rPr>
          <w:rFonts w:ascii="Times New Roman" w:hAnsi="Times New Roman" w:cs="Times New Roman"/>
        </w:rPr>
        <w:t xml:space="preserve">for adversarial activity </w:t>
      </w:r>
      <w:r w:rsidR="001F6BEF" w:rsidRPr="001F6BEF">
        <w:rPr>
          <w:rFonts w:ascii="Times New Roman" w:hAnsi="Times New Roman" w:cs="Times New Roman"/>
        </w:rPr>
        <w:t>against these objectives has to be developed</w:t>
      </w:r>
      <w:r w:rsidR="009E30B3">
        <w:rPr>
          <w:rFonts w:ascii="Times New Roman" w:hAnsi="Times New Roman" w:cs="Times New Roman"/>
        </w:rPr>
        <w:t xml:space="preserve"> on the other hand.  A</w:t>
      </w:r>
      <w:r w:rsidR="001F6BEF" w:rsidRPr="001F6BEF">
        <w:rPr>
          <w:rFonts w:ascii="Times New Roman" w:hAnsi="Times New Roman" w:cs="Times New Roman"/>
        </w:rPr>
        <w:t xml:space="preserve">uthorities </w:t>
      </w:r>
      <w:r w:rsidR="009E30B3">
        <w:rPr>
          <w:rFonts w:ascii="Times New Roman" w:hAnsi="Times New Roman" w:cs="Times New Roman"/>
        </w:rPr>
        <w:t xml:space="preserve">need to be </w:t>
      </w:r>
      <w:r w:rsidR="001F6BEF" w:rsidRPr="001F6BEF">
        <w:rPr>
          <w:rFonts w:ascii="Times New Roman" w:hAnsi="Times New Roman" w:cs="Times New Roman"/>
        </w:rPr>
        <w:t xml:space="preserve">prepared to coevolve </w:t>
      </w:r>
      <w:r w:rsidR="000340B6" w:rsidRPr="001F6BEF">
        <w:rPr>
          <w:rFonts w:ascii="Times New Roman" w:hAnsi="Times New Roman" w:cs="Times New Roman"/>
        </w:rPr>
        <w:t>novel</w:t>
      </w:r>
      <w:r w:rsidR="001F6BEF" w:rsidRPr="001F6BEF">
        <w:rPr>
          <w:rFonts w:ascii="Times New Roman" w:hAnsi="Times New Roman" w:cs="Times New Roman"/>
        </w:rPr>
        <w:t xml:space="preserve"> counter responses</w:t>
      </w:r>
      <w:r w:rsidR="009E30B3">
        <w:rPr>
          <w:rFonts w:ascii="Times New Roman" w:hAnsi="Times New Roman" w:cs="Times New Roman"/>
        </w:rPr>
        <w:t xml:space="preserve"> if adversarial agents cannot be eliminated and</w:t>
      </w:r>
      <w:r w:rsidR="00B342DA">
        <w:rPr>
          <w:rFonts w:ascii="Times New Roman" w:hAnsi="Times New Roman" w:cs="Times New Roman"/>
        </w:rPr>
        <w:t>,</w:t>
      </w:r>
      <w:r w:rsidR="009E30B3">
        <w:rPr>
          <w:rFonts w:ascii="Times New Roman" w:hAnsi="Times New Roman" w:cs="Times New Roman"/>
        </w:rPr>
        <w:t xml:space="preserve"> in some case</w:t>
      </w:r>
      <w:r w:rsidR="00B342DA">
        <w:rPr>
          <w:rFonts w:ascii="Times New Roman" w:hAnsi="Times New Roman" w:cs="Times New Roman"/>
        </w:rPr>
        <w:t>s</w:t>
      </w:r>
      <w:r w:rsidR="009E30B3">
        <w:rPr>
          <w:rFonts w:ascii="Times New Roman" w:hAnsi="Times New Roman" w:cs="Times New Roman"/>
        </w:rPr>
        <w:t xml:space="preserve"> completely abandon the flawed rule before there is systemic collapse.  </w:t>
      </w:r>
      <w:r w:rsidR="008333B4" w:rsidRPr="001F6BEF">
        <w:rPr>
          <w:rFonts w:ascii="Times New Roman" w:hAnsi="Times New Roman" w:cs="Times New Roman"/>
        </w:rPr>
        <w:t xml:space="preserve">Extant control theory-based optimization models, mostly aimed at achieving specific outcomes, divorce the </w:t>
      </w:r>
      <w:r w:rsidR="0074212E" w:rsidRPr="001F6BEF">
        <w:rPr>
          <w:rFonts w:ascii="Times New Roman" w:hAnsi="Times New Roman" w:cs="Times New Roman"/>
        </w:rPr>
        <w:t xml:space="preserve">Gödel </w:t>
      </w:r>
      <w:r w:rsidR="008333B4" w:rsidRPr="001F6BEF">
        <w:rPr>
          <w:rFonts w:ascii="Times New Roman" w:hAnsi="Times New Roman" w:cs="Times New Roman"/>
        </w:rPr>
        <w:t xml:space="preserve">adversarial game from the design of robust and sustainable strategies. </w:t>
      </w:r>
      <w:r w:rsidR="009D2431" w:rsidRPr="001F6BEF">
        <w:rPr>
          <w:rFonts w:ascii="Times New Roman" w:hAnsi="Times New Roman" w:cs="Times New Roman"/>
        </w:rPr>
        <w:t xml:space="preserve"> </w:t>
      </w:r>
      <w:r w:rsidR="009E30B3" w:rsidRPr="009E30B3">
        <w:rPr>
          <w:rFonts w:ascii="Times New Roman" w:hAnsi="Times New Roman" w:cs="Times New Roman"/>
          <w:b/>
          <w:bCs/>
        </w:rPr>
        <w:t>Table 1</w:t>
      </w:r>
      <w:r w:rsidR="009E30B3">
        <w:rPr>
          <w:rFonts w:ascii="Times New Roman" w:hAnsi="Times New Roman" w:cs="Times New Roman"/>
        </w:rPr>
        <w:t xml:space="preserve"> shows the grave logical and strategic error being made in extant economic policy design in ignoring the </w:t>
      </w:r>
      <w:r w:rsidR="009E30B3" w:rsidRPr="001F6BEF">
        <w:rPr>
          <w:rFonts w:ascii="Times New Roman" w:hAnsi="Times New Roman" w:cs="Times New Roman"/>
        </w:rPr>
        <w:t>Göde</w:t>
      </w:r>
      <w:r w:rsidR="009E30B3">
        <w:rPr>
          <w:rFonts w:ascii="Times New Roman" w:hAnsi="Times New Roman" w:cs="Times New Roman"/>
        </w:rPr>
        <w:t xml:space="preserve">l adversarial game.  </w:t>
      </w:r>
    </w:p>
    <w:p w14:paraId="085EB728" w14:textId="5C910F50" w:rsidR="005B7A47" w:rsidRPr="00F70F0A" w:rsidRDefault="00642A52" w:rsidP="005B7A47">
      <w:pPr>
        <w:spacing w:line="360" w:lineRule="auto"/>
        <w:ind w:right="-99"/>
        <w:rPr>
          <w:rFonts w:ascii="Times New Roman" w:hAnsi="Times New Roman" w:cs="Times New Roman"/>
        </w:rPr>
      </w:pPr>
      <w:r w:rsidRPr="008333B4">
        <w:rPr>
          <w:rFonts w:ascii="Times New Roman" w:hAnsi="Times New Roman" w:cs="Times New Roman"/>
          <w:b/>
          <w:bCs/>
          <w:i/>
          <w:iCs/>
        </w:rPr>
        <w:lastRenderedPageBreak/>
        <w:t xml:space="preserve">2.2 </w:t>
      </w:r>
      <w:r w:rsidR="00650A23">
        <w:rPr>
          <w:rFonts w:ascii="Times New Roman" w:hAnsi="Times New Roman" w:cs="Times New Roman"/>
          <w:b/>
          <w:bCs/>
          <w:i/>
          <w:iCs/>
        </w:rPr>
        <w:t xml:space="preserve">Why We Need </w:t>
      </w:r>
      <w:r w:rsidR="001209F3">
        <w:rPr>
          <w:rFonts w:ascii="Times New Roman" w:hAnsi="Times New Roman" w:cs="Times New Roman"/>
          <w:b/>
          <w:bCs/>
          <w:i/>
          <w:iCs/>
        </w:rPr>
        <w:t xml:space="preserve">To Take </w:t>
      </w:r>
      <w:r w:rsidR="001209F3" w:rsidRPr="001209F3">
        <w:rPr>
          <w:rFonts w:ascii="Times New Roman" w:hAnsi="Times New Roman" w:cs="Times New Roman"/>
          <w:b/>
          <w:bCs/>
          <w:i/>
          <w:iCs/>
        </w:rPr>
        <w:t>Gödel Incompleteness</w:t>
      </w:r>
      <w:r w:rsidR="001209F3">
        <w:rPr>
          <w:rFonts w:ascii="Times New Roman" w:hAnsi="Times New Roman" w:cs="Times New Roman"/>
          <w:b/>
          <w:bCs/>
          <w:i/>
          <w:iCs/>
        </w:rPr>
        <w:t xml:space="preserve"> Seriously</w:t>
      </w:r>
      <w:r w:rsidR="00B41C17">
        <w:rPr>
          <w:rFonts w:ascii="Times New Roman" w:hAnsi="Times New Roman" w:cs="Times New Roman"/>
          <w:b/>
          <w:bCs/>
          <w:i/>
          <w:iCs/>
        </w:rPr>
        <w:t xml:space="preserve"> Without Tipping into Anti-Co</w:t>
      </w:r>
      <w:r w:rsidR="006766C7">
        <w:rPr>
          <w:rFonts w:ascii="Times New Roman" w:hAnsi="Times New Roman" w:cs="Times New Roman"/>
          <w:b/>
          <w:bCs/>
          <w:i/>
          <w:iCs/>
        </w:rPr>
        <w:t xml:space="preserve">mputationalism </w:t>
      </w:r>
      <w:r w:rsidR="004B6514">
        <w:rPr>
          <w:rFonts w:ascii="Times New Roman" w:hAnsi="Times New Roman" w:cs="Times New Roman"/>
          <w:b/>
          <w:bCs/>
          <w:i/>
          <w:iCs/>
        </w:rPr>
        <w:t xml:space="preserve">  </w:t>
      </w:r>
      <w:r w:rsidR="004B6514">
        <w:rPr>
          <w:rFonts w:ascii="Times New Roman" w:hAnsi="Times New Roman" w:cs="Times New Roman"/>
          <w:b/>
          <w:bCs/>
        </w:rPr>
        <w:t xml:space="preserve"> </w:t>
      </w:r>
      <w:r w:rsidR="004B6514">
        <w:rPr>
          <w:rFonts w:ascii="Times New Roman" w:hAnsi="Times New Roman" w:cs="Times New Roman"/>
          <w:b/>
          <w:bCs/>
        </w:rPr>
        <w:br/>
      </w:r>
      <w:r w:rsidR="00E53C00">
        <w:rPr>
          <w:rFonts w:ascii="Times New Roman" w:hAnsi="Times New Roman" w:cs="Times New Roman"/>
        </w:rPr>
        <w:t xml:space="preserve">                   </w:t>
      </w:r>
      <w:r w:rsidR="003109DF">
        <w:rPr>
          <w:rFonts w:ascii="Times New Roman" w:hAnsi="Times New Roman" w:cs="Times New Roman"/>
        </w:rPr>
        <w:t xml:space="preserve">  </w:t>
      </w:r>
      <w:r w:rsidR="00E53C00">
        <w:rPr>
          <w:rFonts w:ascii="Times New Roman" w:hAnsi="Times New Roman" w:cs="Times New Roman"/>
        </w:rPr>
        <w:t xml:space="preserve"> </w:t>
      </w:r>
      <w:r w:rsidR="007210F8">
        <w:rPr>
          <w:rFonts w:ascii="Times New Roman" w:hAnsi="Times New Roman" w:cs="Times New Roman"/>
        </w:rPr>
        <w:t xml:space="preserve">A number of factors are adduced to explain the situation why </w:t>
      </w:r>
      <w:r w:rsidR="00402BBF">
        <w:rPr>
          <w:rFonts w:ascii="Times New Roman" w:hAnsi="Times New Roman" w:cs="Times New Roman"/>
        </w:rPr>
        <w:t xml:space="preserve">in over 90 years </w:t>
      </w:r>
      <w:r w:rsidR="00E53C00" w:rsidRPr="003840FC">
        <w:rPr>
          <w:rFonts w:ascii="Times New Roman" w:hAnsi="Times New Roman" w:cs="Times New Roman"/>
        </w:rPr>
        <w:t xml:space="preserve">Gödel </w:t>
      </w:r>
      <w:r w:rsidR="00E23B05">
        <w:rPr>
          <w:rFonts w:ascii="Times New Roman" w:hAnsi="Times New Roman" w:cs="Times New Roman"/>
        </w:rPr>
        <w:t xml:space="preserve">(1931) </w:t>
      </w:r>
      <w:r w:rsidR="00E53C00" w:rsidRPr="003840FC">
        <w:rPr>
          <w:rFonts w:ascii="Times New Roman" w:hAnsi="Times New Roman" w:cs="Times New Roman"/>
        </w:rPr>
        <w:t>Incompleteness results</w:t>
      </w:r>
      <w:r w:rsidR="007210F8">
        <w:rPr>
          <w:rFonts w:ascii="Times New Roman" w:hAnsi="Times New Roman" w:cs="Times New Roman"/>
        </w:rPr>
        <w:t xml:space="preserve"> </w:t>
      </w:r>
      <w:r w:rsidR="00E53C00" w:rsidRPr="003840FC">
        <w:rPr>
          <w:rFonts w:ascii="Times New Roman" w:hAnsi="Times New Roman" w:cs="Times New Roman"/>
        </w:rPr>
        <w:t>ha</w:t>
      </w:r>
      <w:r w:rsidR="00E53C00">
        <w:rPr>
          <w:rFonts w:ascii="Times New Roman" w:hAnsi="Times New Roman" w:cs="Times New Roman"/>
        </w:rPr>
        <w:t xml:space="preserve">ve been of </w:t>
      </w:r>
      <w:r w:rsidR="00E53C00" w:rsidRPr="003840FC">
        <w:rPr>
          <w:rFonts w:ascii="Times New Roman" w:hAnsi="Times New Roman" w:cs="Times New Roman"/>
        </w:rPr>
        <w:t xml:space="preserve">little relevance </w:t>
      </w:r>
      <w:r w:rsidR="00612EF1">
        <w:rPr>
          <w:rFonts w:ascii="Times New Roman" w:hAnsi="Times New Roman" w:cs="Times New Roman"/>
        </w:rPr>
        <w:t>to</w:t>
      </w:r>
      <w:r w:rsidR="003E1D13">
        <w:rPr>
          <w:rFonts w:ascii="Times New Roman" w:hAnsi="Times New Roman" w:cs="Times New Roman"/>
        </w:rPr>
        <w:t xml:space="preserve"> any real world phenomena</w:t>
      </w:r>
      <w:r w:rsidR="006C12E2">
        <w:rPr>
          <w:rFonts w:ascii="Times New Roman" w:hAnsi="Times New Roman" w:cs="Times New Roman"/>
        </w:rPr>
        <w:t xml:space="preserve">, let alone for </w:t>
      </w:r>
      <w:r w:rsidR="00E364CC">
        <w:rPr>
          <w:rFonts w:ascii="Times New Roman" w:hAnsi="Times New Roman" w:cs="Times New Roman"/>
        </w:rPr>
        <w:t xml:space="preserve">the case of </w:t>
      </w:r>
      <w:r w:rsidR="007A24E6">
        <w:rPr>
          <w:rFonts w:ascii="Times New Roman" w:hAnsi="Times New Roman" w:cs="Times New Roman"/>
        </w:rPr>
        <w:t>machine executable code</w:t>
      </w:r>
      <w:r w:rsidR="00A443A6">
        <w:rPr>
          <w:rFonts w:ascii="Times New Roman" w:hAnsi="Times New Roman" w:cs="Times New Roman"/>
        </w:rPr>
        <w:t>-</w:t>
      </w:r>
      <w:r w:rsidR="007A24E6">
        <w:rPr>
          <w:rFonts w:ascii="Times New Roman" w:hAnsi="Times New Roman" w:cs="Times New Roman"/>
        </w:rPr>
        <w:t xml:space="preserve">based </w:t>
      </w:r>
      <w:r w:rsidR="00607234">
        <w:rPr>
          <w:rFonts w:ascii="Times New Roman" w:hAnsi="Times New Roman" w:cs="Times New Roman"/>
        </w:rPr>
        <w:t xml:space="preserve">models of </w:t>
      </w:r>
      <w:r w:rsidR="008F258A">
        <w:rPr>
          <w:rFonts w:ascii="Times New Roman" w:hAnsi="Times New Roman" w:cs="Times New Roman"/>
        </w:rPr>
        <w:t>cogniti</w:t>
      </w:r>
      <w:r w:rsidR="00607234">
        <w:rPr>
          <w:rFonts w:ascii="Times New Roman" w:hAnsi="Times New Roman" w:cs="Times New Roman"/>
        </w:rPr>
        <w:t>on</w:t>
      </w:r>
      <w:r w:rsidR="007A24E6">
        <w:rPr>
          <w:rFonts w:ascii="Times New Roman" w:hAnsi="Times New Roman" w:cs="Times New Roman"/>
        </w:rPr>
        <w:t xml:space="preserve">. </w:t>
      </w:r>
      <w:r w:rsidR="009D098F">
        <w:rPr>
          <w:rFonts w:ascii="Times New Roman" w:hAnsi="Times New Roman" w:cs="Times New Roman"/>
        </w:rPr>
        <w:t>The main reason</w:t>
      </w:r>
      <w:r w:rsidR="003109DF">
        <w:rPr>
          <w:rFonts w:ascii="Times New Roman" w:hAnsi="Times New Roman" w:cs="Times New Roman"/>
        </w:rPr>
        <w:t xml:space="preserve"> is that Types </w:t>
      </w:r>
      <w:r w:rsidR="00EF41D1">
        <w:rPr>
          <w:rFonts w:ascii="Times New Roman" w:hAnsi="Times New Roman" w:cs="Times New Roman"/>
        </w:rPr>
        <w:t>1-3</w:t>
      </w:r>
      <w:r w:rsidR="003109DF">
        <w:rPr>
          <w:rFonts w:ascii="Times New Roman" w:hAnsi="Times New Roman" w:cs="Times New Roman"/>
        </w:rPr>
        <w:t xml:space="preserve"> </w:t>
      </w:r>
      <w:r w:rsidR="007E10DA">
        <w:rPr>
          <w:rFonts w:ascii="Times New Roman" w:hAnsi="Times New Roman" w:cs="Times New Roman"/>
        </w:rPr>
        <w:t xml:space="preserve">difference/differential </w:t>
      </w:r>
      <w:r w:rsidR="00A3608B">
        <w:rPr>
          <w:rFonts w:ascii="Times New Roman" w:hAnsi="Times New Roman" w:cs="Times New Roman"/>
        </w:rPr>
        <w:t>equation-based</w:t>
      </w:r>
      <w:r w:rsidR="003109DF">
        <w:rPr>
          <w:rFonts w:ascii="Times New Roman" w:hAnsi="Times New Roman" w:cs="Times New Roman"/>
        </w:rPr>
        <w:t xml:space="preserve"> dynamics in the Wolfram-Chomsky schema is well understood </w:t>
      </w:r>
      <w:r w:rsidR="00320582">
        <w:rPr>
          <w:rFonts w:ascii="Times New Roman" w:hAnsi="Times New Roman" w:cs="Times New Roman"/>
        </w:rPr>
        <w:t>while</w:t>
      </w:r>
      <w:r w:rsidR="003109DF">
        <w:rPr>
          <w:rFonts w:ascii="Times New Roman" w:hAnsi="Times New Roman" w:cs="Times New Roman"/>
        </w:rPr>
        <w:t xml:space="preserve"> Type </w:t>
      </w:r>
      <w:r w:rsidR="00EF41D1">
        <w:rPr>
          <w:rFonts w:ascii="Times New Roman" w:hAnsi="Times New Roman" w:cs="Times New Roman"/>
        </w:rPr>
        <w:t>4</w:t>
      </w:r>
      <w:r w:rsidR="003109DF">
        <w:rPr>
          <w:rFonts w:ascii="Times New Roman" w:hAnsi="Times New Roman" w:cs="Times New Roman"/>
        </w:rPr>
        <w:t xml:space="preserve"> dynamics that arise directly by software operations on </w:t>
      </w:r>
      <w:r w:rsidR="00A3608B">
        <w:rPr>
          <w:rFonts w:ascii="Times New Roman" w:hAnsi="Times New Roman" w:cs="Times New Roman"/>
        </w:rPr>
        <w:t>code-based</w:t>
      </w:r>
      <w:r w:rsidR="00EF41D1">
        <w:rPr>
          <w:rFonts w:ascii="Times New Roman" w:hAnsi="Times New Roman" w:cs="Times New Roman"/>
        </w:rPr>
        <w:t xml:space="preserve"> systems</w:t>
      </w:r>
      <w:r w:rsidR="00320582">
        <w:rPr>
          <w:rFonts w:ascii="Times New Roman" w:hAnsi="Times New Roman" w:cs="Times New Roman"/>
        </w:rPr>
        <w:t xml:space="preserve"> that requires Recursi</w:t>
      </w:r>
      <w:r w:rsidR="008431EC">
        <w:rPr>
          <w:rFonts w:ascii="Times New Roman" w:hAnsi="Times New Roman" w:cs="Times New Roman"/>
        </w:rPr>
        <w:t>ve</w:t>
      </w:r>
      <w:r w:rsidR="00320582">
        <w:rPr>
          <w:rFonts w:ascii="Times New Roman" w:hAnsi="Times New Roman" w:cs="Times New Roman"/>
        </w:rPr>
        <w:t xml:space="preserve"> Function Theory</w:t>
      </w:r>
      <w:r w:rsidR="00A3608B">
        <w:rPr>
          <w:rFonts w:ascii="Times New Roman" w:hAnsi="Times New Roman" w:cs="Times New Roman"/>
        </w:rPr>
        <w:t xml:space="preserve"> </w:t>
      </w:r>
      <w:r w:rsidR="00B342DA">
        <w:rPr>
          <w:rFonts w:ascii="Times New Roman" w:hAnsi="Times New Roman" w:cs="Times New Roman"/>
        </w:rPr>
        <w:t>(RFT)</w:t>
      </w:r>
      <w:r w:rsidR="00320582">
        <w:rPr>
          <w:rFonts w:ascii="Times New Roman" w:hAnsi="Times New Roman" w:cs="Times New Roman"/>
        </w:rPr>
        <w:t xml:space="preserve"> is less familiar. </w:t>
      </w:r>
      <w:r w:rsidR="00595F17">
        <w:rPr>
          <w:rFonts w:ascii="Times New Roman" w:hAnsi="Times New Roman" w:cs="Times New Roman"/>
        </w:rPr>
        <w:t xml:space="preserve"> </w:t>
      </w:r>
      <w:r w:rsidR="004B6514" w:rsidRPr="004B6514">
        <w:rPr>
          <w:rFonts w:ascii="Times New Roman" w:hAnsi="Times New Roman" w:cs="Times New Roman"/>
        </w:rPr>
        <w:t xml:space="preserve">Clearly, far more mathematical logic and </w:t>
      </w:r>
      <w:r w:rsidR="004B6514">
        <w:rPr>
          <w:rFonts w:ascii="Times New Roman" w:hAnsi="Times New Roman" w:cs="Times New Roman"/>
        </w:rPr>
        <w:t>RFT</w:t>
      </w:r>
      <w:r w:rsidR="004B6514" w:rsidRPr="004B6514">
        <w:rPr>
          <w:rFonts w:ascii="Times New Roman" w:hAnsi="Times New Roman" w:cs="Times New Roman"/>
        </w:rPr>
        <w:t xml:space="preserve"> than has been used by Hayek and others is needed to fully elucidate how such exit points for novelty are triggered</w:t>
      </w:r>
      <w:r w:rsidR="00FD7599">
        <w:rPr>
          <w:rFonts w:ascii="Times New Roman" w:hAnsi="Times New Roman" w:cs="Times New Roman"/>
        </w:rPr>
        <w:t xml:space="preserve"> endogenously </w:t>
      </w:r>
      <w:r w:rsidR="007E10DA">
        <w:rPr>
          <w:rFonts w:ascii="Times New Roman" w:hAnsi="Times New Roman" w:cs="Times New Roman"/>
        </w:rPr>
        <w:t>in</w:t>
      </w:r>
      <w:r w:rsidR="00FD7599">
        <w:rPr>
          <w:rFonts w:ascii="Times New Roman" w:hAnsi="Times New Roman" w:cs="Times New Roman"/>
        </w:rPr>
        <w:t xml:space="preserve"> certain digital systems</w:t>
      </w:r>
      <w:r w:rsidR="004B6514" w:rsidRPr="004B6514">
        <w:rPr>
          <w:rFonts w:ascii="Times New Roman" w:hAnsi="Times New Roman" w:cs="Times New Roman"/>
        </w:rPr>
        <w:t xml:space="preserve">.  </w:t>
      </w:r>
      <w:r w:rsidR="004B6514">
        <w:rPr>
          <w:rFonts w:ascii="Times New Roman" w:hAnsi="Times New Roman" w:cs="Times New Roman"/>
        </w:rPr>
        <w:t xml:space="preserve">In addition to </w:t>
      </w:r>
      <w:r w:rsidR="00320582">
        <w:rPr>
          <w:rFonts w:ascii="Times New Roman" w:hAnsi="Times New Roman" w:cs="Times New Roman"/>
        </w:rPr>
        <w:t>RFT</w:t>
      </w:r>
      <w:r w:rsidR="004B6514">
        <w:rPr>
          <w:rFonts w:ascii="Times New Roman" w:hAnsi="Times New Roman" w:cs="Times New Roman"/>
        </w:rPr>
        <w:t xml:space="preserve">, new thinking on software data security </w:t>
      </w:r>
      <w:r w:rsidR="003E1D13">
        <w:rPr>
          <w:rFonts w:ascii="Times New Roman" w:hAnsi="Times New Roman" w:cs="Times New Roman"/>
        </w:rPr>
        <w:t xml:space="preserve">and decentralized control </w:t>
      </w:r>
      <w:r w:rsidR="004B6514">
        <w:rPr>
          <w:rFonts w:ascii="Times New Roman" w:hAnsi="Times New Roman" w:cs="Times New Roman"/>
        </w:rPr>
        <w:t>as in</w:t>
      </w:r>
      <w:r w:rsidR="003E1D13">
        <w:rPr>
          <w:rFonts w:ascii="Times New Roman" w:hAnsi="Times New Roman" w:cs="Times New Roman"/>
        </w:rPr>
        <w:t xml:space="preserve"> 21 century man made blockchain distributed ledger </w:t>
      </w:r>
      <w:r w:rsidR="009D098F">
        <w:rPr>
          <w:rFonts w:ascii="Times New Roman" w:hAnsi="Times New Roman" w:cs="Times New Roman"/>
        </w:rPr>
        <w:t xml:space="preserve">is needed to show </w:t>
      </w:r>
      <w:r w:rsidR="008431EC">
        <w:rPr>
          <w:rFonts w:ascii="Times New Roman" w:hAnsi="Times New Roman" w:cs="Times New Roman"/>
        </w:rPr>
        <w:t xml:space="preserve">the significance of </w:t>
      </w:r>
      <w:r w:rsidR="009D098F">
        <w:rPr>
          <w:rFonts w:ascii="Times New Roman" w:hAnsi="Times New Roman" w:cs="Times New Roman"/>
        </w:rPr>
        <w:t xml:space="preserve">information processing in the digital genomic systems of advanced </w:t>
      </w:r>
      <w:r w:rsidR="00E728D2">
        <w:rPr>
          <w:rFonts w:ascii="Times New Roman" w:hAnsi="Times New Roman" w:cs="Times New Roman"/>
        </w:rPr>
        <w:t>eukaryotes</w:t>
      </w:r>
      <w:r w:rsidR="008431EC">
        <w:rPr>
          <w:rFonts w:ascii="Times New Roman" w:hAnsi="Times New Roman" w:cs="Times New Roman"/>
        </w:rPr>
        <w:t xml:space="preserve"> that</w:t>
      </w:r>
      <w:r w:rsidR="00E728D2">
        <w:rPr>
          <w:rFonts w:ascii="Times New Roman" w:hAnsi="Times New Roman" w:cs="Times New Roman"/>
        </w:rPr>
        <w:t xml:space="preserve"> </w:t>
      </w:r>
      <w:r w:rsidR="00763CF1">
        <w:rPr>
          <w:rFonts w:ascii="Times New Roman" w:hAnsi="Times New Roman" w:cs="Times New Roman"/>
        </w:rPr>
        <w:t xml:space="preserve">take on characteristic Gödel operations of self-reference and to demonstrate how such systems </w:t>
      </w:r>
      <w:r w:rsidR="00E728D2">
        <w:rPr>
          <w:rFonts w:ascii="Times New Roman" w:hAnsi="Times New Roman" w:cs="Times New Roman"/>
        </w:rPr>
        <w:t xml:space="preserve">can endogenously generate </w:t>
      </w:r>
      <w:r w:rsidR="000E6B2D">
        <w:rPr>
          <w:rFonts w:ascii="Times New Roman" w:hAnsi="Times New Roman" w:cs="Times New Roman"/>
        </w:rPr>
        <w:t xml:space="preserve">Gödel Sentences as a hashing algorithm that permits each biotic code to self-report it is under attack. </w:t>
      </w:r>
      <w:r w:rsidR="004B6514">
        <w:rPr>
          <w:rFonts w:ascii="Times New Roman" w:hAnsi="Times New Roman" w:cs="Times New Roman"/>
        </w:rPr>
        <w:t xml:space="preserve"> </w:t>
      </w:r>
      <w:r w:rsidR="004B6514">
        <w:rPr>
          <w:rFonts w:ascii="Times New Roman" w:hAnsi="Times New Roman" w:cs="Times New Roman"/>
        </w:rPr>
        <w:br/>
        <w:t xml:space="preserve">                 </w:t>
      </w:r>
      <w:r w:rsidR="004B6514" w:rsidRPr="004B6514">
        <w:rPr>
          <w:rFonts w:ascii="Times New Roman" w:hAnsi="Times New Roman" w:cs="Times New Roman"/>
        </w:rPr>
        <w:t>Indeed, as the original Gödel (1931) framework predates the full development of R</w:t>
      </w:r>
      <w:r w:rsidR="008431EC">
        <w:rPr>
          <w:rFonts w:ascii="Times New Roman" w:hAnsi="Times New Roman" w:cs="Times New Roman"/>
        </w:rPr>
        <w:t>FT</w:t>
      </w:r>
      <w:r w:rsidR="004B6514" w:rsidRPr="004B6514">
        <w:rPr>
          <w:rFonts w:ascii="Times New Roman" w:hAnsi="Times New Roman" w:cs="Times New Roman"/>
        </w:rPr>
        <w:t>, the Gödel Sentence appears as a funky, esoteric construction of a proposition that asserts its own undecidability that it is neither provable or disprovable.</w:t>
      </w:r>
      <w:r w:rsidR="004B6514" w:rsidRPr="004B6514">
        <w:rPr>
          <w:rStyle w:val="FootnoteReference"/>
          <w:rFonts w:ascii="Times New Roman" w:hAnsi="Times New Roman" w:cs="Times New Roman"/>
        </w:rPr>
        <w:t xml:space="preserve"> </w:t>
      </w:r>
      <w:r w:rsidR="004B6514" w:rsidRPr="004B6514">
        <w:rPr>
          <w:rStyle w:val="FootnoteReference"/>
          <w:rFonts w:ascii="Times New Roman" w:hAnsi="Times New Roman" w:cs="Times New Roman"/>
        </w:rPr>
        <w:footnoteReference w:id="19"/>
      </w:r>
      <w:r w:rsidR="004B6514" w:rsidRPr="004B6514">
        <w:rPr>
          <w:rFonts w:ascii="Times New Roman" w:hAnsi="Times New Roman" w:cs="Times New Roman"/>
        </w:rPr>
        <w:t xml:space="preserve">  </w:t>
      </w:r>
      <w:r w:rsidR="004B6514" w:rsidRPr="004B6514">
        <w:rPr>
          <w:rFonts w:ascii="Times New Roman" w:hAnsi="Times New Roman" w:cs="Times New Roman"/>
          <w:highlight w:val="green"/>
        </w:rPr>
        <w:t>Hamkins</w:t>
      </w:r>
      <w:r w:rsidR="004B6514" w:rsidRPr="004B6514">
        <w:rPr>
          <w:rFonts w:ascii="Times New Roman" w:hAnsi="Times New Roman" w:cs="Times New Roman"/>
        </w:rPr>
        <w:t>(2021) makes an important observation that the original Gödel (1931) framework permits an encodable proposition to make statements about itself while Second Recursion Theorems  are needed “to construct programs/algorithms that refer to themselves”.  The latter, specifically in the form of the Rogers Fixed Point Theorem (Rogers, 1967) is used in Markose</w:t>
      </w:r>
      <w:r w:rsidR="003E1D13">
        <w:rPr>
          <w:rFonts w:ascii="Times New Roman" w:hAnsi="Times New Roman" w:cs="Times New Roman"/>
        </w:rPr>
        <w:t xml:space="preserve"> (2017, 2021b, 2022)</w:t>
      </w:r>
      <w:r w:rsidR="004B6514" w:rsidRPr="004B6514">
        <w:rPr>
          <w:rFonts w:ascii="Times New Roman" w:hAnsi="Times New Roman" w:cs="Times New Roman"/>
        </w:rPr>
        <w:t xml:space="preserve"> to generalize the Gödel Sentence for algorithmic dynamics inherent to the adversarial digital game as the fixed point of the negation function of Gödel’s Liar.  Further, in Gödel (1931) there is no explicit construction of syntactic objects,</w:t>
      </w:r>
      <w:r w:rsidR="007E10DA">
        <w:rPr>
          <w:rFonts w:ascii="Times New Roman" w:hAnsi="Times New Roman" w:cs="Times New Roman"/>
        </w:rPr>
        <w:t xml:space="preserve"> </w:t>
      </w:r>
      <w:r w:rsidR="004B6514" w:rsidRPr="004B6514">
        <w:rPr>
          <w:rFonts w:ascii="Times New Roman" w:hAnsi="Times New Roman" w:cs="Times New Roman"/>
        </w:rPr>
        <w:t xml:space="preserve">viz. the indexes of Gödel Sentences, that lie outside listable sets specifically as in two disjoint recursively enumerable sets, respectively of theorems and known non-theorems.  This is achieved by the Emil Post (1944) set theoretic proof of Gödel Incompleteness proof as is an ever extendable set of novel negation functions of digital adversaries (see, also </w:t>
      </w:r>
      <w:r w:rsidR="004B6514" w:rsidRPr="004B6514">
        <w:rPr>
          <w:rFonts w:ascii="Times New Roman" w:hAnsi="Times New Roman" w:cs="Times New Roman"/>
          <w:highlight w:val="green"/>
        </w:rPr>
        <w:t>Svahn, 2022</w:t>
      </w:r>
      <w:r w:rsidR="004B6514" w:rsidRPr="004B6514">
        <w:rPr>
          <w:rFonts w:ascii="Times New Roman" w:hAnsi="Times New Roman" w:cs="Times New Roman"/>
        </w:rPr>
        <w:t xml:space="preserve">). </w:t>
      </w:r>
      <w:r w:rsidR="003E1D13">
        <w:rPr>
          <w:rFonts w:ascii="Times New Roman" w:hAnsi="Times New Roman" w:cs="Times New Roman"/>
        </w:rPr>
        <w:t xml:space="preserve"> Hence, Markose (2017) has dubbed the formulation of this adversarial digital game theoretic framework as </w:t>
      </w:r>
      <w:r w:rsidR="00FD7599">
        <w:rPr>
          <w:rFonts w:ascii="Times New Roman" w:hAnsi="Times New Roman" w:cs="Times New Roman"/>
        </w:rPr>
        <w:br/>
      </w:r>
      <w:r w:rsidR="003E1D13" w:rsidRPr="003E1D13">
        <w:rPr>
          <w:rFonts w:ascii="Times New Roman" w:hAnsi="Times New Roman" w:cs="Times New Roman"/>
          <w:b/>
          <w:bCs/>
        </w:rPr>
        <w:t>G-T-P</w:t>
      </w:r>
      <w:r w:rsidR="003E1D13">
        <w:rPr>
          <w:rFonts w:ascii="Times New Roman" w:hAnsi="Times New Roman" w:cs="Times New Roman"/>
        </w:rPr>
        <w:t xml:space="preserve"> games. </w:t>
      </w:r>
      <w:r w:rsidR="004B6514" w:rsidRPr="004B6514">
        <w:rPr>
          <w:rFonts w:ascii="Times New Roman" w:hAnsi="Times New Roman" w:cs="Times New Roman"/>
        </w:rPr>
        <w:br/>
      </w:r>
      <w:r w:rsidR="00E10539">
        <w:rPr>
          <w:rFonts w:ascii="Times New Roman" w:hAnsi="Times New Roman" w:cs="Times New Roman"/>
        </w:rPr>
        <w:t xml:space="preserve">                   </w:t>
      </w:r>
      <w:r w:rsidR="00595F17" w:rsidRPr="00C647EB">
        <w:rPr>
          <w:rFonts w:ascii="Times New Roman" w:hAnsi="Times New Roman" w:cs="Times New Roman"/>
        </w:rPr>
        <w:t>Without being exhaustive, two influential strands in the literature either s</w:t>
      </w:r>
      <w:r w:rsidR="00C647EB" w:rsidRPr="00C647EB">
        <w:rPr>
          <w:rFonts w:ascii="Times New Roman" w:hAnsi="Times New Roman" w:cs="Times New Roman"/>
        </w:rPr>
        <w:t>ee</w:t>
      </w:r>
      <w:r w:rsidR="00595F17" w:rsidRPr="00C647EB">
        <w:rPr>
          <w:rFonts w:ascii="Times New Roman" w:hAnsi="Times New Roman" w:cs="Times New Roman"/>
        </w:rPr>
        <w:t xml:space="preserve"> no bearing of </w:t>
      </w:r>
      <w:r w:rsidR="00595F17" w:rsidRPr="00C647EB">
        <w:rPr>
          <w:rFonts w:ascii="Times New Roman" w:hAnsi="Times New Roman" w:cs="Times New Roman"/>
          <w:b/>
          <w:bCs/>
        </w:rPr>
        <w:t>G-T-P</w:t>
      </w:r>
      <w:r w:rsidR="00595F17" w:rsidRPr="00C647EB">
        <w:rPr>
          <w:rFonts w:ascii="Times New Roman" w:hAnsi="Times New Roman" w:cs="Times New Roman"/>
        </w:rPr>
        <w:t xml:space="preserve"> structures in genomic information processing for complexification or d</w:t>
      </w:r>
      <w:r w:rsidR="00C647EB" w:rsidRPr="00C647EB">
        <w:rPr>
          <w:rFonts w:ascii="Times New Roman" w:hAnsi="Times New Roman" w:cs="Times New Roman"/>
        </w:rPr>
        <w:t>o</w:t>
      </w:r>
      <w:r w:rsidR="00595F17" w:rsidRPr="00C647EB">
        <w:rPr>
          <w:rFonts w:ascii="Times New Roman" w:hAnsi="Times New Roman" w:cs="Times New Roman"/>
        </w:rPr>
        <w:t xml:space="preserve"> not take it far enough</w:t>
      </w:r>
      <w:r w:rsidR="008431EC">
        <w:rPr>
          <w:rFonts w:ascii="Times New Roman" w:hAnsi="Times New Roman" w:cs="Times New Roman"/>
        </w:rPr>
        <w:t>,</w:t>
      </w:r>
      <w:r w:rsidR="00595F17" w:rsidRPr="00C647EB">
        <w:rPr>
          <w:rFonts w:ascii="Times New Roman" w:hAnsi="Times New Roman" w:cs="Times New Roman"/>
        </w:rPr>
        <w:t xml:space="preserve"> respectively</w:t>
      </w:r>
      <w:r w:rsidR="00881976" w:rsidRPr="00C647EB">
        <w:rPr>
          <w:rFonts w:ascii="Times New Roman" w:hAnsi="Times New Roman" w:cs="Times New Roman"/>
        </w:rPr>
        <w:t>,</w:t>
      </w:r>
      <w:r w:rsidR="00595F17" w:rsidRPr="00C647EB">
        <w:rPr>
          <w:rFonts w:ascii="Times New Roman" w:hAnsi="Times New Roman" w:cs="Times New Roman"/>
        </w:rPr>
        <w:t xml:space="preserve"> </w:t>
      </w:r>
      <w:r w:rsidR="00C93C55" w:rsidRPr="00C647EB">
        <w:rPr>
          <w:rFonts w:ascii="Times New Roman" w:hAnsi="Times New Roman" w:cs="Times New Roman"/>
        </w:rPr>
        <w:t>the framework of bounded rationality and the Computational Theory of Mind.</w:t>
      </w:r>
      <w:r w:rsidR="00595F17" w:rsidRPr="00C647EB">
        <w:rPr>
          <w:rFonts w:ascii="Times New Roman" w:hAnsi="Times New Roman" w:cs="Times New Roman"/>
        </w:rPr>
        <w:t xml:space="preserve"> </w:t>
      </w:r>
      <w:r w:rsidR="003E1D13" w:rsidRPr="00C647EB">
        <w:rPr>
          <w:rFonts w:ascii="Times New Roman" w:hAnsi="Times New Roman" w:cs="Times New Roman"/>
        </w:rPr>
        <w:t xml:space="preserve"> </w:t>
      </w:r>
      <w:r w:rsidR="00CC18E1" w:rsidRPr="00C647EB">
        <w:rPr>
          <w:rFonts w:ascii="Times New Roman" w:hAnsi="Times New Roman" w:cs="Times New Roman"/>
        </w:rPr>
        <w:t>It has been indicated that</w:t>
      </w:r>
      <w:r w:rsidR="003E1D13" w:rsidRPr="00C647EB">
        <w:rPr>
          <w:rFonts w:ascii="Times New Roman" w:hAnsi="Times New Roman" w:cs="Times New Roman"/>
        </w:rPr>
        <w:t xml:space="preserve"> bounded rationality is not a model of open-ended adaptive complexity</w:t>
      </w:r>
      <w:r w:rsidR="00CC18E1" w:rsidRPr="00C647EB">
        <w:rPr>
          <w:rFonts w:ascii="Times New Roman" w:hAnsi="Times New Roman" w:cs="Times New Roman"/>
        </w:rPr>
        <w:t xml:space="preserve"> and neither it nor </w:t>
      </w:r>
      <w:r w:rsidR="00CC18E1" w:rsidRPr="00C647EB">
        <w:rPr>
          <w:rFonts w:ascii="Times New Roman" w:hAnsi="Times New Roman" w:cs="Times New Roman"/>
        </w:rPr>
        <w:lastRenderedPageBreak/>
        <w:t>standard models in decision sciences can give a</w:t>
      </w:r>
      <w:r w:rsidR="008431EC">
        <w:rPr>
          <w:rFonts w:ascii="Times New Roman" w:hAnsi="Times New Roman" w:cs="Times New Roman"/>
        </w:rPr>
        <w:t xml:space="preserve"> framework</w:t>
      </w:r>
      <w:r w:rsidR="00CC18E1" w:rsidRPr="00C647EB">
        <w:rPr>
          <w:rFonts w:ascii="Times New Roman" w:hAnsi="Times New Roman" w:cs="Times New Roman"/>
        </w:rPr>
        <w:t xml:space="preserve"> </w:t>
      </w:r>
      <w:r w:rsidR="008431EC" w:rsidRPr="00C647EB">
        <w:rPr>
          <w:rFonts w:ascii="Times New Roman" w:hAnsi="Times New Roman" w:cs="Times New Roman"/>
        </w:rPr>
        <w:t xml:space="preserve">for novelty and surprises </w:t>
      </w:r>
      <w:r w:rsidR="00CC18E1" w:rsidRPr="00C647EB">
        <w:rPr>
          <w:rFonts w:ascii="Times New Roman" w:hAnsi="Times New Roman" w:cs="Times New Roman"/>
        </w:rPr>
        <w:t xml:space="preserve">other than </w:t>
      </w:r>
      <w:r w:rsidR="008431EC">
        <w:rPr>
          <w:rFonts w:ascii="Times New Roman" w:hAnsi="Times New Roman" w:cs="Times New Roman"/>
        </w:rPr>
        <w:t xml:space="preserve">as </w:t>
      </w:r>
      <w:r w:rsidR="00CC18E1" w:rsidRPr="00C647EB">
        <w:rPr>
          <w:rFonts w:ascii="Times New Roman" w:hAnsi="Times New Roman" w:cs="Times New Roman"/>
        </w:rPr>
        <w:t>random shocks or prediction errors</w:t>
      </w:r>
      <w:r w:rsidR="008431EC">
        <w:rPr>
          <w:rFonts w:ascii="Times New Roman" w:hAnsi="Times New Roman" w:cs="Times New Roman"/>
        </w:rPr>
        <w:t>.</w:t>
      </w:r>
      <w:r w:rsidR="00CC18E1" w:rsidRPr="00C647EB">
        <w:rPr>
          <w:rFonts w:ascii="Times New Roman" w:hAnsi="Times New Roman" w:cs="Times New Roman"/>
        </w:rPr>
        <w:t xml:space="preserve"> </w:t>
      </w:r>
      <w:r w:rsidR="00C647EB" w:rsidRPr="00C647EB">
        <w:rPr>
          <w:rFonts w:ascii="Times New Roman" w:hAnsi="Times New Roman" w:cs="Times New Roman"/>
        </w:rPr>
        <w:t xml:space="preserve">  </w:t>
      </w:r>
      <w:r w:rsidR="00C647EB" w:rsidRPr="00C647EB">
        <w:rPr>
          <w:rFonts w:ascii="Times New Roman" w:hAnsi="Times New Roman" w:cs="Times New Roman"/>
        </w:rPr>
        <w:br/>
      </w:r>
      <w:r w:rsidR="00763CF1" w:rsidRPr="00C647EB">
        <w:rPr>
          <w:rFonts w:ascii="Times New Roman" w:hAnsi="Times New Roman" w:cs="Times New Roman"/>
        </w:rPr>
        <w:t xml:space="preserve">                 </w:t>
      </w:r>
      <w:r w:rsidR="00BF7882" w:rsidRPr="00C647EB">
        <w:rPr>
          <w:rFonts w:ascii="Times New Roman" w:hAnsi="Times New Roman" w:cs="Times New Roman"/>
        </w:rPr>
        <w:t xml:space="preserve"> </w:t>
      </w:r>
      <w:r w:rsidR="00CC18E1" w:rsidRPr="00C647EB">
        <w:rPr>
          <w:rFonts w:ascii="Times New Roman" w:hAnsi="Times New Roman" w:cs="Times New Roman"/>
        </w:rPr>
        <w:t xml:space="preserve">  </w:t>
      </w:r>
      <w:r w:rsidR="00A443A6" w:rsidRPr="00C647EB">
        <w:rPr>
          <w:rFonts w:ascii="Times New Roman" w:hAnsi="Times New Roman" w:cs="Times New Roman"/>
        </w:rPr>
        <w:t xml:space="preserve">In the Gallistel and King (2010) discussion on the </w:t>
      </w:r>
      <w:r w:rsidR="00E53C00" w:rsidRPr="00C647EB">
        <w:rPr>
          <w:rFonts w:ascii="Times New Roman" w:hAnsi="Times New Roman" w:cs="Times New Roman"/>
        </w:rPr>
        <w:t>Computational Theory of Mind</w:t>
      </w:r>
      <w:r w:rsidR="00A443A6" w:rsidRPr="00C647EB">
        <w:rPr>
          <w:rFonts w:ascii="Times New Roman" w:hAnsi="Times New Roman" w:cs="Times New Roman"/>
        </w:rPr>
        <w:t xml:space="preserve">, </w:t>
      </w:r>
      <w:r w:rsidR="00E23B05" w:rsidRPr="00C647EB">
        <w:rPr>
          <w:rFonts w:ascii="Times New Roman" w:hAnsi="Times New Roman" w:cs="Times New Roman"/>
        </w:rPr>
        <w:t>a case is mad</w:t>
      </w:r>
      <w:r w:rsidR="00A443A6" w:rsidRPr="00C647EB">
        <w:rPr>
          <w:rFonts w:ascii="Times New Roman" w:hAnsi="Times New Roman" w:cs="Times New Roman"/>
        </w:rPr>
        <w:t xml:space="preserve">e for how </w:t>
      </w:r>
      <w:r w:rsidR="00E23B05" w:rsidRPr="00C647EB">
        <w:rPr>
          <w:rFonts w:ascii="Times New Roman" w:hAnsi="Times New Roman" w:cs="Times New Roman"/>
        </w:rPr>
        <w:t xml:space="preserve">the internal workings of cognition utilize symbol processing </w:t>
      </w:r>
      <w:r w:rsidR="00A443A6" w:rsidRPr="00C647EB">
        <w:rPr>
          <w:rFonts w:ascii="Times New Roman" w:hAnsi="Times New Roman" w:cs="Times New Roman"/>
        </w:rPr>
        <w:t xml:space="preserve">operations and </w:t>
      </w:r>
      <w:r w:rsidR="007A24E6" w:rsidRPr="00C647EB">
        <w:rPr>
          <w:rFonts w:ascii="Times New Roman" w:hAnsi="Times New Roman" w:cs="Times New Roman"/>
        </w:rPr>
        <w:t xml:space="preserve">of the great generative powers of </w:t>
      </w:r>
      <w:r w:rsidR="00A443A6" w:rsidRPr="00C647EB">
        <w:rPr>
          <w:rFonts w:ascii="Times New Roman" w:hAnsi="Times New Roman" w:cs="Times New Roman"/>
        </w:rPr>
        <w:t xml:space="preserve">recursion which </w:t>
      </w:r>
      <w:r w:rsidR="00443D65">
        <w:rPr>
          <w:rFonts w:ascii="Times New Roman" w:hAnsi="Times New Roman" w:cs="Times New Roman"/>
        </w:rPr>
        <w:t>imply a</w:t>
      </w:r>
      <w:r w:rsidR="00D6412A" w:rsidRPr="00C647EB">
        <w:rPr>
          <w:rFonts w:ascii="Times New Roman" w:hAnsi="Times New Roman" w:cs="Times New Roman"/>
        </w:rPr>
        <w:t xml:space="preserve"> </w:t>
      </w:r>
      <w:r w:rsidR="007E10DA" w:rsidRPr="00C647EB">
        <w:rPr>
          <w:rFonts w:ascii="Times New Roman" w:hAnsi="Times New Roman" w:cs="Times New Roman"/>
        </w:rPr>
        <w:t>non-denumerable</w:t>
      </w:r>
      <w:r w:rsidR="00D6412A" w:rsidRPr="00C647EB">
        <w:rPr>
          <w:rFonts w:ascii="Times New Roman" w:hAnsi="Times New Roman" w:cs="Times New Roman"/>
        </w:rPr>
        <w:t xml:space="preserve"> </w:t>
      </w:r>
      <w:r w:rsidR="005C164D" w:rsidRPr="00C647EB">
        <w:rPr>
          <w:rFonts w:ascii="Times New Roman" w:hAnsi="Times New Roman" w:cs="Times New Roman"/>
        </w:rPr>
        <w:t>infinite number of</w:t>
      </w:r>
      <w:r w:rsidR="00D6412A" w:rsidRPr="00C647EB">
        <w:rPr>
          <w:rFonts w:ascii="Times New Roman" w:hAnsi="Times New Roman" w:cs="Times New Roman"/>
        </w:rPr>
        <w:t xml:space="preserve"> algorithms each of the</w:t>
      </w:r>
      <w:r w:rsidR="005C164D" w:rsidRPr="00C647EB">
        <w:rPr>
          <w:rFonts w:ascii="Times New Roman" w:hAnsi="Times New Roman" w:cs="Times New Roman"/>
        </w:rPr>
        <w:t xml:space="preserve">m capable of halting in a </w:t>
      </w:r>
      <w:r w:rsidR="00D6412A" w:rsidRPr="00C647EB">
        <w:rPr>
          <w:rFonts w:ascii="Times New Roman" w:hAnsi="Times New Roman" w:cs="Times New Roman"/>
        </w:rPr>
        <w:t xml:space="preserve">finite </w:t>
      </w:r>
      <w:r w:rsidR="005C164D" w:rsidRPr="00C647EB">
        <w:rPr>
          <w:rFonts w:ascii="Times New Roman" w:hAnsi="Times New Roman" w:cs="Times New Roman"/>
        </w:rPr>
        <w:t xml:space="preserve">number of steps. </w:t>
      </w:r>
      <w:r w:rsidR="00635EBC" w:rsidRPr="00C647EB">
        <w:rPr>
          <w:rFonts w:ascii="Times New Roman" w:hAnsi="Times New Roman" w:cs="Times New Roman"/>
        </w:rPr>
        <w:t>This is the class of total computable functions that best describe technologies</w:t>
      </w:r>
      <w:r w:rsidR="004566E1" w:rsidRPr="00C647EB">
        <w:rPr>
          <w:rFonts w:ascii="Times New Roman" w:hAnsi="Times New Roman" w:cs="Times New Roman"/>
        </w:rPr>
        <w:t xml:space="preserve"> (Markose</w:t>
      </w:r>
      <w:r w:rsidR="00DB267B">
        <w:rPr>
          <w:rFonts w:ascii="Times New Roman" w:hAnsi="Times New Roman" w:cs="Times New Roman"/>
        </w:rPr>
        <w:t>,</w:t>
      </w:r>
      <w:r w:rsidR="00B342DA" w:rsidRPr="00C647EB">
        <w:rPr>
          <w:rFonts w:ascii="Times New Roman" w:hAnsi="Times New Roman" w:cs="Times New Roman"/>
        </w:rPr>
        <w:t xml:space="preserve"> </w:t>
      </w:r>
      <w:r w:rsidR="004566E1" w:rsidRPr="00C647EB">
        <w:rPr>
          <w:rFonts w:ascii="Times New Roman" w:hAnsi="Times New Roman" w:cs="Times New Roman"/>
        </w:rPr>
        <w:t>2017</w:t>
      </w:r>
      <w:r w:rsidR="00B342DA" w:rsidRPr="00C647EB">
        <w:rPr>
          <w:rFonts w:ascii="Times New Roman" w:hAnsi="Times New Roman" w:cs="Times New Roman"/>
        </w:rPr>
        <w:t xml:space="preserve">, see also </w:t>
      </w:r>
      <w:r w:rsidR="00B342DA" w:rsidRPr="006C684A">
        <w:rPr>
          <w:rFonts w:ascii="Times New Roman" w:hAnsi="Times New Roman" w:cs="Times New Roman"/>
          <w:b/>
          <w:bCs/>
        </w:rPr>
        <w:t>Figure 2</w:t>
      </w:r>
      <w:r w:rsidR="00B342DA" w:rsidRPr="00C647EB">
        <w:rPr>
          <w:rFonts w:ascii="Times New Roman" w:hAnsi="Times New Roman" w:cs="Times New Roman"/>
        </w:rPr>
        <w:t xml:space="preserve"> in Section 3)</w:t>
      </w:r>
      <w:r w:rsidR="00635EBC" w:rsidRPr="00C647EB">
        <w:rPr>
          <w:rFonts w:ascii="Times New Roman" w:hAnsi="Times New Roman" w:cs="Times New Roman"/>
        </w:rPr>
        <w:t xml:space="preserve">. </w:t>
      </w:r>
      <w:r w:rsidR="005C164D" w:rsidRPr="00C647EB">
        <w:rPr>
          <w:rFonts w:ascii="Times New Roman" w:hAnsi="Times New Roman" w:cs="Times New Roman"/>
        </w:rPr>
        <w:t>As in Gallistel and King (2010), t</w:t>
      </w:r>
      <w:r w:rsidR="006766C7" w:rsidRPr="00C647EB">
        <w:rPr>
          <w:rFonts w:ascii="Times New Roman" w:hAnsi="Times New Roman" w:cs="Times New Roman"/>
        </w:rPr>
        <w:t>he</w:t>
      </w:r>
      <w:r w:rsidR="00BF7882" w:rsidRPr="00C647EB">
        <w:rPr>
          <w:rFonts w:ascii="Times New Roman" w:hAnsi="Times New Roman" w:cs="Times New Roman"/>
        </w:rPr>
        <w:t>re is growing evidence for the</w:t>
      </w:r>
      <w:r w:rsidR="006766C7" w:rsidRPr="00C647EB">
        <w:rPr>
          <w:rFonts w:ascii="Times New Roman" w:hAnsi="Times New Roman" w:cs="Times New Roman"/>
        </w:rPr>
        <w:t xml:space="preserve"> </w:t>
      </w:r>
      <w:r w:rsidR="00BF7882" w:rsidRPr="00C647EB">
        <w:rPr>
          <w:rFonts w:ascii="Times New Roman" w:hAnsi="Times New Roman" w:cs="Times New Roman"/>
        </w:rPr>
        <w:t>full G</w:t>
      </w:r>
      <w:r w:rsidR="00635EBC" w:rsidRPr="00C647EB">
        <w:rPr>
          <w:rFonts w:ascii="Times New Roman" w:hAnsi="Times New Roman" w:cs="Times New Roman"/>
        </w:rPr>
        <w:t>ö</w:t>
      </w:r>
      <w:r w:rsidR="00BF7882" w:rsidRPr="00C647EB">
        <w:rPr>
          <w:rFonts w:ascii="Times New Roman" w:hAnsi="Times New Roman" w:cs="Times New Roman"/>
        </w:rPr>
        <w:t xml:space="preserve">delization of biology in terms of unique identifiers even to the extent of biotic Zip codes first discovered by </w:t>
      </w:r>
      <w:r w:rsidR="00D6412A" w:rsidRPr="00C647EB">
        <w:rPr>
          <w:rFonts w:ascii="Times New Roman" w:hAnsi="Times New Roman" w:cs="Times New Roman"/>
        </w:rPr>
        <w:t>the</w:t>
      </w:r>
      <w:r w:rsidR="00F07B27" w:rsidRPr="00C647EB">
        <w:rPr>
          <w:rFonts w:ascii="Times New Roman" w:hAnsi="Times New Roman" w:cs="Times New Roman"/>
        </w:rPr>
        <w:t xml:space="preserve"> 1999</w:t>
      </w:r>
      <w:r w:rsidR="00D6412A" w:rsidRPr="00C647EB">
        <w:rPr>
          <w:rFonts w:ascii="Times New Roman" w:hAnsi="Times New Roman" w:cs="Times New Roman"/>
        </w:rPr>
        <w:t xml:space="preserve"> Nobel prize winner Gunter Blobel. </w:t>
      </w:r>
      <w:r w:rsidR="00E10539" w:rsidRPr="00C647EB">
        <w:rPr>
          <w:rFonts w:ascii="Times New Roman" w:hAnsi="Times New Roman" w:cs="Times New Roman"/>
        </w:rPr>
        <w:t xml:space="preserve"> </w:t>
      </w:r>
      <w:r w:rsidR="00D6412A" w:rsidRPr="00C647EB">
        <w:rPr>
          <w:rFonts w:ascii="Times New Roman" w:hAnsi="Times New Roman" w:cs="Times New Roman"/>
        </w:rPr>
        <w:t xml:space="preserve">However, there are </w:t>
      </w:r>
      <w:r w:rsidR="005E2564" w:rsidRPr="00C647EB">
        <w:rPr>
          <w:rFonts w:ascii="Times New Roman" w:hAnsi="Times New Roman" w:cs="Times New Roman"/>
        </w:rPr>
        <w:t>major omission</w:t>
      </w:r>
      <w:r w:rsidR="00F07B27" w:rsidRPr="00C647EB">
        <w:rPr>
          <w:rFonts w:ascii="Times New Roman" w:hAnsi="Times New Roman" w:cs="Times New Roman"/>
        </w:rPr>
        <w:t>s</w:t>
      </w:r>
      <w:r w:rsidR="005E2564" w:rsidRPr="00C647EB">
        <w:rPr>
          <w:rFonts w:ascii="Times New Roman" w:hAnsi="Times New Roman" w:cs="Times New Roman"/>
        </w:rPr>
        <w:t xml:space="preserve"> in C</w:t>
      </w:r>
      <w:r w:rsidR="00443D65">
        <w:rPr>
          <w:rFonts w:ascii="Times New Roman" w:hAnsi="Times New Roman" w:cs="Times New Roman"/>
        </w:rPr>
        <w:t xml:space="preserve">omputation Theory </w:t>
      </w:r>
      <w:r w:rsidR="00EC34C3">
        <w:rPr>
          <w:rFonts w:ascii="Times New Roman" w:hAnsi="Times New Roman" w:cs="Times New Roman"/>
        </w:rPr>
        <w:t xml:space="preserve">of Mind in </w:t>
      </w:r>
      <w:r w:rsidR="00CA28D7" w:rsidRPr="00C647EB">
        <w:rPr>
          <w:rFonts w:ascii="Times New Roman" w:hAnsi="Times New Roman" w:cs="Times New Roman"/>
        </w:rPr>
        <w:t xml:space="preserve">Gallistel and King (2010) </w:t>
      </w:r>
      <w:r w:rsidR="00EC34C3">
        <w:rPr>
          <w:rFonts w:ascii="Times New Roman" w:hAnsi="Times New Roman" w:cs="Times New Roman"/>
        </w:rPr>
        <w:t xml:space="preserve">relating to </w:t>
      </w:r>
      <w:r w:rsidR="005E2564" w:rsidRPr="00C647EB">
        <w:rPr>
          <w:rFonts w:ascii="Times New Roman" w:hAnsi="Times New Roman" w:cs="Times New Roman"/>
        </w:rPr>
        <w:t>self-reference</w:t>
      </w:r>
      <w:r w:rsidR="00CA1ABA" w:rsidRPr="00C647EB">
        <w:rPr>
          <w:rFonts w:ascii="Times New Roman" w:hAnsi="Times New Roman" w:cs="Times New Roman"/>
        </w:rPr>
        <w:t xml:space="preserve"> (</w:t>
      </w:r>
      <w:r w:rsidR="00CA1ABA" w:rsidRPr="00C647EB">
        <w:rPr>
          <w:rFonts w:ascii="Times New Roman" w:hAnsi="Times New Roman" w:cs="Times New Roman"/>
          <w:b/>
          <w:bCs/>
        </w:rPr>
        <w:t>Self-Ref</w:t>
      </w:r>
      <w:r w:rsidR="00CA1ABA" w:rsidRPr="00C647EB">
        <w:rPr>
          <w:rFonts w:ascii="Times New Roman" w:hAnsi="Times New Roman" w:cs="Times New Roman"/>
        </w:rPr>
        <w:t>)</w:t>
      </w:r>
      <w:r w:rsidR="005E2564" w:rsidRPr="00C647EB">
        <w:rPr>
          <w:rFonts w:ascii="Times New Roman" w:hAnsi="Times New Roman" w:cs="Times New Roman"/>
        </w:rPr>
        <w:t xml:space="preserve"> </w:t>
      </w:r>
      <w:r w:rsidR="00CA28D7" w:rsidRPr="00C647EB">
        <w:rPr>
          <w:rFonts w:ascii="Times New Roman" w:hAnsi="Times New Roman" w:cs="Times New Roman"/>
        </w:rPr>
        <w:t>and self-represe</w:t>
      </w:r>
      <w:r w:rsidR="00BF7882" w:rsidRPr="00C647EB">
        <w:rPr>
          <w:rFonts w:ascii="Times New Roman" w:hAnsi="Times New Roman" w:cs="Times New Roman"/>
        </w:rPr>
        <w:t>n</w:t>
      </w:r>
      <w:r w:rsidR="00CA28D7" w:rsidRPr="00C647EB">
        <w:rPr>
          <w:rFonts w:ascii="Times New Roman" w:hAnsi="Times New Roman" w:cs="Times New Roman"/>
        </w:rPr>
        <w:t>t</w:t>
      </w:r>
      <w:r w:rsidR="00BF7882" w:rsidRPr="00C647EB">
        <w:rPr>
          <w:rFonts w:ascii="Times New Roman" w:hAnsi="Times New Roman" w:cs="Times New Roman"/>
        </w:rPr>
        <w:t>at</w:t>
      </w:r>
      <w:r w:rsidR="00CA28D7" w:rsidRPr="00C647EB">
        <w:rPr>
          <w:rFonts w:ascii="Times New Roman" w:hAnsi="Times New Roman" w:cs="Times New Roman"/>
        </w:rPr>
        <w:t>ional</w:t>
      </w:r>
      <w:r w:rsidR="00CA1ABA" w:rsidRPr="00C647EB">
        <w:rPr>
          <w:rFonts w:ascii="Times New Roman" w:hAnsi="Times New Roman" w:cs="Times New Roman"/>
        </w:rPr>
        <w:t xml:space="preserve"> (</w:t>
      </w:r>
      <w:r w:rsidR="00CA1ABA" w:rsidRPr="00C647EB">
        <w:rPr>
          <w:rFonts w:ascii="Times New Roman" w:hAnsi="Times New Roman" w:cs="Times New Roman"/>
          <w:b/>
          <w:bCs/>
        </w:rPr>
        <w:t>Se</w:t>
      </w:r>
      <w:r w:rsidR="004B6514" w:rsidRPr="00C647EB">
        <w:rPr>
          <w:rFonts w:ascii="Times New Roman" w:hAnsi="Times New Roman" w:cs="Times New Roman"/>
          <w:b/>
          <w:bCs/>
        </w:rPr>
        <w:t>l</w:t>
      </w:r>
      <w:r w:rsidR="00CA1ABA" w:rsidRPr="00C647EB">
        <w:rPr>
          <w:rFonts w:ascii="Times New Roman" w:hAnsi="Times New Roman" w:cs="Times New Roman"/>
          <w:b/>
          <w:bCs/>
        </w:rPr>
        <w:t>f-Rep</w:t>
      </w:r>
      <w:r w:rsidR="00CA1ABA" w:rsidRPr="00C647EB">
        <w:rPr>
          <w:rFonts w:ascii="Times New Roman" w:hAnsi="Times New Roman" w:cs="Times New Roman"/>
        </w:rPr>
        <w:t>)</w:t>
      </w:r>
      <w:r w:rsidR="00CA28D7" w:rsidRPr="00C647EB">
        <w:rPr>
          <w:rFonts w:ascii="Times New Roman" w:hAnsi="Times New Roman" w:cs="Times New Roman"/>
        </w:rPr>
        <w:t xml:space="preserve"> </w:t>
      </w:r>
      <w:r w:rsidR="005C164D" w:rsidRPr="00C647EB">
        <w:rPr>
          <w:rFonts w:ascii="Times New Roman" w:hAnsi="Times New Roman" w:cs="Times New Roman"/>
        </w:rPr>
        <w:t xml:space="preserve">mirror style </w:t>
      </w:r>
      <w:r w:rsidR="00BF7882" w:rsidRPr="00C647EB">
        <w:rPr>
          <w:rFonts w:ascii="Times New Roman" w:hAnsi="Times New Roman" w:cs="Times New Roman"/>
        </w:rPr>
        <w:t>recursive</w:t>
      </w:r>
      <w:r w:rsidR="00E728D2" w:rsidRPr="00C647EB">
        <w:rPr>
          <w:rFonts w:ascii="Times New Roman" w:hAnsi="Times New Roman" w:cs="Times New Roman"/>
        </w:rPr>
        <w:t xml:space="preserve"> </w:t>
      </w:r>
      <w:r w:rsidR="00D6412A" w:rsidRPr="00C647EB">
        <w:rPr>
          <w:rFonts w:ascii="Times New Roman" w:hAnsi="Times New Roman" w:cs="Times New Roman"/>
        </w:rPr>
        <w:t xml:space="preserve">function </w:t>
      </w:r>
      <w:r w:rsidR="00E728D2" w:rsidRPr="00C647EB">
        <w:rPr>
          <w:rFonts w:ascii="Times New Roman" w:hAnsi="Times New Roman" w:cs="Times New Roman"/>
        </w:rPr>
        <w:t>mappings</w:t>
      </w:r>
      <w:r w:rsidR="00205788" w:rsidRPr="00C647EB">
        <w:rPr>
          <w:rFonts w:ascii="Times New Roman" w:hAnsi="Times New Roman" w:cs="Times New Roman"/>
        </w:rPr>
        <w:t>,</w:t>
      </w:r>
      <w:r w:rsidR="00E728D2" w:rsidRPr="00C647EB">
        <w:rPr>
          <w:rFonts w:ascii="Times New Roman" w:hAnsi="Times New Roman" w:cs="Times New Roman"/>
        </w:rPr>
        <w:t xml:space="preserve"> which are </w:t>
      </w:r>
      <w:r w:rsidR="00CA28D7" w:rsidRPr="00C647EB">
        <w:rPr>
          <w:rFonts w:ascii="Times New Roman" w:hAnsi="Times New Roman" w:cs="Times New Roman"/>
        </w:rPr>
        <w:t xml:space="preserve">staples </w:t>
      </w:r>
      <w:r w:rsidR="00D6412A" w:rsidRPr="00C647EB">
        <w:rPr>
          <w:rFonts w:ascii="Times New Roman" w:hAnsi="Times New Roman" w:cs="Times New Roman"/>
        </w:rPr>
        <w:t xml:space="preserve">of a Gödel framework of digital information processing. </w:t>
      </w:r>
      <w:r w:rsidR="004566E1" w:rsidRPr="00C647EB">
        <w:rPr>
          <w:rFonts w:ascii="Times New Roman" w:hAnsi="Times New Roman" w:cs="Times New Roman"/>
        </w:rPr>
        <w:t xml:space="preserve">Without these key steps found in evolutionary structures of Adaptive Immune System and the human Mirror Neuron System, </w:t>
      </w:r>
      <w:r w:rsidR="00EC34C3">
        <w:rPr>
          <w:rFonts w:ascii="Times New Roman" w:hAnsi="Times New Roman" w:cs="Times New Roman"/>
        </w:rPr>
        <w:t>there</w:t>
      </w:r>
      <w:r w:rsidR="009B1776" w:rsidRPr="00C647EB">
        <w:rPr>
          <w:rFonts w:ascii="Times New Roman" w:hAnsi="Times New Roman" w:cs="Times New Roman"/>
        </w:rPr>
        <w:t xml:space="preserve"> i</w:t>
      </w:r>
      <w:r w:rsidR="004566E1" w:rsidRPr="00C647EB">
        <w:rPr>
          <w:rFonts w:ascii="Times New Roman" w:hAnsi="Times New Roman" w:cs="Times New Roman"/>
        </w:rPr>
        <w:t>s no way that such genomic systems can endogenously</w:t>
      </w:r>
      <w:r w:rsidR="00E10539" w:rsidRPr="00C647EB">
        <w:rPr>
          <w:rFonts w:ascii="Times New Roman" w:hAnsi="Times New Roman" w:cs="Times New Roman"/>
        </w:rPr>
        <w:t xml:space="preserve"> make statements about self or </w:t>
      </w:r>
      <w:r w:rsidR="004566E1" w:rsidRPr="00C647EB">
        <w:rPr>
          <w:rFonts w:ascii="Times New Roman" w:hAnsi="Times New Roman" w:cs="Times New Roman"/>
        </w:rPr>
        <w:t>generate Gödel Sentences</w:t>
      </w:r>
      <w:r w:rsidR="00205788" w:rsidRPr="00C647EB">
        <w:rPr>
          <w:rFonts w:ascii="Times New Roman" w:hAnsi="Times New Roman" w:cs="Times New Roman"/>
        </w:rPr>
        <w:t>,</w:t>
      </w:r>
      <w:r w:rsidR="004566E1" w:rsidRPr="00C647EB">
        <w:rPr>
          <w:rFonts w:ascii="Times New Roman" w:hAnsi="Times New Roman" w:cs="Times New Roman"/>
        </w:rPr>
        <w:t xml:space="preserve"> which exit from known listable sets of ‘technologies’</w:t>
      </w:r>
      <w:r w:rsidR="00E10539" w:rsidRPr="00C647EB">
        <w:rPr>
          <w:rFonts w:ascii="Times New Roman" w:hAnsi="Times New Roman" w:cs="Times New Roman"/>
        </w:rPr>
        <w:t xml:space="preserve"> </w:t>
      </w:r>
      <w:r w:rsidR="000D4843" w:rsidRPr="00C647EB">
        <w:rPr>
          <w:rFonts w:ascii="Times New Roman" w:hAnsi="Times New Roman" w:cs="Times New Roman"/>
        </w:rPr>
        <w:t>and access novelty.</w:t>
      </w:r>
      <w:r w:rsidR="004566E1" w:rsidRPr="00C647EB">
        <w:rPr>
          <w:rFonts w:ascii="Times New Roman" w:hAnsi="Times New Roman" w:cs="Times New Roman"/>
        </w:rPr>
        <w:t xml:space="preserve"> </w:t>
      </w:r>
      <w:r w:rsidR="000D4843" w:rsidRPr="00C647EB">
        <w:rPr>
          <w:rFonts w:ascii="Times New Roman" w:hAnsi="Times New Roman" w:cs="Times New Roman"/>
        </w:rPr>
        <w:t xml:space="preserve"> </w:t>
      </w:r>
      <w:r w:rsidR="005C164D" w:rsidRPr="00C647EB">
        <w:rPr>
          <w:rFonts w:ascii="Times New Roman" w:hAnsi="Times New Roman" w:cs="Times New Roman"/>
        </w:rPr>
        <w:t>Hence, m</w:t>
      </w:r>
      <w:r w:rsidR="006766C7" w:rsidRPr="00C647EB">
        <w:rPr>
          <w:rFonts w:ascii="Times New Roman" w:hAnsi="Times New Roman" w:cs="Times New Roman"/>
        </w:rPr>
        <w:t>uch of this literature</w:t>
      </w:r>
      <w:r w:rsidR="004566E1" w:rsidRPr="00C647EB">
        <w:rPr>
          <w:rFonts w:ascii="Times New Roman" w:hAnsi="Times New Roman" w:cs="Times New Roman"/>
        </w:rPr>
        <w:t xml:space="preserve"> on Computational Theory of Mind</w:t>
      </w:r>
      <w:r w:rsidR="006766C7" w:rsidRPr="00C647EB">
        <w:rPr>
          <w:rFonts w:ascii="Times New Roman" w:hAnsi="Times New Roman" w:cs="Times New Roman"/>
        </w:rPr>
        <w:t xml:space="preserve"> has resulted in </w:t>
      </w:r>
      <w:r w:rsidR="00E53C00" w:rsidRPr="00C647EB">
        <w:rPr>
          <w:rFonts w:ascii="Times New Roman" w:hAnsi="Times New Roman" w:cs="Times New Roman"/>
        </w:rPr>
        <w:t>unedifying skirmishes that le</w:t>
      </w:r>
      <w:r w:rsidR="00694E6A" w:rsidRPr="00C647EB">
        <w:rPr>
          <w:rFonts w:ascii="Times New Roman" w:hAnsi="Times New Roman" w:cs="Times New Roman"/>
        </w:rPr>
        <w:t>a</w:t>
      </w:r>
      <w:r w:rsidR="00E53C00" w:rsidRPr="00C647EB">
        <w:rPr>
          <w:rFonts w:ascii="Times New Roman" w:hAnsi="Times New Roman" w:cs="Times New Roman"/>
        </w:rPr>
        <w:t xml:space="preserve">d some </w:t>
      </w:r>
      <w:r w:rsidR="00E53C00" w:rsidRPr="00C647EB">
        <w:rPr>
          <w:rFonts w:ascii="Times New Roman" w:hAnsi="Times New Roman" w:cs="Times New Roman"/>
          <w:color w:val="1A1A1A"/>
          <w:shd w:val="clear" w:color="auto" w:fill="FFFFFF"/>
        </w:rPr>
        <w:t xml:space="preserve">authors to hold anti-machine views on how Gödel’s Incompleteness theorems show that </w:t>
      </w:r>
      <w:r w:rsidR="00BF498E" w:rsidRPr="00C647EB">
        <w:rPr>
          <w:rFonts w:ascii="Times New Roman" w:hAnsi="Times New Roman" w:cs="Times New Roman"/>
          <w:color w:val="1A1A1A"/>
          <w:shd w:val="clear" w:color="auto" w:fill="FFFFFF"/>
        </w:rPr>
        <w:t>“</w:t>
      </w:r>
      <w:r w:rsidR="00E53C00" w:rsidRPr="00C647EB">
        <w:rPr>
          <w:rFonts w:ascii="Times New Roman" w:hAnsi="Times New Roman" w:cs="Times New Roman"/>
          <w:color w:val="1A1A1A"/>
          <w:shd w:val="clear" w:color="auto" w:fill="FFFFFF"/>
        </w:rPr>
        <w:t>the human mind outstrips the capacities of any Turing machine</w:t>
      </w:r>
      <w:r w:rsidR="00BF498E" w:rsidRPr="00C647EB">
        <w:rPr>
          <w:rFonts w:ascii="Times New Roman" w:hAnsi="Times New Roman" w:cs="Times New Roman"/>
          <w:color w:val="1A1A1A"/>
          <w:shd w:val="clear" w:color="auto" w:fill="FFFFFF"/>
        </w:rPr>
        <w:t>”</w:t>
      </w:r>
      <w:r w:rsidR="00E53C00" w:rsidRPr="00C647EB">
        <w:rPr>
          <w:rFonts w:ascii="Times New Roman" w:hAnsi="Times New Roman" w:cs="Times New Roman"/>
        </w:rPr>
        <w:t xml:space="preserve"> (see, Rescorla, 2020).</w:t>
      </w:r>
      <w:r w:rsidR="00BF498E" w:rsidRPr="00C647EB">
        <w:rPr>
          <w:rStyle w:val="FootnoteReference"/>
          <w:rFonts w:ascii="Times New Roman" w:hAnsi="Times New Roman" w:cs="Times New Roman"/>
        </w:rPr>
        <w:footnoteReference w:id="20"/>
      </w:r>
      <w:r w:rsidR="00E53C00" w:rsidRPr="00C647EB">
        <w:rPr>
          <w:rFonts w:ascii="Times New Roman" w:hAnsi="Times New Roman" w:cs="Times New Roman"/>
        </w:rPr>
        <w:t xml:space="preserve">  </w:t>
      </w:r>
      <w:r w:rsidR="00CC66DF">
        <w:rPr>
          <w:rFonts w:ascii="Times New Roman" w:hAnsi="Times New Roman" w:cs="Times New Roman"/>
        </w:rPr>
        <w:br/>
      </w:r>
      <w:r w:rsidR="00251351">
        <w:t xml:space="preserve">                     </w:t>
      </w:r>
      <w:r w:rsidR="00251351" w:rsidRPr="00CC66DF">
        <w:rPr>
          <w:rFonts w:ascii="Times New Roman" w:hAnsi="Times New Roman" w:cs="Times New Roman"/>
        </w:rPr>
        <w:t xml:space="preserve">The break through on the significance of these staples of Recursive Function Theory found in textbooks on the subject such as Rogers (1967) and Cutland (1980), starts with the insight that follows from Gershenfeld (2014, 2017 Chapter 3 p. 109) that the self-referential operator (aka Diagonal operator) where a program </w:t>
      </w:r>
      <w:r w:rsidR="00251351" w:rsidRPr="00CC66DF">
        <w:rPr>
          <w:rFonts w:ascii="Times New Roman" w:hAnsi="Times New Roman" w:cs="Times New Roman"/>
          <w:i/>
          <w:iCs/>
        </w:rPr>
        <w:t>m</w:t>
      </w:r>
      <w:r w:rsidR="00251351" w:rsidRPr="00CC66DF">
        <w:rPr>
          <w:rFonts w:ascii="Times New Roman" w:hAnsi="Times New Roman" w:cs="Times New Roman"/>
        </w:rPr>
        <w:t xml:space="preserve"> builds the machine that runs program </w:t>
      </w:r>
      <w:r w:rsidR="00251351" w:rsidRPr="00CC66DF">
        <w:rPr>
          <w:rFonts w:ascii="Times New Roman" w:hAnsi="Times New Roman" w:cs="Times New Roman"/>
          <w:i/>
          <w:iCs/>
        </w:rPr>
        <w:t>m</w:t>
      </w:r>
      <w:r w:rsidR="00251351" w:rsidRPr="00CC66DF">
        <w:rPr>
          <w:rFonts w:ascii="Times New Roman" w:hAnsi="Times New Roman" w:cs="Times New Roman"/>
        </w:rPr>
        <w:t xml:space="preserve"> corresponds to the self-assembly programs associated with the ribosome and other transcriptase machinery involved in gene expression for the morphology, somatic identity and regulatory control of the organism (see, Tibbits, 2012).  </w:t>
      </w:r>
      <w:r w:rsidR="00251351" w:rsidRPr="00716C19">
        <w:rPr>
          <w:rFonts w:ascii="Times New Roman" w:hAnsi="Times New Roman" w:cs="Times New Roman"/>
        </w:rPr>
        <w:t>Despite the central role assigned to self-reference for the generation of open-ended biological complexity (</w:t>
      </w:r>
      <w:hyperlink r:id="rId12" w:history="1">
        <w:r w:rsidR="00251351" w:rsidRPr="00716C19">
          <w:rPr>
            <w:rStyle w:val="Hyperlink"/>
            <w:rFonts w:ascii="Times New Roman" w:hAnsi="Times New Roman" w:cs="Times New Roman"/>
          </w:rPr>
          <w:t>Gardenfors  2003</w:t>
        </w:r>
      </w:hyperlink>
      <w:r w:rsidR="00251351" w:rsidRPr="00716C19">
        <w:rPr>
          <w:rFonts w:ascii="Times New Roman" w:hAnsi="Times New Roman" w:cs="Times New Roman"/>
        </w:rPr>
        <w:t xml:space="preserve">, </w:t>
      </w:r>
      <w:hyperlink r:id="rId13" w:history="1">
        <w:r w:rsidR="00251351" w:rsidRPr="00716C19">
          <w:rPr>
            <w:rStyle w:val="Hyperlink"/>
            <w:rFonts w:ascii="Times New Roman" w:hAnsi="Times New Roman" w:cs="Times New Roman"/>
          </w:rPr>
          <w:t>Northoff et. al, 2006</w:t>
        </w:r>
      </w:hyperlink>
      <w:r w:rsidR="00251351" w:rsidRPr="00716C19">
        <w:rPr>
          <w:rFonts w:ascii="Times New Roman" w:hAnsi="Times New Roman" w:cs="Times New Roman"/>
        </w:rPr>
        <w:t xml:space="preserve"> , </w:t>
      </w:r>
      <w:bookmarkStart w:id="1" w:name="bbib94"/>
      <w:r w:rsidR="00251351" w:rsidRPr="00716C19">
        <w:rPr>
          <w:rFonts w:ascii="Times New Roman" w:hAnsi="Times New Roman" w:cs="Times New Roman"/>
        </w:rPr>
        <w:fldChar w:fldCharType="begin"/>
      </w:r>
      <w:r w:rsidR="00251351" w:rsidRPr="00716C19">
        <w:rPr>
          <w:rFonts w:ascii="Times New Roman" w:hAnsi="Times New Roman" w:cs="Times New Roman"/>
        </w:rPr>
        <w:instrText xml:space="preserve"> HYPERLINK "https://www.sciencedirect.com/science/article/pii/S0303264722001022" \l "bib94" </w:instrText>
      </w:r>
      <w:r w:rsidR="00251351" w:rsidRPr="00716C19">
        <w:rPr>
          <w:rFonts w:ascii="Times New Roman" w:hAnsi="Times New Roman" w:cs="Times New Roman"/>
        </w:rPr>
        <w:fldChar w:fldCharType="separate"/>
      </w:r>
      <w:r w:rsidR="00251351" w:rsidRPr="00716C19">
        <w:rPr>
          <w:rStyle w:val="Hyperlink"/>
          <w:rFonts w:ascii="Times New Roman" w:hAnsi="Times New Roman" w:cs="Times New Roman"/>
          <w:color w:val="0C7DBB"/>
        </w:rPr>
        <w:t>Newen (2018)</w:t>
      </w:r>
      <w:r w:rsidR="00251351" w:rsidRPr="00716C19">
        <w:rPr>
          <w:rFonts w:ascii="Times New Roman" w:hAnsi="Times New Roman" w:cs="Times New Roman"/>
        </w:rPr>
        <w:fldChar w:fldCharType="end"/>
      </w:r>
      <w:bookmarkEnd w:id="1"/>
      <w:r w:rsidR="00251351" w:rsidRPr="00716C19">
        <w:rPr>
          <w:rFonts w:ascii="Times New Roman" w:hAnsi="Times New Roman" w:cs="Times New Roman"/>
        </w:rPr>
        <w:t xml:space="preserve"> , </w:t>
      </w:r>
      <w:hyperlink r:id="rId14" w:history="1">
        <w:r w:rsidR="00251351" w:rsidRPr="00716C19">
          <w:rPr>
            <w:rStyle w:val="Hyperlink"/>
            <w:rFonts w:ascii="Times New Roman" w:hAnsi="Times New Roman" w:cs="Times New Roman"/>
          </w:rPr>
          <w:t>Miller et.al., 2018</w:t>
        </w:r>
      </w:hyperlink>
      <w:r w:rsidR="00251351" w:rsidRPr="00716C19">
        <w:rPr>
          <w:rFonts w:ascii="Times New Roman" w:hAnsi="Times New Roman" w:cs="Times New Roman"/>
        </w:rPr>
        <w:t xml:space="preserve">) only Tsuda (2014) and Markose (2021a, 2022 ) directly indicate the relevance of what is effectively the Gödel Meta-Representation Theorem (Rogers,1967) for biotic elements to make statements about themselves having first assembled themselves. </w:t>
      </w:r>
      <w:r w:rsidR="00251351" w:rsidRPr="00CC66DF">
        <w:rPr>
          <w:rFonts w:ascii="Times New Roman" w:hAnsi="Times New Roman" w:cs="Times New Roman"/>
        </w:rPr>
        <w:t xml:space="preserve"> The </w:t>
      </w:r>
      <w:r w:rsidR="00251351" w:rsidRPr="00CC66DF">
        <w:rPr>
          <w:rFonts w:ascii="Times New Roman" w:hAnsi="Times New Roman" w:cs="Times New Roman"/>
          <w:color w:val="000000"/>
          <w:bdr w:val="none" w:sz="0" w:space="0" w:color="auto" w:frame="1"/>
          <w:shd w:val="clear" w:color="auto" w:fill="FFFFFF"/>
        </w:rPr>
        <w:t>Adaptive Immune System (AIS) demonstrate virtual offline mirrored self-representation (</w:t>
      </w:r>
      <w:r w:rsidR="00251351" w:rsidRPr="00CC66DF">
        <w:rPr>
          <w:rFonts w:ascii="Times New Roman" w:hAnsi="Times New Roman" w:cs="Times New Roman"/>
          <w:b/>
          <w:bCs/>
          <w:color w:val="000000"/>
          <w:bdr w:val="none" w:sz="0" w:space="0" w:color="auto" w:frame="1"/>
          <w:shd w:val="clear" w:color="auto" w:fill="FFFFFF"/>
        </w:rPr>
        <w:t>Self-Rep</w:t>
      </w:r>
      <w:r w:rsidR="00251351" w:rsidRPr="00CC66DF">
        <w:rPr>
          <w:rFonts w:ascii="Times New Roman" w:hAnsi="Times New Roman" w:cs="Times New Roman"/>
          <w:color w:val="000000"/>
          <w:bdr w:val="none" w:sz="0" w:space="0" w:color="auto" w:frame="1"/>
          <w:shd w:val="clear" w:color="auto" w:fill="FFFFFF"/>
        </w:rPr>
        <w:t>) in the MHC1 T cell receptors of the expressed genomic self-assembly codes for the organism to identify malware changes thereof.  In turn, the Mirror Neuron System (MNS) reuses codes of self-actions from the sensory-motor cortex for social cognition and inference regarding conspecifics via virtual simulations in the MNS (</w:t>
      </w:r>
      <w:r w:rsidR="00251351" w:rsidRPr="00CC66DF">
        <w:rPr>
          <w:rFonts w:ascii="Times New Roman" w:hAnsi="Times New Roman" w:cs="Times New Roman"/>
        </w:rPr>
        <w:t xml:space="preserve">Gallese, 2009, Gallese and </w:t>
      </w:r>
      <w:r w:rsidR="00251351" w:rsidRPr="00CC66DF">
        <w:rPr>
          <w:rStyle w:val="reference-text"/>
          <w:rFonts w:ascii="Times New Roman" w:hAnsi="Times New Roman" w:cs="Times New Roman"/>
        </w:rPr>
        <w:lastRenderedPageBreak/>
        <w:t>Sinigaglia</w:t>
      </w:r>
      <w:r w:rsidR="00251351" w:rsidRPr="00CC66DF">
        <w:rPr>
          <w:rFonts w:ascii="Times New Roman" w:hAnsi="Times New Roman" w:cs="Times New Roman"/>
        </w:rPr>
        <w:t>,</w:t>
      </w:r>
      <w:r w:rsidR="00603E7D">
        <w:rPr>
          <w:rFonts w:ascii="Times New Roman" w:hAnsi="Times New Roman" w:cs="Times New Roman"/>
        </w:rPr>
        <w:t xml:space="preserve"> </w:t>
      </w:r>
      <w:r w:rsidR="00251351" w:rsidRPr="00CC66DF">
        <w:rPr>
          <w:rFonts w:ascii="Times New Roman" w:hAnsi="Times New Roman" w:cs="Times New Roman"/>
        </w:rPr>
        <w:t>2011)</w:t>
      </w:r>
      <w:r w:rsidR="00251351" w:rsidRPr="00CC66DF">
        <w:rPr>
          <w:rFonts w:ascii="Times New Roman" w:hAnsi="Times New Roman" w:cs="Times New Roman"/>
          <w:color w:val="000000"/>
          <w:bdr w:val="none" w:sz="0" w:space="0" w:color="auto" w:frame="1"/>
          <w:shd w:val="clear" w:color="auto" w:fill="FFFFFF"/>
        </w:rPr>
        <w:t>.</w:t>
      </w:r>
      <w:r w:rsidR="00251351" w:rsidRPr="00CC66DF">
        <w:rPr>
          <w:rFonts w:ascii="Times New Roman" w:hAnsi="Times New Roman" w:cs="Times New Roman"/>
        </w:rPr>
        <w:t xml:space="preserve"> Another important breakthrough (Markose, 2017, 2021a) is to acknowledge that halting self-assembly gene codes that create the somatic identity and phenotype of the organism are theorems of the genomic system. Information processing follows that of formal systems (Smullyan, 1961) governed by the principle of logical consistency in that non-theorems that can negate self-codes can be harmful to the organism.  </w:t>
      </w:r>
      <w:r w:rsidR="00CC66DF">
        <w:rPr>
          <w:rFonts w:ascii="Times New Roman" w:hAnsi="Times New Roman" w:cs="Times New Roman"/>
        </w:rPr>
        <w:br/>
      </w:r>
      <w:r w:rsidR="00FF0969">
        <w:rPr>
          <w:rFonts w:ascii="Times New Roman" w:hAnsi="Times New Roman" w:cs="Times New Roman"/>
        </w:rPr>
        <w:t xml:space="preserve">                  </w:t>
      </w:r>
      <w:r w:rsidR="005415D0" w:rsidRPr="00F70F0A">
        <w:rPr>
          <w:rFonts w:ascii="Times New Roman" w:hAnsi="Times New Roman" w:cs="Times New Roman"/>
        </w:rPr>
        <w:t xml:space="preserve">The graphics in </w:t>
      </w:r>
      <w:r w:rsidR="005415D0" w:rsidRPr="00F70F0A">
        <w:rPr>
          <w:rFonts w:ascii="Times New Roman" w:hAnsi="Times New Roman" w:cs="Times New Roman"/>
          <w:b/>
        </w:rPr>
        <w:t>Figure 1</w:t>
      </w:r>
      <w:r w:rsidR="005415D0" w:rsidRPr="00F70F0A">
        <w:rPr>
          <w:rFonts w:ascii="Times New Roman" w:hAnsi="Times New Roman" w:cs="Times New Roman"/>
        </w:rPr>
        <w:t>, are useful to show an identical recursive</w:t>
      </w:r>
      <w:r w:rsidR="004F0B9D">
        <w:rPr>
          <w:rFonts w:ascii="Times New Roman" w:hAnsi="Times New Roman" w:cs="Times New Roman"/>
        </w:rPr>
        <w:t xml:space="preserve"> function</w:t>
      </w:r>
      <w:r w:rsidR="005415D0" w:rsidRPr="00F70F0A">
        <w:rPr>
          <w:rFonts w:ascii="Times New Roman" w:hAnsi="Times New Roman" w:cs="Times New Roman"/>
        </w:rPr>
        <w:t xml:space="preserve"> machinery based on </w:t>
      </w:r>
      <w:r w:rsidR="005415D0" w:rsidRPr="00F70F0A">
        <w:rPr>
          <w:rFonts w:ascii="Times New Roman" w:hAnsi="Times New Roman" w:cs="Times New Roman"/>
          <w:b/>
        </w:rPr>
        <w:t>G-T-P</w:t>
      </w:r>
      <w:r w:rsidR="005415D0" w:rsidRPr="00F70F0A">
        <w:rPr>
          <w:rFonts w:ascii="Times New Roman" w:hAnsi="Times New Roman" w:cs="Times New Roman"/>
        </w:rPr>
        <w:t xml:space="preserve"> condition of </w:t>
      </w:r>
      <w:r w:rsidR="005415D0" w:rsidRPr="00563B75">
        <w:rPr>
          <w:rFonts w:ascii="Times New Roman" w:hAnsi="Times New Roman" w:cs="Times New Roman"/>
          <w:b/>
          <w:bCs/>
        </w:rPr>
        <w:t>Self-Rep</w:t>
      </w:r>
      <w:r w:rsidR="00100252">
        <w:rPr>
          <w:rFonts w:ascii="Times New Roman" w:hAnsi="Times New Roman" w:cs="Times New Roman"/>
          <w:b/>
          <w:bCs/>
        </w:rPr>
        <w:t xml:space="preserve"> </w:t>
      </w:r>
      <w:r w:rsidR="00100252">
        <w:rPr>
          <w:rFonts w:ascii="Times New Roman" w:hAnsi="Times New Roman" w:cs="Times New Roman"/>
        </w:rPr>
        <w:t>from Rogers (1967)</w:t>
      </w:r>
      <w:r w:rsidR="00FF0969">
        <w:rPr>
          <w:rFonts w:ascii="Times New Roman" w:hAnsi="Times New Roman" w:cs="Times New Roman"/>
        </w:rPr>
        <w:t xml:space="preserve"> which maps </w:t>
      </w:r>
      <w:r w:rsidR="00100252">
        <w:rPr>
          <w:rFonts w:ascii="Times New Roman" w:hAnsi="Times New Roman" w:cs="Times New Roman"/>
        </w:rPr>
        <w:t>from the online to the offline domains</w:t>
      </w:r>
      <w:r w:rsidR="000D4843">
        <w:rPr>
          <w:rFonts w:ascii="Times New Roman" w:hAnsi="Times New Roman" w:cs="Times New Roman"/>
        </w:rPr>
        <w:t>.</w:t>
      </w:r>
      <w:r w:rsidR="00100252">
        <w:rPr>
          <w:rFonts w:ascii="Times New Roman" w:hAnsi="Times New Roman" w:cs="Times New Roman"/>
        </w:rPr>
        <w:t xml:space="preserve"> </w:t>
      </w:r>
      <w:r w:rsidR="000D4843">
        <w:rPr>
          <w:rFonts w:ascii="Times New Roman" w:hAnsi="Times New Roman" w:cs="Times New Roman"/>
        </w:rPr>
        <w:t xml:space="preserve"> T</w:t>
      </w:r>
      <w:r w:rsidR="00100252">
        <w:rPr>
          <w:rFonts w:ascii="Times New Roman" w:hAnsi="Times New Roman" w:cs="Times New Roman"/>
        </w:rPr>
        <w:t xml:space="preserve">he offline embodied simulations </w:t>
      </w:r>
      <w:r w:rsidR="00100252" w:rsidRPr="00F70F0A">
        <w:rPr>
          <w:rFonts w:ascii="Times New Roman" w:hAnsi="Times New Roman" w:cs="Times New Roman"/>
        </w:rPr>
        <w:t>permit meta-inference on self and the other</w:t>
      </w:r>
      <w:r w:rsidR="00694E6A">
        <w:rPr>
          <w:rFonts w:ascii="Times New Roman" w:hAnsi="Times New Roman" w:cs="Times New Roman"/>
        </w:rPr>
        <w:t xml:space="preserve">, respectively for </w:t>
      </w:r>
      <w:r w:rsidR="00694E6A" w:rsidRPr="00F70F0A">
        <w:rPr>
          <w:rFonts w:ascii="Times New Roman" w:hAnsi="Times New Roman" w:cs="Times New Roman"/>
        </w:rPr>
        <w:t xml:space="preserve">the </w:t>
      </w:r>
      <w:r w:rsidR="009C1099">
        <w:rPr>
          <w:rFonts w:ascii="Times New Roman" w:hAnsi="Times New Roman" w:cs="Times New Roman"/>
        </w:rPr>
        <w:t>A</w:t>
      </w:r>
      <w:r w:rsidR="00694E6A" w:rsidRPr="00F70F0A">
        <w:rPr>
          <w:rFonts w:ascii="Times New Roman" w:hAnsi="Times New Roman" w:cs="Times New Roman"/>
        </w:rPr>
        <w:t xml:space="preserve">daptive </w:t>
      </w:r>
      <w:r w:rsidR="009C1099">
        <w:rPr>
          <w:rFonts w:ascii="Times New Roman" w:hAnsi="Times New Roman" w:cs="Times New Roman"/>
        </w:rPr>
        <w:t>I</w:t>
      </w:r>
      <w:r w:rsidR="00694E6A" w:rsidRPr="00F70F0A">
        <w:rPr>
          <w:rFonts w:ascii="Times New Roman" w:hAnsi="Times New Roman" w:cs="Times New Roman"/>
        </w:rPr>
        <w:t xml:space="preserve">mmune </w:t>
      </w:r>
      <w:r w:rsidR="009C1099">
        <w:rPr>
          <w:rFonts w:ascii="Times New Roman" w:hAnsi="Times New Roman" w:cs="Times New Roman"/>
        </w:rPr>
        <w:t>S</w:t>
      </w:r>
      <w:r w:rsidR="00694E6A" w:rsidRPr="00F70F0A">
        <w:rPr>
          <w:rFonts w:ascii="Times New Roman" w:hAnsi="Times New Roman" w:cs="Times New Roman"/>
        </w:rPr>
        <w:t xml:space="preserve">ystem </w:t>
      </w:r>
      <w:r w:rsidR="004F0B9D">
        <w:rPr>
          <w:rFonts w:ascii="Times New Roman" w:hAnsi="Times New Roman" w:cs="Times New Roman"/>
        </w:rPr>
        <w:t>(</w:t>
      </w:r>
      <w:r w:rsidR="004F0B9D" w:rsidRPr="004F0B9D">
        <w:rPr>
          <w:rFonts w:ascii="Times New Roman" w:hAnsi="Times New Roman" w:cs="Times New Roman"/>
          <w:b/>
          <w:bCs/>
        </w:rPr>
        <w:t>Figure 1</w:t>
      </w:r>
      <w:r w:rsidR="00694E6A" w:rsidRPr="00F70F0A">
        <w:rPr>
          <w:rFonts w:ascii="Times New Roman" w:hAnsi="Times New Roman" w:cs="Times New Roman"/>
        </w:rPr>
        <w:t xml:space="preserve"> </w:t>
      </w:r>
      <w:r w:rsidR="00694E6A" w:rsidRPr="00694E6A">
        <w:rPr>
          <w:rFonts w:ascii="Times New Roman" w:hAnsi="Times New Roman" w:cs="Times New Roman"/>
          <w:b/>
          <w:bCs/>
        </w:rPr>
        <w:t xml:space="preserve">Panel </w:t>
      </w:r>
      <w:r w:rsidR="004F0B9D">
        <w:rPr>
          <w:rFonts w:ascii="Times New Roman" w:hAnsi="Times New Roman" w:cs="Times New Roman"/>
          <w:b/>
          <w:bCs/>
        </w:rPr>
        <w:t>A)</w:t>
      </w:r>
      <w:r w:rsidR="00694E6A">
        <w:rPr>
          <w:rFonts w:ascii="Times New Roman" w:hAnsi="Times New Roman" w:cs="Times New Roman"/>
        </w:rPr>
        <w:t xml:space="preserve"> </w:t>
      </w:r>
      <w:r w:rsidR="004F0B9D">
        <w:rPr>
          <w:rFonts w:ascii="Times New Roman" w:hAnsi="Times New Roman" w:cs="Times New Roman"/>
        </w:rPr>
        <w:t xml:space="preserve">and </w:t>
      </w:r>
      <w:r w:rsidR="00694E6A" w:rsidRPr="00F70F0A">
        <w:rPr>
          <w:rFonts w:ascii="Times New Roman" w:hAnsi="Times New Roman" w:cs="Times New Roman"/>
        </w:rPr>
        <w:t>for the cognitive mirror neuron system</w:t>
      </w:r>
      <w:r w:rsidR="004F0B9D">
        <w:rPr>
          <w:rFonts w:ascii="Times New Roman" w:hAnsi="Times New Roman" w:cs="Times New Roman"/>
        </w:rPr>
        <w:t xml:space="preserve"> (</w:t>
      </w:r>
      <w:r w:rsidR="004F0B9D" w:rsidRPr="004F0B9D">
        <w:rPr>
          <w:rFonts w:ascii="Times New Roman" w:hAnsi="Times New Roman" w:cs="Times New Roman"/>
          <w:b/>
          <w:bCs/>
        </w:rPr>
        <w:t>Figure 1</w:t>
      </w:r>
      <w:r w:rsidR="004F0B9D" w:rsidRPr="00F70F0A">
        <w:rPr>
          <w:rFonts w:ascii="Times New Roman" w:hAnsi="Times New Roman" w:cs="Times New Roman"/>
        </w:rPr>
        <w:t xml:space="preserve"> </w:t>
      </w:r>
      <w:r w:rsidR="004F0B9D" w:rsidRPr="00694E6A">
        <w:rPr>
          <w:rFonts w:ascii="Times New Roman" w:hAnsi="Times New Roman" w:cs="Times New Roman"/>
          <w:b/>
          <w:bCs/>
        </w:rPr>
        <w:t xml:space="preserve">Panel </w:t>
      </w:r>
      <w:r w:rsidR="004F0B9D">
        <w:rPr>
          <w:rFonts w:ascii="Times New Roman" w:hAnsi="Times New Roman" w:cs="Times New Roman"/>
          <w:b/>
          <w:bCs/>
        </w:rPr>
        <w:t>B</w:t>
      </w:r>
      <w:r w:rsidR="004F0B9D" w:rsidRPr="004F0B9D">
        <w:rPr>
          <w:rFonts w:ascii="Times New Roman" w:hAnsi="Times New Roman" w:cs="Times New Roman"/>
        </w:rPr>
        <w:t>)</w:t>
      </w:r>
      <w:r w:rsidR="00694E6A">
        <w:rPr>
          <w:rFonts w:ascii="Times New Roman" w:hAnsi="Times New Roman" w:cs="Times New Roman"/>
        </w:rPr>
        <w:t>.</w:t>
      </w:r>
      <w:r w:rsidR="00694E6A" w:rsidRPr="00F70F0A">
        <w:rPr>
          <w:rFonts w:ascii="Times New Roman" w:hAnsi="Times New Roman" w:cs="Times New Roman"/>
        </w:rPr>
        <w:t xml:space="preserve"> </w:t>
      </w:r>
      <w:r w:rsidR="00100252" w:rsidRPr="00F70F0A">
        <w:rPr>
          <w:rFonts w:ascii="Times New Roman" w:hAnsi="Times New Roman" w:cs="Times New Roman"/>
        </w:rPr>
        <w:t xml:space="preserve"> </w:t>
      </w:r>
      <w:r w:rsidR="00100252">
        <w:rPr>
          <w:rFonts w:ascii="Times New Roman" w:hAnsi="Times New Roman" w:cs="Times New Roman"/>
        </w:rPr>
        <w:t>Technical details</w:t>
      </w:r>
      <w:r w:rsidR="00694E6A">
        <w:rPr>
          <w:rFonts w:ascii="Times New Roman" w:hAnsi="Times New Roman" w:cs="Times New Roman"/>
        </w:rPr>
        <w:t xml:space="preserve"> on this are given </w:t>
      </w:r>
      <w:r w:rsidR="00100252">
        <w:rPr>
          <w:rFonts w:ascii="Times New Roman" w:hAnsi="Times New Roman" w:cs="Times New Roman"/>
        </w:rPr>
        <w:t xml:space="preserve">in </w:t>
      </w:r>
      <w:r w:rsidR="00100252" w:rsidRPr="00EC34C3">
        <w:rPr>
          <w:rFonts w:ascii="Times New Roman" w:hAnsi="Times New Roman" w:cs="Times New Roman"/>
          <w:b/>
          <w:bCs/>
        </w:rPr>
        <w:t>Section 3</w:t>
      </w:r>
      <w:r w:rsidR="00100252">
        <w:rPr>
          <w:rFonts w:ascii="Times New Roman" w:hAnsi="Times New Roman" w:cs="Times New Roman"/>
        </w:rPr>
        <w:t xml:space="preserve">.  </w:t>
      </w:r>
      <w:r w:rsidR="00694E6A">
        <w:rPr>
          <w:rFonts w:ascii="Times New Roman" w:hAnsi="Times New Roman" w:cs="Times New Roman"/>
        </w:rPr>
        <w:br/>
        <w:t xml:space="preserve">                   </w:t>
      </w:r>
      <w:r w:rsidR="005415D0" w:rsidRPr="00694E6A">
        <w:rPr>
          <w:rFonts w:ascii="Times New Roman" w:hAnsi="Times New Roman" w:cs="Times New Roman"/>
        </w:rPr>
        <w:t xml:space="preserve">In what marks the start of the vertebrate and mammalian radiation there was a step change in genomic intelligence </w:t>
      </w:r>
      <w:r w:rsidR="005415D0" w:rsidRPr="00694E6A">
        <w:rPr>
          <w:rFonts w:ascii="Times New Roman" w:hAnsi="Times New Roman" w:cs="Times New Roman"/>
          <w:color w:val="000000"/>
          <w:bdr w:val="none" w:sz="0" w:space="0" w:color="auto" w:frame="1"/>
          <w:shd w:val="clear" w:color="auto" w:fill="FFFFFF"/>
        </w:rPr>
        <w:t xml:space="preserve">with the </w:t>
      </w:r>
      <w:r w:rsidR="00983DC4" w:rsidRPr="00694E6A">
        <w:rPr>
          <w:rFonts w:ascii="Times New Roman" w:hAnsi="Times New Roman" w:cs="Times New Roman"/>
          <w:color w:val="000000"/>
          <w:bdr w:val="none" w:sz="0" w:space="0" w:color="auto" w:frame="1"/>
          <w:shd w:val="clear" w:color="auto" w:fill="FFFFFF"/>
        </w:rPr>
        <w:t>so</w:t>
      </w:r>
      <w:r w:rsidR="00983DC4">
        <w:rPr>
          <w:rFonts w:ascii="Times New Roman" w:hAnsi="Times New Roman" w:cs="Times New Roman"/>
          <w:color w:val="000000"/>
          <w:bdr w:val="none" w:sz="0" w:space="0" w:color="auto" w:frame="1"/>
          <w:shd w:val="clear" w:color="auto" w:fill="FFFFFF"/>
        </w:rPr>
        <w:t xml:space="preserve"> </w:t>
      </w:r>
      <w:r w:rsidR="00983DC4" w:rsidRPr="00694E6A">
        <w:rPr>
          <w:rFonts w:ascii="Times New Roman" w:hAnsi="Times New Roman" w:cs="Times New Roman"/>
          <w:color w:val="000000"/>
          <w:bdr w:val="none" w:sz="0" w:space="0" w:color="auto" w:frame="1"/>
          <w:shd w:val="clear" w:color="auto" w:fill="FFFFFF"/>
        </w:rPr>
        <w:t>called</w:t>
      </w:r>
      <w:r w:rsidR="005415D0" w:rsidRPr="00694E6A">
        <w:rPr>
          <w:rFonts w:ascii="Times New Roman" w:hAnsi="Times New Roman" w:cs="Times New Roman"/>
          <w:color w:val="000000"/>
          <w:bdr w:val="none" w:sz="0" w:space="0" w:color="auto" w:frame="1"/>
          <w:shd w:val="clear" w:color="auto" w:fill="FFFFFF"/>
        </w:rPr>
        <w:t xml:space="preserve"> Big Bang of Immunology (Janeway et. al  (2005))  </w:t>
      </w:r>
      <w:r w:rsidR="0011031B">
        <w:rPr>
          <w:rFonts w:ascii="Times New Roman" w:hAnsi="Times New Roman" w:cs="Times New Roman"/>
          <w:color w:val="000000"/>
          <w:bdr w:val="none" w:sz="0" w:space="0" w:color="auto" w:frame="1"/>
          <w:shd w:val="clear" w:color="auto" w:fill="FFFFFF"/>
        </w:rPr>
        <w:t xml:space="preserve">with the evolution of the </w:t>
      </w:r>
      <w:r w:rsidR="005415D0" w:rsidRPr="00694E6A">
        <w:rPr>
          <w:rFonts w:ascii="Times New Roman" w:hAnsi="Times New Roman" w:cs="Times New Roman"/>
          <w:color w:val="000000"/>
          <w:bdr w:val="none" w:sz="0" w:space="0" w:color="auto" w:frame="1"/>
          <w:shd w:val="clear" w:color="auto" w:fill="FFFFFF"/>
        </w:rPr>
        <w:t xml:space="preserve">Adaptive Immune System (AIS) </w:t>
      </w:r>
      <w:r w:rsidR="005415D0" w:rsidRPr="00694E6A">
        <w:rPr>
          <w:rFonts w:ascii="Times New Roman" w:hAnsi="Times New Roman" w:cs="Times New Roman"/>
        </w:rPr>
        <w:t xml:space="preserve">in the lineage of jawed fish some 500 mya.  Analog defences of the innate immune system which include setting up barriers, toxicity, raising temperature by inflammation and ingestion by phagocytes was enhanced with a code-centric bio cybersecurity of stupendous capabilities for complex self-other interactions where the </w:t>
      </w:r>
      <w:r w:rsidR="005415D0" w:rsidRPr="00694E6A">
        <w:rPr>
          <w:rFonts w:ascii="Times New Roman" w:hAnsi="Times New Roman" w:cs="Times New Roman"/>
          <w:i/>
          <w:iCs/>
        </w:rPr>
        <w:t>other</w:t>
      </w:r>
      <w:r w:rsidR="005415D0" w:rsidRPr="00694E6A">
        <w:rPr>
          <w:rFonts w:ascii="Times New Roman" w:hAnsi="Times New Roman" w:cs="Times New Roman"/>
        </w:rPr>
        <w:t xml:space="preserve"> is a self-referential projection of self.  In the context of the Adaptive Immune System, </w:t>
      </w:r>
      <w:r w:rsidR="005415D0" w:rsidRPr="00694E6A">
        <w:rPr>
          <w:rFonts w:ascii="Times New Roman" w:hAnsi="Times New Roman" w:cs="Times New Roman"/>
          <w:b/>
          <w:bCs/>
        </w:rPr>
        <w:t>in</w:t>
      </w:r>
      <w:r w:rsidR="00100252" w:rsidRPr="00694E6A">
        <w:rPr>
          <w:rFonts w:ascii="Times New Roman" w:hAnsi="Times New Roman" w:cs="Times New Roman"/>
          <w:b/>
          <w:bCs/>
        </w:rPr>
        <w:t xml:space="preserve"> Figure 1 Panel A</w:t>
      </w:r>
      <w:r w:rsidR="00100252" w:rsidRPr="00694E6A">
        <w:rPr>
          <w:rFonts w:ascii="Times New Roman" w:hAnsi="Times New Roman" w:cs="Times New Roman"/>
        </w:rPr>
        <w:t xml:space="preserve"> we see an illustration of </w:t>
      </w:r>
      <w:r w:rsidR="005415D0" w:rsidRPr="00694E6A">
        <w:rPr>
          <w:rFonts w:ascii="Times New Roman" w:hAnsi="Times New Roman" w:cs="Times New Roman"/>
        </w:rPr>
        <w:t>what has been called the ‘Thymic self’ (Ramon and Faure (2019)) and as ‘the science of self’ (Greenen</w:t>
      </w:r>
      <w:r w:rsidR="004C69C3">
        <w:rPr>
          <w:rFonts w:ascii="Times New Roman" w:hAnsi="Times New Roman" w:cs="Times New Roman"/>
        </w:rPr>
        <w:t>,</w:t>
      </w:r>
      <w:r w:rsidR="005415D0" w:rsidRPr="00694E6A">
        <w:rPr>
          <w:rFonts w:ascii="Times New Roman" w:hAnsi="Times New Roman" w:cs="Times New Roman"/>
        </w:rPr>
        <w:t xml:space="preserve"> 2021)</w:t>
      </w:r>
      <w:r w:rsidR="00100252" w:rsidRPr="00694E6A">
        <w:rPr>
          <w:rFonts w:ascii="Times New Roman" w:hAnsi="Times New Roman" w:cs="Times New Roman"/>
        </w:rPr>
        <w:t xml:space="preserve">.  </w:t>
      </w:r>
      <w:r w:rsidR="00FF0969" w:rsidRPr="00694E6A">
        <w:rPr>
          <w:rFonts w:ascii="Times New Roman" w:hAnsi="Times New Roman" w:cs="Times New Roman"/>
          <w:b/>
          <w:bCs/>
        </w:rPr>
        <w:t xml:space="preserve">Figure 1 </w:t>
      </w:r>
      <w:r w:rsidR="00100252" w:rsidRPr="00694E6A">
        <w:rPr>
          <w:rFonts w:ascii="Times New Roman" w:hAnsi="Times New Roman" w:cs="Times New Roman"/>
          <w:b/>
          <w:bCs/>
        </w:rPr>
        <w:t>Panel A LHS</w:t>
      </w:r>
      <w:r w:rsidR="00100252" w:rsidRPr="00694E6A">
        <w:rPr>
          <w:rFonts w:ascii="Times New Roman" w:hAnsi="Times New Roman" w:cs="Times New Roman"/>
        </w:rPr>
        <w:t xml:space="preserve"> is </w:t>
      </w:r>
      <w:r w:rsidR="005415D0" w:rsidRPr="00694E6A">
        <w:rPr>
          <w:rFonts w:ascii="Times New Roman" w:hAnsi="Times New Roman" w:cs="Times New Roman"/>
        </w:rPr>
        <w:t>an offline virtual  self-representation (</w:t>
      </w:r>
      <w:r w:rsidR="005415D0" w:rsidRPr="008E1381">
        <w:rPr>
          <w:rFonts w:ascii="Times New Roman" w:hAnsi="Times New Roman" w:cs="Times New Roman"/>
          <w:b/>
          <w:bCs/>
        </w:rPr>
        <w:t>Self-Rep</w:t>
      </w:r>
      <w:r w:rsidR="005415D0" w:rsidRPr="00694E6A">
        <w:rPr>
          <w:rFonts w:ascii="Times New Roman" w:hAnsi="Times New Roman" w:cs="Times New Roman"/>
        </w:rPr>
        <w:t xml:space="preserve">) mapping onto MHC1 receptors of the Thymus Medulla of  over  85% of the gene codes of humans (Danan-Gotthold et. al. 2016, </w:t>
      </w:r>
      <w:r w:rsidR="005415D0" w:rsidRPr="00694E6A">
        <w:rPr>
          <w:rFonts w:ascii="Times New Roman" w:hAnsi="Times New Roman" w:cs="Times New Roman"/>
          <w:color w:val="333333"/>
          <w:shd w:val="clear" w:color="auto" w:fill="FFFFFF"/>
        </w:rPr>
        <w:t xml:space="preserve">Kyewski and Klein 2006 </w:t>
      </w:r>
      <w:r w:rsidR="005415D0" w:rsidRPr="00694E6A">
        <w:rPr>
          <w:rFonts w:ascii="Times New Roman" w:hAnsi="Times New Roman" w:cs="Times New Roman"/>
        </w:rPr>
        <w:t xml:space="preserve">) which are  expressed  in  halting self-assembly programs for human </w:t>
      </w:r>
      <w:r w:rsidR="00983DC4">
        <w:rPr>
          <w:rFonts w:ascii="Times New Roman" w:hAnsi="Times New Roman" w:cs="Times New Roman"/>
        </w:rPr>
        <w:t>somatic and phenotype identity</w:t>
      </w:r>
      <w:r w:rsidR="005415D0" w:rsidRPr="00694E6A">
        <w:rPr>
          <w:rFonts w:ascii="Times New Roman" w:hAnsi="Times New Roman" w:cs="Times New Roman"/>
        </w:rPr>
        <w:t xml:space="preserve"> </w:t>
      </w:r>
      <w:r w:rsidR="00100252" w:rsidRPr="00694E6A">
        <w:rPr>
          <w:rFonts w:ascii="Times New Roman" w:hAnsi="Times New Roman" w:cs="Times New Roman"/>
        </w:rPr>
        <w:t xml:space="preserve">given on the </w:t>
      </w:r>
      <w:r w:rsidR="00100252" w:rsidRPr="00694E6A">
        <w:rPr>
          <w:rFonts w:ascii="Times New Roman" w:hAnsi="Times New Roman" w:cs="Times New Roman"/>
          <w:b/>
          <w:bCs/>
        </w:rPr>
        <w:t>RHS of Figure 1 Panel A</w:t>
      </w:r>
      <w:r w:rsidR="00100252" w:rsidRPr="00694E6A">
        <w:rPr>
          <w:rFonts w:ascii="Times New Roman" w:hAnsi="Times New Roman" w:cs="Times New Roman"/>
        </w:rPr>
        <w:t xml:space="preserve"> </w:t>
      </w:r>
      <w:r w:rsidR="005415D0" w:rsidRPr="00694E6A">
        <w:rPr>
          <w:rFonts w:ascii="Times New Roman" w:hAnsi="Times New Roman" w:cs="Times New Roman"/>
        </w:rPr>
        <w:t xml:space="preserve">.  </w:t>
      </w:r>
      <w:r w:rsidR="004F0B9D" w:rsidRPr="003840FC">
        <w:rPr>
          <w:rFonts w:ascii="Times New Roman" w:hAnsi="Times New Roman" w:cs="Times New Roman"/>
        </w:rPr>
        <w:t xml:space="preserve">The </w:t>
      </w:r>
      <w:r w:rsidR="004F0B9D" w:rsidRPr="003840FC">
        <w:rPr>
          <w:rFonts w:ascii="Times New Roman" w:hAnsi="Times New Roman" w:cs="Times New Roman"/>
          <w:b/>
          <w:bCs/>
        </w:rPr>
        <w:t>Self-Ref</w:t>
      </w:r>
      <w:r w:rsidR="004F0B9D" w:rsidRPr="003840FC">
        <w:rPr>
          <w:rFonts w:ascii="Times New Roman" w:hAnsi="Times New Roman" w:cs="Times New Roman"/>
        </w:rPr>
        <w:t xml:space="preserve"> </w:t>
      </w:r>
      <w:r w:rsidR="004F0B9D">
        <w:rPr>
          <w:rFonts w:ascii="Times New Roman" w:hAnsi="Times New Roman" w:cs="Times New Roman"/>
        </w:rPr>
        <w:t xml:space="preserve"> aka </w:t>
      </w:r>
      <w:r w:rsidR="004F0B9D" w:rsidRPr="003840FC">
        <w:rPr>
          <w:rFonts w:ascii="Times New Roman" w:hAnsi="Times New Roman" w:cs="Times New Roman"/>
        </w:rPr>
        <w:t>Diagonal operator</w:t>
      </w:r>
      <w:r w:rsidR="00EC34C3">
        <w:rPr>
          <w:rFonts w:ascii="Times New Roman" w:hAnsi="Times New Roman" w:cs="Times New Roman"/>
        </w:rPr>
        <w:t>,</w:t>
      </w:r>
      <w:r w:rsidR="004F0B9D" w:rsidRPr="003840FC">
        <w:rPr>
          <w:rFonts w:ascii="Times New Roman" w:hAnsi="Times New Roman" w:cs="Times New Roman"/>
        </w:rPr>
        <w:t xml:space="preserve"> </w:t>
      </w:r>
      <w:r w:rsidR="004F0B9D" w:rsidRPr="00B54571">
        <w:rPr>
          <w:rFonts w:ascii="Times New Roman" w:hAnsi="Times New Roman" w:cs="Times New Roman"/>
          <w:b/>
          <w:bCs/>
          <w:i/>
          <w:iCs/>
        </w:rPr>
        <w:t>Diag (.)</w:t>
      </w:r>
      <w:r w:rsidR="004F0B9D" w:rsidRPr="003840FC">
        <w:rPr>
          <w:rFonts w:ascii="Times New Roman" w:hAnsi="Times New Roman" w:cs="Times New Roman"/>
        </w:rPr>
        <w:t xml:space="preserve">, modelled in the post Church-Turing thesis </w:t>
      </w:r>
      <w:r w:rsidR="004F0B9D" w:rsidRPr="00B54571">
        <w:rPr>
          <w:rFonts w:ascii="Times New Roman" w:hAnsi="Times New Roman" w:cs="Times New Roman"/>
        </w:rPr>
        <w:t xml:space="preserve">(Kleene </w:t>
      </w:r>
      <w:r w:rsidR="004F0B9D">
        <w:rPr>
          <w:rFonts w:ascii="Times New Roman" w:hAnsi="Times New Roman" w:cs="Times New Roman"/>
        </w:rPr>
        <w:t>(1967)</w:t>
      </w:r>
      <w:r w:rsidR="004F0B9D" w:rsidRPr="00B54571">
        <w:rPr>
          <w:rFonts w:ascii="Times New Roman" w:hAnsi="Times New Roman" w:cs="Times New Roman"/>
        </w:rPr>
        <w:t>)</w:t>
      </w:r>
      <w:r w:rsidR="004F0B9D" w:rsidRPr="003840FC">
        <w:rPr>
          <w:rFonts w:ascii="Times New Roman" w:hAnsi="Times New Roman" w:cs="Times New Roman"/>
        </w:rPr>
        <w:t xml:space="preserve"> era when an algorithm or a</w:t>
      </w:r>
      <w:r w:rsidR="004F0B9D">
        <w:rPr>
          <w:rFonts w:ascii="Times New Roman" w:hAnsi="Times New Roman" w:cs="Times New Roman"/>
        </w:rPr>
        <w:t>n</w:t>
      </w:r>
      <w:r w:rsidR="004F0B9D" w:rsidRPr="003840FC">
        <w:rPr>
          <w:rFonts w:ascii="Times New Roman" w:hAnsi="Times New Roman" w:cs="Times New Roman"/>
        </w:rPr>
        <w:t xml:space="preserve"> effective procedure is deemed equivalent to a machine executable program</w:t>
      </w:r>
      <w:r w:rsidR="00EC34C3">
        <w:rPr>
          <w:rFonts w:ascii="Times New Roman" w:hAnsi="Times New Roman" w:cs="Times New Roman"/>
        </w:rPr>
        <w:t xml:space="preserve"> that halts</w:t>
      </w:r>
      <w:r w:rsidR="004F0B9D" w:rsidRPr="003840FC">
        <w:rPr>
          <w:rFonts w:ascii="Times New Roman" w:hAnsi="Times New Roman" w:cs="Times New Roman"/>
        </w:rPr>
        <w:t xml:space="preserve">, specifies that a program </w:t>
      </w:r>
      <w:r w:rsidR="004F0B9D" w:rsidRPr="003840FC">
        <w:rPr>
          <w:rFonts w:ascii="Times New Roman" w:hAnsi="Times New Roman" w:cs="Times New Roman"/>
          <w:i/>
          <w:iCs/>
        </w:rPr>
        <w:t>m</w:t>
      </w:r>
      <w:r w:rsidR="004F0B9D" w:rsidRPr="003840FC">
        <w:rPr>
          <w:rFonts w:ascii="Times New Roman" w:hAnsi="Times New Roman" w:cs="Times New Roman"/>
        </w:rPr>
        <w:t xml:space="preserve"> of a machine </w:t>
      </w:r>
      <w:r w:rsidR="00C647EB">
        <w:rPr>
          <w:rFonts w:ascii="Times New Roman" w:hAnsi="Times New Roman" w:cs="Times New Roman"/>
        </w:rPr>
        <w:t>constructs</w:t>
      </w:r>
      <w:r w:rsidR="004F0B9D" w:rsidRPr="003840FC">
        <w:rPr>
          <w:rFonts w:ascii="Times New Roman" w:hAnsi="Times New Roman" w:cs="Times New Roman"/>
        </w:rPr>
        <w:t xml:space="preserve"> the machine to run </w:t>
      </w:r>
      <w:r w:rsidR="004F0B9D" w:rsidRPr="003840FC">
        <w:rPr>
          <w:rFonts w:ascii="Times New Roman" w:hAnsi="Times New Roman" w:cs="Times New Roman"/>
          <w:i/>
          <w:iCs/>
        </w:rPr>
        <w:t>m</w:t>
      </w:r>
      <w:r w:rsidR="004F0B9D" w:rsidRPr="003840FC">
        <w:rPr>
          <w:rFonts w:ascii="Times New Roman" w:hAnsi="Times New Roman" w:cs="Times New Roman"/>
        </w:rPr>
        <w:t xml:space="preserve">.  </w:t>
      </w:r>
      <w:r w:rsidR="004F0B9D">
        <w:rPr>
          <w:rFonts w:ascii="Times New Roman" w:hAnsi="Times New Roman" w:cs="Times New Roman"/>
        </w:rPr>
        <w:t xml:space="preserve">For the latter, </w:t>
      </w:r>
      <w:r w:rsidR="004F0B9D" w:rsidRPr="003840FC">
        <w:rPr>
          <w:rFonts w:ascii="Times New Roman" w:hAnsi="Times New Roman" w:cs="Times New Roman"/>
        </w:rPr>
        <w:t>Markose (2021a) uses the Gerschenfeld (2012) in</w:t>
      </w:r>
      <w:r w:rsidR="004F0B9D">
        <w:rPr>
          <w:rFonts w:ascii="Times New Roman" w:hAnsi="Times New Roman" w:cs="Times New Roman"/>
        </w:rPr>
        <w:t xml:space="preserve">sight </w:t>
      </w:r>
      <w:r w:rsidR="004F0B9D" w:rsidRPr="003840FC">
        <w:rPr>
          <w:rFonts w:ascii="Times New Roman" w:hAnsi="Times New Roman" w:cs="Times New Roman"/>
        </w:rPr>
        <w:t>that Self-Ref</w:t>
      </w:r>
      <w:r w:rsidR="004F0B9D">
        <w:rPr>
          <w:rFonts w:ascii="Times New Roman" w:hAnsi="Times New Roman" w:cs="Times New Roman"/>
        </w:rPr>
        <w:t xml:space="preserve"> </w:t>
      </w:r>
      <w:r w:rsidR="004F0B9D" w:rsidRPr="003840FC">
        <w:rPr>
          <w:rFonts w:ascii="Times New Roman" w:hAnsi="Times New Roman" w:cs="Times New Roman"/>
        </w:rPr>
        <w:t>/</w:t>
      </w:r>
      <w:r w:rsidR="004F0B9D" w:rsidRPr="005C164D">
        <w:rPr>
          <w:rFonts w:ascii="Times New Roman" w:hAnsi="Times New Roman" w:cs="Times New Roman"/>
          <w:b/>
          <w:bCs/>
          <w:i/>
          <w:iCs/>
        </w:rPr>
        <w:t>Diag (.)</w:t>
      </w:r>
      <w:r w:rsidR="004F0B9D" w:rsidRPr="003840FC">
        <w:rPr>
          <w:rFonts w:ascii="Times New Roman" w:hAnsi="Times New Roman" w:cs="Times New Roman"/>
        </w:rPr>
        <w:t xml:space="preserve"> operators are programs for self-assembly of digitized materials redolent of the ribosomal machinery of gene expression</w:t>
      </w:r>
      <w:r w:rsidR="000D4843">
        <w:rPr>
          <w:rFonts w:ascii="Times New Roman" w:hAnsi="Times New Roman" w:cs="Times New Roman"/>
        </w:rPr>
        <w:t>,</w:t>
      </w:r>
      <w:r w:rsidR="004F0B9D">
        <w:rPr>
          <w:rFonts w:ascii="Times New Roman" w:hAnsi="Times New Roman" w:cs="Times New Roman"/>
        </w:rPr>
        <w:t xml:space="preserve"> shown in </w:t>
      </w:r>
      <w:r w:rsidR="004F0B9D" w:rsidRPr="004F0B9D">
        <w:rPr>
          <w:rFonts w:ascii="Times New Roman" w:hAnsi="Times New Roman" w:cs="Times New Roman"/>
          <w:b/>
          <w:bCs/>
        </w:rPr>
        <w:t>Figure 1 Panel A RHS</w:t>
      </w:r>
      <w:r w:rsidR="000D4843" w:rsidRPr="000D4843">
        <w:rPr>
          <w:rFonts w:ascii="Times New Roman" w:hAnsi="Times New Roman" w:cs="Times New Roman"/>
        </w:rPr>
        <w:t>,</w:t>
      </w:r>
      <w:r w:rsidR="000D4843">
        <w:rPr>
          <w:rFonts w:ascii="Times New Roman" w:hAnsi="Times New Roman" w:cs="Times New Roman"/>
          <w:b/>
          <w:bCs/>
        </w:rPr>
        <w:t xml:space="preserve"> </w:t>
      </w:r>
      <w:r w:rsidR="009C1099">
        <w:rPr>
          <w:rFonts w:ascii="Times New Roman" w:hAnsi="Times New Roman" w:cs="Times New Roman"/>
        </w:rPr>
        <w:t>creates the somatic</w:t>
      </w:r>
      <w:r w:rsidR="008E1381">
        <w:rPr>
          <w:rFonts w:ascii="Times New Roman" w:hAnsi="Times New Roman" w:cs="Times New Roman"/>
        </w:rPr>
        <w:t xml:space="preserve"> and phenotype</w:t>
      </w:r>
      <w:r w:rsidR="009C1099">
        <w:rPr>
          <w:rFonts w:ascii="Times New Roman" w:hAnsi="Times New Roman" w:cs="Times New Roman"/>
        </w:rPr>
        <w:t xml:space="preserve"> identity of the organism.</w:t>
      </w:r>
      <w:r w:rsidR="004F0B9D" w:rsidRPr="004F0B9D">
        <w:rPr>
          <w:rFonts w:ascii="Times New Roman" w:hAnsi="Times New Roman" w:cs="Times New Roman"/>
          <w:b/>
          <w:bCs/>
        </w:rPr>
        <w:t xml:space="preserve"> </w:t>
      </w:r>
      <w:r w:rsidR="004F0B9D">
        <w:rPr>
          <w:rFonts w:ascii="Times New Roman" w:hAnsi="Times New Roman" w:cs="Times New Roman"/>
          <w:b/>
          <w:bCs/>
        </w:rPr>
        <w:t xml:space="preserve"> </w:t>
      </w:r>
      <w:r w:rsidR="004F0B9D">
        <w:rPr>
          <w:rFonts w:ascii="Times New Roman" w:hAnsi="Times New Roman" w:cs="Times New Roman"/>
          <w:b/>
          <w:bCs/>
        </w:rPr>
        <w:br/>
        <w:t xml:space="preserve">               </w:t>
      </w:r>
      <w:r w:rsidR="005415D0" w:rsidRPr="00694E6A">
        <w:rPr>
          <w:rFonts w:ascii="Times New Roman" w:hAnsi="Times New Roman" w:cs="Times New Roman"/>
        </w:rPr>
        <w:t>With the aid of large</w:t>
      </w:r>
      <w:r w:rsidR="000D4843">
        <w:rPr>
          <w:rFonts w:ascii="Times New Roman" w:hAnsi="Times New Roman" w:cs="Times New Roman"/>
        </w:rPr>
        <w:t>-</w:t>
      </w:r>
      <w:r w:rsidR="005415D0" w:rsidRPr="00694E6A">
        <w:rPr>
          <w:rFonts w:ascii="Times New Roman" w:hAnsi="Times New Roman" w:cs="Times New Roman"/>
        </w:rPr>
        <w:t>scale recombinant recursive machinery called the V-D-J (variable-diversity-joining) based on viral transposon derived Recombination Activating Genes (RAG 1 and</w:t>
      </w:r>
      <w:r w:rsidR="005415D0" w:rsidRPr="00694E6A">
        <w:rPr>
          <w:rFonts w:ascii="Times New Roman" w:hAnsi="Times New Roman" w:cs="Times New Roman"/>
          <w:color w:val="222222"/>
          <w:shd w:val="clear" w:color="auto" w:fill="FFFFFF"/>
        </w:rPr>
        <w:t xml:space="preserve"> </w:t>
      </w:r>
      <w:r w:rsidR="00FF0969" w:rsidRPr="00694E6A">
        <w:rPr>
          <w:rFonts w:ascii="Times New Roman" w:hAnsi="Times New Roman" w:cs="Times New Roman"/>
          <w:color w:val="222222"/>
          <w:shd w:val="clear" w:color="auto" w:fill="FFFFFF"/>
        </w:rPr>
        <w:t xml:space="preserve"> </w:t>
      </w:r>
      <w:r w:rsidR="005415D0" w:rsidRPr="008C2C0F">
        <w:rPr>
          <w:color w:val="222222"/>
          <w:shd w:val="clear" w:color="auto" w:fill="FFFFFF"/>
        </w:rPr>
        <w:t xml:space="preserve">    </w:t>
      </w:r>
      <w:r w:rsidR="005415D0">
        <w:t xml:space="preserve">       </w:t>
      </w:r>
      <w:r w:rsidR="005B7A47" w:rsidRPr="002C2AF8">
        <w:rPr>
          <w:rFonts w:ascii="Times New Roman" w:hAnsi="Times New Roman" w:cs="Times New Roman"/>
          <w:sz w:val="24"/>
          <w:szCs w:val="24"/>
        </w:rPr>
        <w:t xml:space="preserve">                </w:t>
      </w:r>
    </w:p>
    <w:p w14:paraId="77DF8208" w14:textId="77777777" w:rsidR="006F79F8" w:rsidRDefault="006F79F8" w:rsidP="005B7A47">
      <w:pPr>
        <w:tabs>
          <w:tab w:val="center" w:pos="4562"/>
        </w:tabs>
        <w:autoSpaceDE w:val="0"/>
        <w:autoSpaceDN w:val="0"/>
        <w:adjustRightInd w:val="0"/>
        <w:spacing w:line="240" w:lineRule="auto"/>
        <w:ind w:right="-99"/>
        <w:jc w:val="center"/>
        <w:rPr>
          <w:rFonts w:ascii="Times New Roman" w:hAnsi="Times New Roman" w:cs="Times New Roman"/>
          <w:b/>
        </w:rPr>
      </w:pPr>
    </w:p>
    <w:p w14:paraId="2ADDD5F0" w14:textId="77777777" w:rsidR="006F79F8" w:rsidRDefault="006F79F8" w:rsidP="005B7A47">
      <w:pPr>
        <w:tabs>
          <w:tab w:val="center" w:pos="4562"/>
        </w:tabs>
        <w:autoSpaceDE w:val="0"/>
        <w:autoSpaceDN w:val="0"/>
        <w:adjustRightInd w:val="0"/>
        <w:spacing w:line="240" w:lineRule="auto"/>
        <w:ind w:right="-99"/>
        <w:jc w:val="center"/>
        <w:rPr>
          <w:rFonts w:ascii="Times New Roman" w:hAnsi="Times New Roman" w:cs="Times New Roman"/>
          <w:b/>
        </w:rPr>
      </w:pPr>
    </w:p>
    <w:p w14:paraId="109C91FE" w14:textId="77777777" w:rsidR="006F79F8" w:rsidRDefault="006F79F8" w:rsidP="005B7A47">
      <w:pPr>
        <w:tabs>
          <w:tab w:val="center" w:pos="4562"/>
        </w:tabs>
        <w:autoSpaceDE w:val="0"/>
        <w:autoSpaceDN w:val="0"/>
        <w:adjustRightInd w:val="0"/>
        <w:spacing w:line="240" w:lineRule="auto"/>
        <w:ind w:right="-99"/>
        <w:jc w:val="center"/>
        <w:rPr>
          <w:rFonts w:ascii="Times New Roman" w:hAnsi="Times New Roman" w:cs="Times New Roman"/>
          <w:b/>
        </w:rPr>
      </w:pPr>
    </w:p>
    <w:p w14:paraId="54B87C3E" w14:textId="77777777" w:rsidR="006F79F8" w:rsidRDefault="006F79F8" w:rsidP="005B7A47">
      <w:pPr>
        <w:tabs>
          <w:tab w:val="center" w:pos="4562"/>
        </w:tabs>
        <w:autoSpaceDE w:val="0"/>
        <w:autoSpaceDN w:val="0"/>
        <w:adjustRightInd w:val="0"/>
        <w:spacing w:line="240" w:lineRule="auto"/>
        <w:ind w:right="-99"/>
        <w:jc w:val="center"/>
        <w:rPr>
          <w:rFonts w:ascii="Times New Roman" w:hAnsi="Times New Roman" w:cs="Times New Roman"/>
          <w:b/>
        </w:rPr>
      </w:pPr>
    </w:p>
    <w:p w14:paraId="34A51C99" w14:textId="619964AF" w:rsidR="005B7A47" w:rsidRPr="00924ED5" w:rsidRDefault="005B7A47" w:rsidP="005B7A47">
      <w:pPr>
        <w:tabs>
          <w:tab w:val="center" w:pos="4562"/>
        </w:tabs>
        <w:autoSpaceDE w:val="0"/>
        <w:autoSpaceDN w:val="0"/>
        <w:adjustRightInd w:val="0"/>
        <w:spacing w:line="240" w:lineRule="auto"/>
        <w:ind w:right="-99"/>
        <w:jc w:val="center"/>
        <w:rPr>
          <w:rFonts w:ascii="Times New Roman" w:hAnsi="Times New Roman" w:cs="Times New Roman"/>
        </w:rPr>
      </w:pPr>
      <w:r w:rsidRPr="00924ED5">
        <w:rPr>
          <w:rFonts w:ascii="Times New Roman" w:hAnsi="Times New Roman" w:cs="Times New Roman"/>
          <w:b/>
        </w:rPr>
        <w:lastRenderedPageBreak/>
        <w:t>Figure 1:</w:t>
      </w:r>
      <w:r>
        <w:rPr>
          <w:rFonts w:ascii="Times New Roman" w:hAnsi="Times New Roman" w:cs="Times New Roman"/>
          <w:b/>
        </w:rPr>
        <w:t xml:space="preserve"> </w:t>
      </w:r>
      <w:r w:rsidRPr="00924ED5">
        <w:rPr>
          <w:rFonts w:ascii="Times New Roman" w:hAnsi="Times New Roman" w:cs="Times New Roman"/>
          <w:b/>
        </w:rPr>
        <w:t>Gödel  Meta-representation(Rogers,1967) and Mirror Systems in Immuno-Cognitive Systems</w:t>
      </w:r>
      <w:r w:rsidRPr="00924ED5">
        <w:rPr>
          <w:rFonts w:ascii="Times New Roman" w:hAnsi="Times New Roman" w:cs="Times New Roman"/>
          <w:b/>
        </w:rPr>
        <w:br/>
      </w:r>
      <w:r w:rsidRPr="00924ED5">
        <w:rPr>
          <w:rFonts w:ascii="Times New Roman" w:hAnsi="Times New Roman" w:cs="Times New Roman"/>
        </w:rPr>
        <w:t xml:space="preserve">Note: </w:t>
      </w:r>
      <w:r w:rsidRPr="00924ED5">
        <w:rPr>
          <w:rFonts w:ascii="Times New Roman" w:hAnsi="Times New Roman" w:cs="Times New Roman"/>
          <w:b/>
          <w:i/>
        </w:rPr>
        <w:t>Offline</w:t>
      </w:r>
      <w:r w:rsidRPr="00924ED5">
        <w:rPr>
          <w:rFonts w:ascii="Times New Roman" w:hAnsi="Times New Roman" w:cs="Times New Roman"/>
        </w:rPr>
        <w:t xml:space="preserve"> Mirror Systems in Medulla Thymus (</w:t>
      </w:r>
      <w:r w:rsidRPr="00924ED5">
        <w:rPr>
          <w:rFonts w:ascii="Times New Roman" w:hAnsi="Times New Roman" w:cs="Times New Roman"/>
          <w:b/>
        </w:rPr>
        <w:t>Panel A, Left</w:t>
      </w:r>
      <w:r w:rsidRPr="00924ED5">
        <w:rPr>
          <w:rFonts w:ascii="Times New Roman" w:hAnsi="Times New Roman" w:cs="Times New Roman"/>
        </w:rPr>
        <w:t xml:space="preserve">) and </w:t>
      </w:r>
      <w:r w:rsidRPr="00924ED5">
        <w:rPr>
          <w:rFonts w:ascii="Times New Roman" w:hAnsi="Times New Roman" w:cs="Times New Roman"/>
          <w:b/>
          <w:i/>
        </w:rPr>
        <w:t xml:space="preserve">Offline </w:t>
      </w:r>
      <w:r w:rsidRPr="00924ED5">
        <w:rPr>
          <w:rFonts w:ascii="Times New Roman" w:hAnsi="Times New Roman" w:cs="Times New Roman"/>
        </w:rPr>
        <w:t>Cognitive Mirror Neuron System (</w:t>
      </w:r>
      <w:r w:rsidRPr="00924ED5">
        <w:rPr>
          <w:rFonts w:ascii="Times New Roman" w:hAnsi="Times New Roman" w:cs="Times New Roman"/>
          <w:b/>
        </w:rPr>
        <w:t>Panel B, Left</w:t>
      </w:r>
      <w:r w:rsidRPr="00924ED5">
        <w:rPr>
          <w:rFonts w:ascii="Times New Roman" w:hAnsi="Times New Roman" w:cs="Times New Roman"/>
        </w:rPr>
        <w:t xml:space="preserve"> ) and respective Bijective Map of </w:t>
      </w:r>
      <w:r w:rsidRPr="00924ED5">
        <w:rPr>
          <w:rFonts w:ascii="Times New Roman" w:hAnsi="Times New Roman" w:cs="Times New Roman"/>
          <w:b/>
          <w:i/>
        </w:rPr>
        <w:t>Online</w:t>
      </w:r>
      <w:r w:rsidRPr="00924ED5">
        <w:rPr>
          <w:rFonts w:ascii="Times New Roman" w:hAnsi="Times New Roman" w:cs="Times New Roman"/>
        </w:rPr>
        <w:t xml:space="preserve"> Gene Transcription (</w:t>
      </w:r>
      <w:r w:rsidRPr="00924ED5">
        <w:rPr>
          <w:rFonts w:ascii="Times New Roman" w:hAnsi="Times New Roman" w:cs="Times New Roman"/>
          <w:b/>
        </w:rPr>
        <w:t>Panel A, Right</w:t>
      </w:r>
      <w:r w:rsidRPr="00924ED5">
        <w:rPr>
          <w:rFonts w:ascii="Times New Roman" w:hAnsi="Times New Roman" w:cs="Times New Roman"/>
        </w:rPr>
        <w:t xml:space="preserve">) and </w:t>
      </w:r>
      <w:r w:rsidRPr="00924ED5">
        <w:rPr>
          <w:rFonts w:ascii="Times New Roman" w:hAnsi="Times New Roman" w:cs="Times New Roman"/>
          <w:b/>
          <w:i/>
        </w:rPr>
        <w:t>Online</w:t>
      </w:r>
      <w:r>
        <w:rPr>
          <w:rFonts w:ascii="Times New Roman" w:hAnsi="Times New Roman" w:cs="Times New Roman"/>
          <w:b/>
          <w:i/>
        </w:rPr>
        <w:t xml:space="preserve"> </w:t>
      </w:r>
      <w:r w:rsidRPr="00924ED5">
        <w:rPr>
          <w:rFonts w:ascii="Times New Roman" w:hAnsi="Times New Roman" w:cs="Times New Roman"/>
        </w:rPr>
        <w:t>Action Execution in Motor–Sensory Cortex (</w:t>
      </w:r>
      <w:r w:rsidRPr="00924ED5">
        <w:rPr>
          <w:rFonts w:ascii="Times New Roman" w:hAnsi="Times New Roman" w:cs="Times New Roman"/>
          <w:b/>
        </w:rPr>
        <w:t>Panel B Right</w:t>
      </w:r>
      <w:r w:rsidRPr="00924ED5">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36"/>
      </w:tblGrid>
      <w:tr w:rsidR="005B7A47" w14:paraId="35F19D86" w14:textId="77777777" w:rsidTr="005260AB">
        <w:trPr>
          <w:trHeight w:val="1141"/>
        </w:trPr>
        <w:tc>
          <w:tcPr>
            <w:tcW w:w="4106" w:type="dxa"/>
          </w:tcPr>
          <w:p w14:paraId="3D46F3B9" w14:textId="77777777" w:rsidR="005B7A47" w:rsidRPr="00924ED5" w:rsidRDefault="005B7A47" w:rsidP="005260AB">
            <w:pPr>
              <w:spacing w:line="240" w:lineRule="auto"/>
              <w:ind w:right="-99"/>
              <w:jc w:val="center"/>
              <w:rPr>
                <w:rFonts w:ascii="Times New Roman" w:hAnsi="Times New Roman" w:cs="Times New Roman"/>
                <w:b/>
                <w:i/>
              </w:rPr>
            </w:pPr>
            <w:r w:rsidRPr="00924ED5">
              <w:rPr>
                <w:rFonts w:ascii="Times New Roman" w:hAnsi="Times New Roman" w:cs="Times New Roman"/>
                <w:b/>
                <w:i/>
              </w:rPr>
              <w:t>Offline  Recording/Simulation</w:t>
            </w:r>
            <w:r>
              <w:rPr>
                <w:rFonts w:ascii="Times New Roman" w:hAnsi="Times New Roman" w:cs="Times New Roman"/>
                <w:b/>
                <w:i/>
              </w:rPr>
              <w:t xml:space="preserve"> </w:t>
            </w:r>
          </w:p>
          <w:p w14:paraId="6600C763" w14:textId="77777777" w:rsidR="005B7A47" w:rsidRPr="00467339" w:rsidRDefault="005B7A47" w:rsidP="005260AB">
            <w:pPr>
              <w:spacing w:line="240" w:lineRule="auto"/>
              <w:ind w:right="-99"/>
              <w:jc w:val="center"/>
              <w:rPr>
                <w:b/>
                <w:i/>
                <w:sz w:val="28"/>
                <w:szCs w:val="28"/>
              </w:rPr>
            </w:pPr>
            <w:r w:rsidRPr="00924ED5">
              <w:rPr>
                <w:rFonts w:ascii="Times New Roman" w:hAnsi="Times New Roman" w:cs="Times New Roman"/>
                <w:b/>
                <w:i/>
              </w:rPr>
              <w:t>Equation (</w:t>
            </w:r>
            <w:r>
              <w:rPr>
                <w:rFonts w:ascii="Times New Roman" w:hAnsi="Times New Roman" w:cs="Times New Roman"/>
                <w:b/>
                <w:i/>
              </w:rPr>
              <w:t>8</w:t>
            </w:r>
            <w:r w:rsidRPr="00924ED5">
              <w:rPr>
                <w:rFonts w:ascii="Times New Roman" w:hAnsi="Times New Roman" w:cs="Times New Roman"/>
                <w:b/>
                <w:i/>
              </w:rPr>
              <w:t>) (LHS)  Self-Rep</w:t>
            </w:r>
            <w:r>
              <w:rPr>
                <w:b/>
                <w:i/>
              </w:rPr>
              <w:br/>
            </w:r>
            <w:r w:rsidRPr="00924ED5">
              <w:rPr>
                <w:rFonts w:ascii="Times New Roman" w:hAnsi="Times New Roman" w:cs="Times New Roman"/>
                <w:b/>
                <w:i/>
              </w:rPr>
              <w:t xml:space="preserve">Notation </w:t>
            </w:r>
            <w:r w:rsidRPr="00C96FAE">
              <w:rPr>
                <w:position w:val="-14"/>
              </w:rPr>
              <w:object w:dxaOrig="1060" w:dyaOrig="380" w14:anchorId="7AAA4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20.65pt" o:ole="" fillcolor="window">
                  <v:imagedata r:id="rId15" o:title=""/>
                </v:shape>
                <o:OLEObject Type="Embed" ProgID="Equation.3" ShapeID="_x0000_i1025" DrawAspect="Content" ObjectID="_1730133356" r:id="rId16"/>
              </w:object>
            </w:r>
          </w:p>
        </w:tc>
        <w:tc>
          <w:tcPr>
            <w:tcW w:w="4536" w:type="dxa"/>
          </w:tcPr>
          <w:p w14:paraId="46EE103C" w14:textId="77777777" w:rsidR="005B7A47" w:rsidRPr="007321A0" w:rsidRDefault="005B7A47" w:rsidP="005260AB">
            <w:pPr>
              <w:ind w:right="-99"/>
              <w:jc w:val="center"/>
              <w:rPr>
                <w:b/>
                <w:i/>
                <w:sz w:val="28"/>
                <w:szCs w:val="28"/>
              </w:rPr>
            </w:pPr>
            <w:r w:rsidRPr="00924ED5">
              <w:rPr>
                <w:rFonts w:ascii="Times New Roman" w:hAnsi="Times New Roman" w:cs="Times New Roman"/>
                <w:b/>
                <w:i/>
              </w:rPr>
              <w:t xml:space="preserve">Online Machine Execution </w:t>
            </w:r>
            <w:r w:rsidRPr="00924ED5">
              <w:rPr>
                <w:rFonts w:ascii="Times New Roman" w:hAnsi="Times New Roman" w:cs="Times New Roman"/>
                <w:b/>
                <w:i/>
              </w:rPr>
              <w:br/>
              <w:t>Right Equation (</w:t>
            </w:r>
            <w:r>
              <w:rPr>
                <w:rFonts w:ascii="Times New Roman" w:hAnsi="Times New Roman" w:cs="Times New Roman"/>
                <w:b/>
                <w:i/>
              </w:rPr>
              <w:t>8</w:t>
            </w:r>
            <w:r w:rsidRPr="00924ED5">
              <w:rPr>
                <w:rFonts w:ascii="Times New Roman" w:hAnsi="Times New Roman" w:cs="Times New Roman"/>
                <w:b/>
                <w:i/>
              </w:rPr>
              <w:t>) (RHS)  Self-Ref</w:t>
            </w:r>
            <w:r>
              <w:rPr>
                <w:rFonts w:ascii="Times New Roman" w:hAnsi="Times New Roman" w:cs="Times New Roman"/>
                <w:b/>
                <w:i/>
              </w:rPr>
              <w:br/>
              <w:t xml:space="preserve">Notation:  </w:t>
            </w:r>
            <w:r w:rsidRPr="009D5EF5">
              <w:rPr>
                <w:position w:val="-16"/>
              </w:rPr>
              <w:object w:dxaOrig="1180" w:dyaOrig="400" w14:anchorId="72C51935">
                <v:shape id="_x0000_i1026" type="#_x0000_t75" style="width:60.1pt;height:18.15pt" o:ole="" fillcolor="window">
                  <v:imagedata r:id="rId17" o:title=""/>
                </v:shape>
                <o:OLEObject Type="Embed" ProgID="Equation.3" ShapeID="_x0000_i1026" DrawAspect="Content" ObjectID="_1730133357" r:id="rId18"/>
              </w:object>
            </w:r>
            <w:r>
              <w:t xml:space="preserve">   </w:t>
            </w:r>
          </w:p>
        </w:tc>
      </w:tr>
      <w:tr w:rsidR="005B7A47" w14:paraId="741F2CF4" w14:textId="77777777" w:rsidTr="005260AB">
        <w:tc>
          <w:tcPr>
            <w:tcW w:w="4106" w:type="dxa"/>
          </w:tcPr>
          <w:p w14:paraId="1134DB59" w14:textId="40F91E9F" w:rsidR="005B7A47" w:rsidRPr="00DB267B" w:rsidRDefault="005B7A47" w:rsidP="005260AB">
            <w:pPr>
              <w:ind w:right="-99"/>
              <w:rPr>
                <w:rFonts w:ascii="Times New Roman" w:hAnsi="Times New Roman" w:cs="Times New Roman"/>
                <w:b/>
                <w:sz w:val="28"/>
                <w:szCs w:val="28"/>
              </w:rPr>
            </w:pPr>
            <w:r w:rsidRPr="00DB267B">
              <w:rPr>
                <w:rFonts w:ascii="Times New Roman" w:hAnsi="Times New Roman" w:cs="Times New Roman"/>
                <w:b/>
              </w:rPr>
              <w:t>Panel A  (Left)</w:t>
            </w:r>
            <w:r w:rsidRPr="00DB267B">
              <w:rPr>
                <w:rFonts w:ascii="Times New Roman" w:hAnsi="Times New Roman" w:cs="Times New Roman"/>
                <w:b/>
              </w:rPr>
              <w:br/>
              <w:t>Medullary Thymus Epithelial cells (</w:t>
            </w:r>
            <w:r w:rsidRPr="00DB267B">
              <w:rPr>
                <w:rFonts w:ascii="Times New Roman" w:hAnsi="Times New Roman" w:cs="Times New Roman"/>
              </w:rPr>
              <w:t>m</w:t>
            </w:r>
            <w:r w:rsidRPr="00DB267B">
              <w:rPr>
                <w:rFonts w:ascii="Times New Roman" w:hAnsi="Times New Roman" w:cs="Times New Roman"/>
                <w:b/>
              </w:rPr>
              <w:t xml:space="preserve">-TECs) Mirror Mapping </w:t>
            </w:r>
            <w:r w:rsidRPr="00DB267B">
              <w:rPr>
                <w:rFonts w:ascii="Times New Roman" w:hAnsi="Times New Roman" w:cs="Times New Roman"/>
              </w:rPr>
              <w:t xml:space="preserve">of  tissue specific genes/peptides of ~85% of genome </w:t>
            </w:r>
            <w:r w:rsidR="00DB267B" w:rsidRPr="00DB267B">
              <w:rPr>
                <w:rFonts w:ascii="Times New Roman" w:hAnsi="Times New Roman" w:cs="Times New Roman"/>
              </w:rPr>
              <w:t>this is expressed</w:t>
            </w:r>
          </w:p>
        </w:tc>
        <w:tc>
          <w:tcPr>
            <w:tcW w:w="4536" w:type="dxa"/>
          </w:tcPr>
          <w:p w14:paraId="40F78E69" w14:textId="0F6D815F" w:rsidR="005B7A47" w:rsidRPr="00924ED5" w:rsidRDefault="005B7A47" w:rsidP="005415D0">
            <w:pPr>
              <w:ind w:right="-99"/>
              <w:rPr>
                <w:rFonts w:ascii="Times New Roman" w:hAnsi="Times New Roman" w:cs="Times New Roman"/>
                <w:b/>
                <w:sz w:val="28"/>
                <w:szCs w:val="28"/>
              </w:rPr>
            </w:pPr>
            <w:r w:rsidRPr="00DB267B">
              <w:rPr>
                <w:rFonts w:ascii="Times New Roman" w:hAnsi="Times New Roman" w:cs="Times New Roman"/>
                <w:b/>
              </w:rPr>
              <w:t>Panel A  (Right)</w:t>
            </w:r>
            <w:r w:rsidR="005415D0" w:rsidRPr="00DB267B">
              <w:rPr>
                <w:rFonts w:ascii="Times New Roman" w:hAnsi="Times New Roman" w:cs="Times New Roman"/>
                <w:b/>
              </w:rPr>
              <w:br/>
            </w:r>
            <w:r w:rsidRPr="00924ED5">
              <w:rPr>
                <w:rFonts w:ascii="Times New Roman" w:hAnsi="Times New Roman" w:cs="Times New Roman"/>
                <w:b/>
              </w:rPr>
              <w:t>Baseline Machine Execution of Coding and nc-Genes modelled as a self-assembly of digitized biotic elements of gene codes in set G</w:t>
            </w:r>
            <w:r w:rsidRPr="00924ED5">
              <w:rPr>
                <w:rFonts w:ascii="Times New Roman" w:hAnsi="Times New Roman" w:cs="Times New Roman"/>
              </w:rPr>
              <w:t xml:space="preserve">(see, equation (1.a))   </w:t>
            </w:r>
          </w:p>
        </w:tc>
      </w:tr>
      <w:tr w:rsidR="005B7A47" w14:paraId="36DA60BD" w14:textId="77777777" w:rsidTr="005260AB">
        <w:trPr>
          <w:trHeight w:val="3220"/>
        </w:trPr>
        <w:tc>
          <w:tcPr>
            <w:tcW w:w="4106" w:type="dxa"/>
          </w:tcPr>
          <w:p w14:paraId="6B0C9289" w14:textId="77777777" w:rsidR="005B7A47" w:rsidRDefault="005B7A47" w:rsidP="005260AB">
            <w:pPr>
              <w:ind w:right="-99"/>
              <w:jc w:val="both"/>
            </w:pPr>
            <w:r>
              <w:rPr>
                <w:noProof/>
                <w:lang w:eastAsia="en-GB"/>
              </w:rPr>
              <mc:AlternateContent>
                <mc:Choice Requires="wps">
                  <w:drawing>
                    <wp:anchor distT="0" distB="0" distL="114300" distR="114300" simplePos="0" relativeHeight="251677696" behindDoc="0" locked="0" layoutInCell="1" allowOverlap="1" wp14:anchorId="18EE9E9B" wp14:editId="15476492">
                      <wp:simplePos x="0" y="0"/>
                      <wp:positionH relativeFrom="column">
                        <wp:posOffset>-38100</wp:posOffset>
                      </wp:positionH>
                      <wp:positionV relativeFrom="paragraph">
                        <wp:posOffset>318135</wp:posOffset>
                      </wp:positionV>
                      <wp:extent cx="1567180" cy="381000"/>
                      <wp:effectExtent l="0" t="0" r="13970" b="19050"/>
                      <wp:wrapNone/>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81000"/>
                              </a:xfrm>
                              <a:prstGeom prst="rect">
                                <a:avLst/>
                              </a:prstGeom>
                              <a:solidFill>
                                <a:srgbClr val="FFFFFF"/>
                              </a:solidFill>
                              <a:ln w="9525">
                                <a:solidFill>
                                  <a:srgbClr val="000000"/>
                                </a:solidFill>
                                <a:miter lim="800000"/>
                                <a:headEnd/>
                                <a:tailEnd/>
                              </a:ln>
                            </wps:spPr>
                            <wps:txbx>
                              <w:txbxContent>
                                <w:p w14:paraId="0E64F21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9E9B" id="_x0000_t202" coordsize="21600,21600" o:spt="202" path="m,l,21600r21600,l21600,xe">
                      <v:stroke joinstyle="miter"/>
                      <v:path gradientshapeok="t" o:connecttype="rect"/>
                    </v:shapetype>
                    <v:shape id="Text Box 117" o:spid="_x0000_s1026" type="#_x0000_t202" style="position:absolute;left:0;text-align:left;margin-left:-3pt;margin-top:25.05pt;width:123.4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">
                      <v:textbox>
                        <w:txbxContent>
                          <w:p w14:paraId="0E64F21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w:t>
                            </w:r>
                            <w:proofErr w:type="spellStart"/>
                            <w:proofErr w:type="gramStart"/>
                            <w:r w:rsidRPr="0098091D">
                              <w:rPr>
                                <w:sz w:val="36"/>
                                <w:szCs w:val="36"/>
                              </w:rPr>
                              <w:t>g,g</w:t>
                            </w:r>
                            <w:proofErr w:type="spellEnd"/>
                            <w:proofErr w:type="gramEnd"/>
                            <w:r w:rsidRPr="0098091D">
                              <w:rPr>
                                <w:sz w:val="36"/>
                                <w:szCs w:val="36"/>
                              </w:rPr>
                              <w:t>)</w:t>
                            </w:r>
                          </w:p>
                        </w:txbxContent>
                      </v:textbox>
                    </v:shape>
                  </w:pict>
                </mc:Fallback>
              </mc:AlternateContent>
            </w:r>
            <w:r>
              <w:t xml:space="preserve">Baseline : With no malware </w:t>
            </w:r>
          </w:p>
          <w:p w14:paraId="5C5E8263" w14:textId="77777777" w:rsidR="005B7A47" w:rsidRDefault="005B7A47" w:rsidP="005260AB">
            <w:pPr>
              <w:ind w:right="-99"/>
              <w:jc w:val="both"/>
            </w:pPr>
            <w:r>
              <w:rPr>
                <w:noProof/>
                <w:lang w:eastAsia="en-GB"/>
              </w:rPr>
              <mc:AlternateContent>
                <mc:Choice Requires="wps">
                  <w:drawing>
                    <wp:anchor distT="0" distB="0" distL="114300" distR="114300" simplePos="0" relativeHeight="251675648" behindDoc="0" locked="0" layoutInCell="1" allowOverlap="1" wp14:anchorId="6EE9FAB8" wp14:editId="21446233">
                      <wp:simplePos x="0" y="0"/>
                      <wp:positionH relativeFrom="column">
                        <wp:posOffset>1686560</wp:posOffset>
                      </wp:positionH>
                      <wp:positionV relativeFrom="paragraph">
                        <wp:posOffset>126637</wp:posOffset>
                      </wp:positionV>
                      <wp:extent cx="1311275" cy="635"/>
                      <wp:effectExtent l="19050" t="114300" r="0" b="15176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635"/>
                              </a:xfrm>
                              <a:prstGeom prst="straightConnector1">
                                <a:avLst/>
                              </a:prstGeom>
                              <a:noFill/>
                              <a:ln w="57150">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86437" id="_x0000_t32" coordsize="21600,21600" o:spt="32" o:oned="t" path="m,l21600,21600e" filled="f">
                      <v:path arrowok="t" fillok="f" o:connecttype="none"/>
                      <o:lock v:ext="edit" shapetype="t"/>
                    </v:shapetype>
                    <v:shape id="AutoShape 60" o:spid="_x0000_s1026" type="#_x0000_t32" style="position:absolute;margin-left:132.8pt;margin-top:9.95pt;width:103.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" strokecolor="#ffc000" strokeweight="4.5pt">
                      <v:stroke startarrow="block" endarrow="block"/>
                    </v:shape>
                  </w:pict>
                </mc:Fallback>
              </mc:AlternateContent>
            </w:r>
          </w:p>
          <w:p w14:paraId="30BCEA1B" w14:textId="77777777" w:rsidR="005B7A47" w:rsidRDefault="005B7A47" w:rsidP="005260AB">
            <w:pPr>
              <w:ind w:right="-99"/>
              <w:jc w:val="both"/>
            </w:pPr>
            <w:r>
              <w:rPr>
                <w:noProof/>
                <w:lang w:eastAsia="en-GB"/>
              </w:rPr>
              <mc:AlternateContent>
                <mc:Choice Requires="wps">
                  <w:drawing>
                    <wp:anchor distT="0" distB="0" distL="114300" distR="114300" simplePos="0" relativeHeight="251676672" behindDoc="0" locked="0" layoutInCell="1" allowOverlap="1" wp14:anchorId="57781405" wp14:editId="34A4E752">
                      <wp:simplePos x="0" y="0"/>
                      <wp:positionH relativeFrom="column">
                        <wp:posOffset>350066</wp:posOffset>
                      </wp:positionH>
                      <wp:positionV relativeFrom="paragraph">
                        <wp:posOffset>151584</wp:posOffset>
                      </wp:positionV>
                      <wp:extent cx="1945821" cy="808264"/>
                      <wp:effectExtent l="19050" t="19050" r="35560" b="49530"/>
                      <wp:wrapNone/>
                      <wp:docPr id="3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821" cy="80826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8685D59" w14:textId="77777777" w:rsidR="005B7A47" w:rsidRPr="00CF2E90" w:rsidRDefault="005B7A47" w:rsidP="005B7A47">
                                  <w:pPr>
                                    <w:rPr>
                                      <w:sz w:val="28"/>
                                      <w:szCs w:val="28"/>
                                      <w:vertAlign w:val="subscript"/>
                                    </w:rPr>
                                  </w:pPr>
                                  <w:r w:rsidRPr="00251FF4">
                                    <w:rPr>
                                      <w:sz w:val="28"/>
                                      <w:szCs w:val="28"/>
                                    </w:rPr>
                                    <w:t>g</w:t>
                                  </w:r>
                                  <w:r w:rsidRPr="00251FF4">
                                    <w:rPr>
                                      <w:sz w:val="28"/>
                                      <w:szCs w:val="28"/>
                                      <w:vertAlign w:val="subscript"/>
                                    </w:rPr>
                                    <w:t>1</w:t>
                                  </w:r>
                                  <w:r>
                                    <w:rPr>
                                      <w:sz w:val="28"/>
                                      <w:szCs w:val="28"/>
                                      <w:vertAlign w:val="subscript"/>
                                    </w:rPr>
                                    <w:t xml:space="preserve">, </w:t>
                                  </w:r>
                                  <w:r w:rsidRPr="00251FF4">
                                    <w:rPr>
                                      <w:sz w:val="28"/>
                                      <w:szCs w:val="28"/>
                                    </w:rPr>
                                    <w:t>g</w:t>
                                  </w:r>
                                  <w:r w:rsidRPr="00251FF4">
                                    <w:rPr>
                                      <w:sz w:val="28"/>
                                      <w:szCs w:val="28"/>
                                      <w:vertAlign w:val="subscript"/>
                                    </w:rPr>
                                    <w:t>2</w:t>
                                  </w:r>
                                  <w:r>
                                    <w:rPr>
                                      <w:sz w:val="28"/>
                                      <w:szCs w:val="28"/>
                                      <w:vertAlign w:val="subscript"/>
                                    </w:rPr>
                                    <w:t xml:space="preserve">, </w:t>
                                  </w:r>
                                  <w:r w:rsidRPr="00251FF4">
                                    <w:rPr>
                                      <w:sz w:val="28"/>
                                      <w:szCs w:val="28"/>
                                    </w:rPr>
                                    <w:t>g</w:t>
                                  </w:r>
                                  <w:r w:rsidRPr="00251FF4">
                                    <w:rPr>
                                      <w:sz w:val="28"/>
                                      <w:szCs w:val="28"/>
                                      <w:vertAlign w:val="subscript"/>
                                    </w:rPr>
                                    <w:t>3</w:t>
                                  </w:r>
                                  <w:r>
                                    <w:rPr>
                                      <w:sz w:val="28"/>
                                      <w:szCs w:val="28"/>
                                      <w:vertAlign w:val="subscript"/>
                                    </w:rPr>
                                    <w:t>,</w:t>
                                  </w:r>
                                  <w:r w:rsidRPr="00251FF4">
                                    <w:rPr>
                                      <w:sz w:val="28"/>
                                      <w:szCs w:val="28"/>
                                    </w:rPr>
                                    <w:t>.</w:t>
                                  </w:r>
                                  <w:r>
                                    <w:rPr>
                                      <w:sz w:val="28"/>
                                      <w:szCs w:val="28"/>
                                    </w:rPr>
                                    <w:t>..... g</w:t>
                                  </w:r>
                                  <w:r>
                                    <w:rPr>
                                      <w:sz w:val="28"/>
                                      <w:szCs w:val="28"/>
                                      <w:vertAlign w:val="subscript"/>
                                    </w:rPr>
                                    <w:t>n</w:t>
                                  </w:r>
                                </w:p>
                                <w:p w14:paraId="46D1F6A0" w14:textId="77777777" w:rsidR="005B7A47" w:rsidRPr="00CF2E90" w:rsidRDefault="005B7A47" w:rsidP="005B7A47">
                                  <w:r>
                                    <w:t xml:space="preserve">Theorems of genomic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1405" id="Text Box 116" o:spid="_x0000_s1027" type="#_x0000_t202" style="position:absolute;left:0;text-align:left;margin-left:27.55pt;margin-top:11.95pt;width:153.2pt;height:6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" fillcolor="#9bbb59" strokecolor="#f2f2f2" strokeweight="3pt">
                      <v:shadow on="t" color="#4e6128" opacity=".5" offset="1pt"/>
                      <v:textbox>
                        <w:txbxContent>
                          <w:p w14:paraId="28685D59" w14:textId="77777777" w:rsidR="005B7A47" w:rsidRPr="00CF2E90" w:rsidRDefault="005B7A47" w:rsidP="005B7A47">
                            <w:pPr>
                              <w:rPr>
                                <w:sz w:val="28"/>
                                <w:szCs w:val="28"/>
                                <w:vertAlign w:val="subscript"/>
                              </w:rPr>
                            </w:pPr>
                            <w:r w:rsidRPr="00251FF4">
                              <w:rPr>
                                <w:sz w:val="28"/>
                                <w:szCs w:val="28"/>
                              </w:rPr>
                              <w:t>g</w:t>
                            </w:r>
                            <w:r w:rsidRPr="00251FF4">
                              <w:rPr>
                                <w:sz w:val="28"/>
                                <w:szCs w:val="28"/>
                                <w:vertAlign w:val="subscript"/>
                              </w:rPr>
                              <w:t>1</w:t>
                            </w:r>
                            <w:r>
                              <w:rPr>
                                <w:sz w:val="28"/>
                                <w:szCs w:val="28"/>
                                <w:vertAlign w:val="subscript"/>
                              </w:rPr>
                              <w:t xml:space="preserve">, </w:t>
                            </w:r>
                            <w:r w:rsidRPr="00251FF4">
                              <w:rPr>
                                <w:sz w:val="28"/>
                                <w:szCs w:val="28"/>
                              </w:rPr>
                              <w:t>g</w:t>
                            </w:r>
                            <w:r w:rsidRPr="00251FF4">
                              <w:rPr>
                                <w:sz w:val="28"/>
                                <w:szCs w:val="28"/>
                                <w:vertAlign w:val="subscript"/>
                              </w:rPr>
                              <w:t>2</w:t>
                            </w:r>
                            <w:r>
                              <w:rPr>
                                <w:sz w:val="28"/>
                                <w:szCs w:val="28"/>
                                <w:vertAlign w:val="subscript"/>
                              </w:rPr>
                              <w:t xml:space="preserve">, </w:t>
                            </w:r>
                            <w:r w:rsidRPr="00251FF4">
                              <w:rPr>
                                <w:sz w:val="28"/>
                                <w:szCs w:val="28"/>
                              </w:rPr>
                              <w:t>g</w:t>
                            </w:r>
                            <w:proofErr w:type="gramStart"/>
                            <w:r w:rsidRPr="00251FF4">
                              <w:rPr>
                                <w:sz w:val="28"/>
                                <w:szCs w:val="28"/>
                                <w:vertAlign w:val="subscript"/>
                              </w:rPr>
                              <w:t>3</w:t>
                            </w:r>
                            <w:r>
                              <w:rPr>
                                <w:sz w:val="28"/>
                                <w:szCs w:val="28"/>
                                <w:vertAlign w:val="subscript"/>
                              </w:rPr>
                              <w:t>,</w:t>
                            </w:r>
                            <w:r w:rsidRPr="00251FF4">
                              <w:rPr>
                                <w:sz w:val="28"/>
                                <w:szCs w:val="28"/>
                              </w:rPr>
                              <w:t>.</w:t>
                            </w:r>
                            <w:r>
                              <w:rPr>
                                <w:sz w:val="28"/>
                                <w:szCs w:val="28"/>
                              </w:rPr>
                              <w:t>.....</w:t>
                            </w:r>
                            <w:proofErr w:type="gramEnd"/>
                            <w:r>
                              <w:rPr>
                                <w:sz w:val="28"/>
                                <w:szCs w:val="28"/>
                              </w:rPr>
                              <w:t xml:space="preserve"> </w:t>
                            </w:r>
                            <w:proofErr w:type="spellStart"/>
                            <w:r>
                              <w:rPr>
                                <w:sz w:val="28"/>
                                <w:szCs w:val="28"/>
                              </w:rPr>
                              <w:t>g</w:t>
                            </w:r>
                            <w:r>
                              <w:rPr>
                                <w:sz w:val="28"/>
                                <w:szCs w:val="28"/>
                                <w:vertAlign w:val="subscript"/>
                              </w:rPr>
                              <w:t>n</w:t>
                            </w:r>
                            <w:proofErr w:type="spellEnd"/>
                          </w:p>
                          <w:p w14:paraId="46D1F6A0" w14:textId="77777777" w:rsidR="005B7A47" w:rsidRPr="00CF2E90" w:rsidRDefault="005B7A47" w:rsidP="005B7A47">
                            <w:r>
                              <w:t xml:space="preserve">Theorems of genomic system </w:t>
                            </w:r>
                          </w:p>
                        </w:txbxContent>
                      </v:textbox>
                    </v:shape>
                  </w:pict>
                </mc:Fallback>
              </mc:AlternateContent>
            </w:r>
          </w:p>
          <w:p w14:paraId="5A6DD4FD" w14:textId="77777777" w:rsidR="005B7A47" w:rsidRDefault="005B7A47" w:rsidP="005260AB">
            <w:pPr>
              <w:ind w:right="-99"/>
              <w:jc w:val="both"/>
            </w:pPr>
          </w:p>
          <w:p w14:paraId="4290DD2E" w14:textId="77777777" w:rsidR="005B7A47" w:rsidRDefault="005B7A47" w:rsidP="005260AB">
            <w:pPr>
              <w:ind w:right="-99"/>
              <w:jc w:val="both"/>
            </w:pPr>
          </w:p>
          <w:p w14:paraId="4A81FD6F" w14:textId="77777777" w:rsidR="005B7A47" w:rsidRPr="00A85705" w:rsidRDefault="005B7A47" w:rsidP="005260AB">
            <w:pPr>
              <w:ind w:right="-99"/>
              <w:jc w:val="both"/>
              <w:rPr>
                <w:b/>
                <w:sz w:val="28"/>
                <w:szCs w:val="28"/>
              </w:rPr>
            </w:pPr>
          </w:p>
        </w:tc>
        <w:tc>
          <w:tcPr>
            <w:tcW w:w="4536" w:type="dxa"/>
          </w:tcPr>
          <w:p w14:paraId="77E46F5A" w14:textId="77777777" w:rsidR="005B7A47" w:rsidRPr="00924ED5" w:rsidRDefault="005B7A47" w:rsidP="005260AB">
            <w:pPr>
              <w:ind w:right="-99"/>
              <w:rPr>
                <w:rFonts w:ascii="Times New Roman" w:hAnsi="Times New Roman" w:cs="Times New Roman"/>
              </w:rPr>
            </w:pPr>
            <w:r w:rsidRPr="00924ED5">
              <w:rPr>
                <w:rFonts w:ascii="Times New Roman" w:hAnsi="Times New Roman" w:cs="Times New Roman"/>
              </w:rPr>
              <w:t xml:space="preserve">Ribosomal and non-coding Transcription machine executions which halt:  </w:t>
            </w:r>
          </w:p>
          <w:p w14:paraId="1190BC58" w14:textId="77777777" w:rsidR="005B7A47" w:rsidRPr="006B3ADD" w:rsidRDefault="005B7A47" w:rsidP="005260AB">
            <w:pPr>
              <w:ind w:right="-99"/>
              <w:jc w:val="both"/>
              <w:rPr>
                <w:i/>
                <w:sz w:val="28"/>
                <w:szCs w:val="28"/>
              </w:rPr>
            </w:pPr>
            <w:r w:rsidRPr="006B3ADD">
              <w:rPr>
                <w:rFonts w:ascii="Symbol" w:hAnsi="Symbol"/>
                <w:i/>
                <w:sz w:val="28"/>
                <w:szCs w:val="28"/>
              </w:rPr>
              <w:t></w:t>
            </w:r>
            <w:r w:rsidRPr="006B3ADD">
              <w:rPr>
                <w:i/>
                <w:sz w:val="28"/>
                <w:szCs w:val="28"/>
                <w:vertAlign w:val="subscript"/>
              </w:rPr>
              <w:t>g</w:t>
            </w:r>
            <w:r w:rsidRPr="006B3ADD">
              <w:rPr>
                <w:i/>
                <w:sz w:val="28"/>
                <w:szCs w:val="28"/>
              </w:rPr>
              <w:t xml:space="preserve">(g) </w:t>
            </w:r>
            <w:r w:rsidRPr="006B3ADD">
              <w:rPr>
                <w:i/>
                <w:sz w:val="28"/>
                <w:szCs w:val="28"/>
              </w:rPr>
              <w:fldChar w:fldCharType="begin"/>
            </w:r>
            <w:r w:rsidRPr="006B3ADD">
              <w:rPr>
                <w:i/>
                <w:sz w:val="28"/>
                <w:szCs w:val="28"/>
              </w:rPr>
              <w:instrText>symbol 175 \f "Symbol" \s 12</w:instrText>
            </w:r>
            <w:r w:rsidRPr="006B3ADD">
              <w:rPr>
                <w:i/>
                <w:sz w:val="28"/>
                <w:szCs w:val="28"/>
              </w:rPr>
              <w:fldChar w:fldCharType="end"/>
            </w:r>
            <w:r w:rsidRPr="006B3ADD">
              <w:rPr>
                <w:i/>
                <w:sz w:val="28"/>
                <w:szCs w:val="28"/>
              </w:rPr>
              <w:t xml:space="preserve">  for all g</w:t>
            </w:r>
            <w:r w:rsidRPr="006B3ADD">
              <w:rPr>
                <w:rFonts w:ascii="Symbol" w:hAnsi="Symbol"/>
                <w:i/>
              </w:rPr>
              <w:t></w:t>
            </w:r>
            <w:r w:rsidRPr="006B3ADD">
              <w:rPr>
                <w:rFonts w:ascii="Symbol" w:hAnsi="Symbol"/>
                <w:i/>
              </w:rPr>
              <w:t></w:t>
            </w:r>
            <w:r w:rsidRPr="006B3ADD">
              <w:rPr>
                <w:b/>
              </w:rPr>
              <w:t>G</w:t>
            </w:r>
          </w:p>
          <w:p w14:paraId="78963E21" w14:textId="77777777" w:rsidR="005B7A47" w:rsidRPr="00A85705" w:rsidRDefault="005B7A47" w:rsidP="005260AB">
            <w:pPr>
              <w:ind w:right="-99"/>
              <w:jc w:val="both"/>
              <w:rPr>
                <w:b/>
                <w:sz w:val="28"/>
                <w:szCs w:val="28"/>
              </w:rPr>
            </w:pPr>
            <w:r>
              <w:rPr>
                <w:i/>
                <w:noProof/>
                <w:sz w:val="28"/>
                <w:szCs w:val="28"/>
                <w:lang w:eastAsia="en-GB"/>
              </w:rPr>
              <w:drawing>
                <wp:inline distT="0" distB="0" distL="0" distR="0" wp14:anchorId="354B1705" wp14:editId="1CBEF9AE">
                  <wp:extent cx="2731770" cy="854528"/>
                  <wp:effectExtent l="0" t="0" r="0" b="3175"/>
                  <wp:docPr id="41" name="Picture 1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lated image"/>
                          <pic:cNvPicPr>
                            <a:picLocks noChangeAspect="1" noChangeArrowheads="1"/>
                          </pic:cNvPicPr>
                        </pic:nvPicPr>
                        <pic:blipFill>
                          <a:blip r:embed="rId19"/>
                          <a:srcRect/>
                          <a:stretch>
                            <a:fillRect/>
                          </a:stretch>
                        </pic:blipFill>
                        <pic:spPr bwMode="auto">
                          <a:xfrm>
                            <a:off x="0" y="0"/>
                            <a:ext cx="2752759" cy="861093"/>
                          </a:xfrm>
                          <a:prstGeom prst="rect">
                            <a:avLst/>
                          </a:prstGeom>
                          <a:noFill/>
                          <a:ln w="9525">
                            <a:noFill/>
                            <a:miter lim="800000"/>
                            <a:headEnd/>
                            <a:tailEnd/>
                          </a:ln>
                        </pic:spPr>
                      </pic:pic>
                    </a:graphicData>
                  </a:graphic>
                </wp:inline>
              </w:drawing>
            </w:r>
          </w:p>
        </w:tc>
      </w:tr>
      <w:tr w:rsidR="005B7A47" w14:paraId="46F9A106" w14:textId="77777777" w:rsidTr="005260AB">
        <w:tc>
          <w:tcPr>
            <w:tcW w:w="4106" w:type="dxa"/>
          </w:tcPr>
          <w:p w14:paraId="72BE0A19" w14:textId="77777777" w:rsidR="005B7A47" w:rsidRPr="00DB267B" w:rsidRDefault="005B7A47" w:rsidP="005260AB">
            <w:pPr>
              <w:ind w:right="-99"/>
              <w:jc w:val="both"/>
              <w:rPr>
                <w:sz w:val="20"/>
                <w:szCs w:val="20"/>
              </w:rPr>
            </w:pPr>
            <w:r w:rsidRPr="00DB267B">
              <w:rPr>
                <w:rFonts w:ascii="Times New Roman" w:hAnsi="Times New Roman" w:cs="Times New Roman"/>
                <w:b/>
                <w:sz w:val="20"/>
                <w:szCs w:val="20"/>
              </w:rPr>
              <w:t xml:space="preserve">Panel B (Left) </w:t>
            </w:r>
            <w:r w:rsidRPr="00DB267B">
              <w:rPr>
                <w:rFonts w:ascii="Times New Roman" w:hAnsi="Times New Roman" w:cs="Times New Roman"/>
                <w:b/>
                <w:sz w:val="20"/>
                <w:szCs w:val="20"/>
                <w:highlight w:val="yellow"/>
              </w:rPr>
              <w:t>Mirror Neurons (Yellow)</w:t>
            </w:r>
            <w:r w:rsidRPr="00DB267B">
              <w:rPr>
                <w:rFonts w:ascii="Times New Roman" w:hAnsi="Times New Roman" w:cs="Times New Roman"/>
                <w:b/>
                <w:sz w:val="20"/>
                <w:szCs w:val="20"/>
              </w:rPr>
              <w:t xml:space="preserve"> For Social Cognition: Fires with self action and when self ‘sees’ others’ actions  </w:t>
            </w:r>
            <w:r w:rsidRPr="00DB267B">
              <w:rPr>
                <w:rFonts w:ascii="Times New Roman" w:hAnsi="Times New Roman" w:cs="Times New Roman"/>
                <w:b/>
                <w:sz w:val="20"/>
                <w:szCs w:val="20"/>
              </w:rPr>
              <w:br/>
              <w:t>For action prediction with self and other</w:t>
            </w:r>
          </w:p>
        </w:tc>
        <w:tc>
          <w:tcPr>
            <w:tcW w:w="4536" w:type="dxa"/>
          </w:tcPr>
          <w:p w14:paraId="7F96604F" w14:textId="77777777" w:rsidR="005B7A47" w:rsidRPr="00D935F2" w:rsidRDefault="005B7A47" w:rsidP="005260AB">
            <w:pPr>
              <w:ind w:right="-99"/>
              <w:jc w:val="both"/>
              <w:rPr>
                <w:rFonts w:ascii="Times New Roman" w:hAnsi="Times New Roman" w:cs="Times New Roman"/>
                <w:b/>
                <w:sz w:val="20"/>
                <w:szCs w:val="20"/>
                <w:highlight w:val="magenta"/>
              </w:rPr>
            </w:pPr>
            <w:r w:rsidRPr="00D935F2">
              <w:rPr>
                <w:rFonts w:ascii="Times New Roman" w:hAnsi="Times New Roman" w:cs="Times New Roman"/>
                <w:b/>
                <w:sz w:val="20"/>
                <w:szCs w:val="20"/>
              </w:rPr>
              <w:t xml:space="preserve">Panel B (Right)  </w:t>
            </w:r>
            <w:r w:rsidRPr="00D935F2">
              <w:rPr>
                <w:rFonts w:ascii="Times New Roman" w:hAnsi="Times New Roman" w:cs="Times New Roman"/>
                <w:b/>
                <w:sz w:val="20"/>
                <w:szCs w:val="20"/>
                <w:highlight w:val="magenta"/>
              </w:rPr>
              <w:t>Canonical Neurons (Pink on black)</w:t>
            </w:r>
            <w:r w:rsidRPr="00D935F2">
              <w:rPr>
                <w:rFonts w:ascii="Times New Roman" w:hAnsi="Times New Roman" w:cs="Times New Roman"/>
                <w:b/>
                <w:sz w:val="20"/>
                <w:szCs w:val="20"/>
              </w:rPr>
              <w:t xml:space="preserve"> Firing  Based on Motor Cortex (eg‘self’-walking,</w:t>
            </w:r>
            <w:r>
              <w:rPr>
                <w:rFonts w:ascii="Times New Roman" w:hAnsi="Times New Roman" w:cs="Times New Roman"/>
                <w:b/>
                <w:sz w:val="20"/>
                <w:szCs w:val="20"/>
              </w:rPr>
              <w:t xml:space="preserve"> </w:t>
            </w:r>
            <w:r w:rsidRPr="00D935F2">
              <w:rPr>
                <w:rFonts w:ascii="Times New Roman" w:hAnsi="Times New Roman" w:cs="Times New Roman"/>
                <w:b/>
                <w:sz w:val="20"/>
                <w:szCs w:val="20"/>
              </w:rPr>
              <w:t>Green Arrows)and Sensory/Visual Cortex as observer by self of ‘other’ walking(Blue Arrows)</w:t>
            </w:r>
          </w:p>
        </w:tc>
      </w:tr>
      <w:tr w:rsidR="005B7A47" w14:paraId="45DF0C7B" w14:textId="77777777" w:rsidTr="005260AB">
        <w:trPr>
          <w:trHeight w:val="44"/>
        </w:trPr>
        <w:tc>
          <w:tcPr>
            <w:tcW w:w="4106" w:type="dxa"/>
          </w:tcPr>
          <w:p w14:paraId="71A3336D" w14:textId="77777777" w:rsidR="005B7A47" w:rsidRDefault="005B7A47" w:rsidP="005260AB">
            <w:pPr>
              <w:ind w:right="-99"/>
              <w:jc w:val="both"/>
            </w:pPr>
            <w:r>
              <w:rPr>
                <w:noProof/>
                <w:lang w:eastAsia="en-GB"/>
              </w:rPr>
              <mc:AlternateContent>
                <mc:Choice Requires="wps">
                  <w:drawing>
                    <wp:anchor distT="0" distB="0" distL="114300" distR="114300" simplePos="0" relativeHeight="251674624" behindDoc="0" locked="0" layoutInCell="1" allowOverlap="1" wp14:anchorId="657D3A09" wp14:editId="10286375">
                      <wp:simplePos x="0" y="0"/>
                      <wp:positionH relativeFrom="column">
                        <wp:posOffset>-36830</wp:posOffset>
                      </wp:positionH>
                      <wp:positionV relativeFrom="paragraph">
                        <wp:posOffset>423817</wp:posOffset>
                      </wp:positionV>
                      <wp:extent cx="1414780" cy="354965"/>
                      <wp:effectExtent l="0" t="0" r="13970" b="26035"/>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54965"/>
                              </a:xfrm>
                              <a:prstGeom prst="rect">
                                <a:avLst/>
                              </a:prstGeom>
                              <a:solidFill>
                                <a:srgbClr val="FFFFFF"/>
                              </a:solidFill>
                              <a:ln w="9525">
                                <a:solidFill>
                                  <a:srgbClr val="000000"/>
                                </a:solidFill>
                                <a:miter lim="800000"/>
                                <a:headEnd/>
                                <a:tailEnd/>
                              </a:ln>
                            </wps:spPr>
                            <wps:txbx>
                              <w:txbxContent>
                                <w:p w14:paraId="14209C2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3A09" id="Text Box 105" o:spid="_x0000_s1028" type="#_x0000_t202" style="position:absolute;left:0;text-align:left;margin-left:-2.9pt;margin-top:33.35pt;width:111.4pt;height:2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iaGgIAADI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">
                      <v:textbox>
                        <w:txbxContent>
                          <w:p w14:paraId="14209C24" w14:textId="77777777" w:rsidR="005B7A47" w:rsidRPr="0098091D" w:rsidRDefault="005B7A47" w:rsidP="005B7A47">
                            <w:pPr>
                              <w:rPr>
                                <w:sz w:val="36"/>
                                <w:szCs w:val="36"/>
                              </w:rPr>
                            </w:pPr>
                            <w:r w:rsidRPr="0098091D">
                              <w:rPr>
                                <w:rFonts w:ascii="Symbol" w:hAnsi="Symbol"/>
                                <w:sz w:val="36"/>
                                <w:szCs w:val="36"/>
                              </w:rPr>
                              <w:t></w:t>
                            </w:r>
                            <w:r w:rsidRPr="0098091D">
                              <w:rPr>
                                <w:sz w:val="36"/>
                                <w:szCs w:val="36"/>
                              </w:rPr>
                              <w:t>(</w:t>
                            </w:r>
                            <w:proofErr w:type="spellStart"/>
                            <w:proofErr w:type="gramStart"/>
                            <w:r w:rsidRPr="0098091D">
                              <w:rPr>
                                <w:sz w:val="36"/>
                                <w:szCs w:val="36"/>
                              </w:rPr>
                              <w:t>a,a</w:t>
                            </w:r>
                            <w:proofErr w:type="spellEnd"/>
                            <w:proofErr w:type="gramEnd"/>
                            <w:r w:rsidRPr="0098091D">
                              <w:rPr>
                                <w:sz w:val="36"/>
                                <w:szCs w:val="36"/>
                              </w:rPr>
                              <w:t>)</w:t>
                            </w:r>
                          </w:p>
                        </w:txbxContent>
                      </v:textbox>
                    </v:shape>
                  </w:pict>
                </mc:Fallback>
              </mc:AlternateContent>
            </w:r>
            <w:r>
              <w:t xml:space="preserve">Discovered by Parma Group ‘90s </w:t>
            </w:r>
            <w:r w:rsidRPr="005E1D30">
              <w:rPr>
                <w:sz w:val="18"/>
                <w:szCs w:val="18"/>
              </w:rPr>
              <w:t>(Gallese, Fadiga, Rizollatti,</w:t>
            </w:r>
            <w:r>
              <w:rPr>
                <w:sz w:val="18"/>
                <w:szCs w:val="18"/>
              </w:rPr>
              <w:t xml:space="preserve"> </w:t>
            </w:r>
            <w:r w:rsidRPr="005E1D30">
              <w:rPr>
                <w:color w:val="222222"/>
                <w:sz w:val="18"/>
                <w:szCs w:val="18"/>
                <w:shd w:val="clear" w:color="auto" w:fill="FFFFFF"/>
              </w:rPr>
              <w:t>Di Pellegrino, Fogassi)</w:t>
            </w:r>
          </w:p>
          <w:p w14:paraId="1CF8CB0B" w14:textId="77777777" w:rsidR="005B7A47" w:rsidRDefault="005B7A47" w:rsidP="005260AB">
            <w:pPr>
              <w:ind w:right="-99"/>
              <w:jc w:val="both"/>
            </w:pPr>
          </w:p>
          <w:p w14:paraId="0F9234F3" w14:textId="77777777" w:rsidR="005B7A47" w:rsidRDefault="005B7A47" w:rsidP="005260AB">
            <w:pPr>
              <w:ind w:right="-99"/>
              <w:jc w:val="both"/>
            </w:pPr>
            <w:r>
              <w:rPr>
                <w:noProof/>
                <w:lang w:eastAsia="en-GB"/>
              </w:rPr>
              <mc:AlternateContent>
                <mc:Choice Requires="wps">
                  <w:drawing>
                    <wp:anchor distT="0" distB="0" distL="114300" distR="114300" simplePos="0" relativeHeight="251670528" behindDoc="0" locked="0" layoutInCell="1" allowOverlap="1" wp14:anchorId="787C4077" wp14:editId="51C20193">
                      <wp:simplePos x="0" y="0"/>
                      <wp:positionH relativeFrom="column">
                        <wp:posOffset>368391</wp:posOffset>
                      </wp:positionH>
                      <wp:positionV relativeFrom="paragraph">
                        <wp:posOffset>12700</wp:posOffset>
                      </wp:positionV>
                      <wp:extent cx="1268095" cy="711200"/>
                      <wp:effectExtent l="0" t="0" r="8255"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711200"/>
                              </a:xfrm>
                              <a:prstGeom prst="rect">
                                <a:avLst/>
                              </a:prstGeom>
                              <a:solidFill>
                                <a:srgbClr val="FFFFFF"/>
                              </a:solidFill>
                              <a:ln w="9525">
                                <a:solidFill>
                                  <a:srgbClr val="000000"/>
                                </a:solidFill>
                                <a:miter lim="800000"/>
                                <a:headEnd/>
                                <a:tailEnd/>
                              </a:ln>
                            </wps:spPr>
                            <wps:txbx>
                              <w:txbxContent>
                                <w:p w14:paraId="6727B4F1" w14:textId="77777777" w:rsidR="005B7A47" w:rsidRDefault="005B7A47" w:rsidP="005B7A47">
                                  <w:r>
                                    <w:rPr>
                                      <w:noProof/>
                                      <w:lang w:eastAsia="en-GB"/>
                                    </w:rPr>
                                    <w:drawing>
                                      <wp:inline distT="0" distB="0" distL="0" distR="0" wp14:anchorId="5F2EE87E" wp14:editId="259A1200">
                                        <wp:extent cx="1076325" cy="5374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088933" cy="5437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4077" id="Text Box 52" o:spid="_x0000_s1029" type="#_x0000_t202" style="position:absolute;left:0;text-align:left;margin-left:29pt;margin-top:1pt;width:99.8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y+GgIAADI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">
                      <v:textbox>
                        <w:txbxContent>
                          <w:p w14:paraId="6727B4F1" w14:textId="77777777" w:rsidR="005B7A47" w:rsidRDefault="005B7A47" w:rsidP="005B7A47">
                            <w:r>
                              <w:rPr>
                                <w:noProof/>
                                <w:lang w:eastAsia="en-GB"/>
                              </w:rPr>
                              <w:drawing>
                                <wp:inline distT="0" distB="0" distL="0" distR="0" wp14:anchorId="5F2EE87E" wp14:editId="259A1200">
                                  <wp:extent cx="1076325" cy="5374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088933" cy="543778"/>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AC3576B" wp14:editId="52FD76BE">
                      <wp:simplePos x="0" y="0"/>
                      <wp:positionH relativeFrom="column">
                        <wp:posOffset>1811020</wp:posOffset>
                      </wp:positionH>
                      <wp:positionV relativeFrom="paragraph">
                        <wp:posOffset>30208</wp:posOffset>
                      </wp:positionV>
                      <wp:extent cx="793750" cy="724535"/>
                      <wp:effectExtent l="0" t="114300" r="0" b="151765"/>
                      <wp:wrapNone/>
                      <wp:docPr id="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724535"/>
                              </a:xfrm>
                              <a:prstGeom prst="bentConnector3">
                                <a:avLst>
                                  <a:gd name="adj1" fmla="val 50000"/>
                                </a:avLst>
                              </a:prstGeom>
                              <a:noFill/>
                              <a:ln w="57150">
                                <a:solidFill>
                                  <a:srgbClr val="0070C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27C3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142.6pt;margin-top:2.4pt;width:62.5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" strokecolor="#0070c0" strokeweight="4.5pt">
                      <v:stroke startarrow="block" endarrow="block"/>
                    </v:shape>
                  </w:pict>
                </mc:Fallback>
              </mc:AlternateContent>
            </w:r>
          </w:p>
          <w:p w14:paraId="7705FA7B" w14:textId="77777777" w:rsidR="005B7A47" w:rsidRDefault="005B7A47" w:rsidP="005260AB">
            <w:pPr>
              <w:ind w:right="-99"/>
              <w:jc w:val="both"/>
            </w:pPr>
          </w:p>
          <w:p w14:paraId="3B674755" w14:textId="77777777" w:rsidR="005B7A47" w:rsidRDefault="005B7A47" w:rsidP="005260AB">
            <w:pPr>
              <w:ind w:right="-99"/>
              <w:jc w:val="both"/>
            </w:pPr>
          </w:p>
          <w:p w14:paraId="18D58893" w14:textId="77777777" w:rsidR="005B7A47" w:rsidRDefault="005B7A47" w:rsidP="005260AB">
            <w:pPr>
              <w:ind w:right="-99"/>
              <w:jc w:val="both"/>
            </w:pPr>
          </w:p>
        </w:tc>
        <w:tc>
          <w:tcPr>
            <w:tcW w:w="4536" w:type="dxa"/>
          </w:tcPr>
          <w:p w14:paraId="52E5335D" w14:textId="77777777" w:rsidR="005B7A47" w:rsidRDefault="005B7A47" w:rsidP="005260AB">
            <w:pPr>
              <w:ind w:right="-99"/>
              <w:jc w:val="both"/>
            </w:pPr>
            <w:r>
              <w:rPr>
                <w:noProof/>
                <w:lang w:eastAsia="en-GB"/>
              </w:rPr>
              <mc:AlternateContent>
                <mc:Choice Requires="wps">
                  <w:drawing>
                    <wp:anchor distT="0" distB="0" distL="114300" distR="114300" simplePos="0" relativeHeight="251671552" behindDoc="0" locked="0" layoutInCell="1" allowOverlap="1" wp14:anchorId="60C12CD1" wp14:editId="6DE126F0">
                      <wp:simplePos x="0" y="0"/>
                      <wp:positionH relativeFrom="column">
                        <wp:posOffset>-813888</wp:posOffset>
                      </wp:positionH>
                      <wp:positionV relativeFrom="paragraph">
                        <wp:posOffset>586014</wp:posOffset>
                      </wp:positionV>
                      <wp:extent cx="2207895" cy="577215"/>
                      <wp:effectExtent l="0" t="114300" r="0" b="127635"/>
                      <wp:wrapNone/>
                      <wp:docPr id="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895" cy="577215"/>
                              </a:xfrm>
                              <a:prstGeom prst="bentConnector3">
                                <a:avLst>
                                  <a:gd name="adj1" fmla="val 49986"/>
                                </a:avLst>
                              </a:prstGeom>
                              <a:noFill/>
                              <a:ln w="57150">
                                <a:solidFill>
                                  <a:srgbClr val="00B05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2E360" id="AutoShape 56" o:spid="_x0000_s1026" type="#_x0000_t34" style="position:absolute;margin-left:-64.1pt;margin-top:46.15pt;width:173.85pt;height:45.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" adj="10797" strokecolor="#00b050" strokeweight="4.5pt">
                      <v:stroke startarrow="block"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19FBD4B" wp14:editId="182DED0B">
                      <wp:simplePos x="0" y="0"/>
                      <wp:positionH relativeFrom="column">
                        <wp:posOffset>222750</wp:posOffset>
                      </wp:positionH>
                      <wp:positionV relativeFrom="paragraph">
                        <wp:posOffset>633684</wp:posOffset>
                      </wp:positionV>
                      <wp:extent cx="857250" cy="600075"/>
                      <wp:effectExtent l="0" t="171450" r="0" b="161925"/>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57250" cy="600075"/>
                              </a:xfrm>
                              <a:prstGeom prst="bentConnector3">
                                <a:avLst>
                                  <a:gd name="adj1" fmla="val 50000"/>
                                </a:avLst>
                              </a:prstGeom>
                              <a:noFill/>
                              <a:ln w="57150">
                                <a:solidFill>
                                  <a:srgbClr val="0070C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48A29" id="AutoShape 59" o:spid="_x0000_s1026" type="#_x0000_t34" style="position:absolute;margin-left:17.55pt;margin-top:49.9pt;width:67.5pt;height:47.2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" strokecolor="#0070c0" strokeweight="4.5pt">
                      <v:stroke startarrow="block" endarrow="block"/>
                    </v:shape>
                  </w:pict>
                </mc:Fallback>
              </mc:AlternateContent>
            </w:r>
            <w:r>
              <w:rPr>
                <w:noProof/>
                <w:lang w:eastAsia="en-GB"/>
              </w:rPr>
              <w:drawing>
                <wp:inline distT="0" distB="0" distL="0" distR="0" wp14:anchorId="34EB9025" wp14:editId="4C05AA6A">
                  <wp:extent cx="809625" cy="1162050"/>
                  <wp:effectExtent l="19050" t="0" r="9525"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flipH="1">
                            <a:off x="0" y="0"/>
                            <a:ext cx="809625" cy="1162050"/>
                          </a:xfrm>
                          <a:prstGeom prst="rect">
                            <a:avLst/>
                          </a:prstGeom>
                          <a:noFill/>
                          <a:ln w="9525">
                            <a:noFill/>
                            <a:miter lim="800000"/>
                            <a:headEnd/>
                            <a:tailEnd/>
                          </a:ln>
                        </pic:spPr>
                      </pic:pic>
                    </a:graphicData>
                  </a:graphic>
                </wp:inline>
              </w:drawing>
            </w:r>
            <w:r>
              <w:rPr>
                <w:noProof/>
                <w:lang w:eastAsia="en-GB"/>
              </w:rPr>
              <w:drawing>
                <wp:inline distT="0" distB="0" distL="0" distR="0" wp14:anchorId="10678F95" wp14:editId="6FFC1042">
                  <wp:extent cx="933450" cy="1162050"/>
                  <wp:effectExtent l="19050" t="0" r="0" b="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933450" cy="1162050"/>
                          </a:xfrm>
                          <a:prstGeom prst="rect">
                            <a:avLst/>
                          </a:prstGeom>
                          <a:noFill/>
                          <a:ln w="9525">
                            <a:noFill/>
                            <a:miter lim="800000"/>
                            <a:headEnd/>
                            <a:tailEnd/>
                          </a:ln>
                        </pic:spPr>
                      </pic:pic>
                    </a:graphicData>
                  </a:graphic>
                </wp:inline>
              </w:drawing>
            </w:r>
          </w:p>
          <w:p w14:paraId="3DF046F5" w14:textId="77777777" w:rsidR="005B7A47" w:rsidRDefault="005B7A47" w:rsidP="005260AB">
            <w:pPr>
              <w:ind w:right="-99"/>
              <w:jc w:val="both"/>
            </w:pPr>
            <w:r>
              <w:rPr>
                <w:noProof/>
                <w:lang w:eastAsia="en-GB"/>
              </w:rPr>
              <mc:AlternateContent>
                <mc:Choice Requires="wps">
                  <w:drawing>
                    <wp:inline distT="0" distB="0" distL="0" distR="0" wp14:anchorId="3408989B" wp14:editId="48D34A0D">
                      <wp:extent cx="962025" cy="406128"/>
                      <wp:effectExtent l="0" t="0" r="28575" b="13335"/>
                      <wp:docPr id="4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6128"/>
                              </a:xfrm>
                              <a:prstGeom prst="smileyFace">
                                <a:avLst>
                                  <a:gd name="adj" fmla="val 4653"/>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inline>
                  </w:drawing>
                </mc:Choice>
                <mc:Fallback>
                  <w:pict>
                    <v:shapetype w14:anchorId="2A11405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55" o:spid="_x0000_s1026" type="#_x0000_t96" style="width:75.75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" fillcolor="#4f81bd" strokecolor="#243f60" strokeweight="2pt">
                      <w10:anchorlock/>
                    </v:shape>
                  </w:pict>
                </mc:Fallback>
              </mc:AlternateContent>
            </w:r>
          </w:p>
        </w:tc>
      </w:tr>
    </w:tbl>
    <w:p w14:paraId="1FA47A9A" w14:textId="77777777" w:rsidR="00F46E6A" w:rsidRDefault="007F1D55" w:rsidP="004564C7">
      <w:pPr>
        <w:spacing w:line="360" w:lineRule="auto"/>
        <w:ind w:right="-99"/>
        <w:rPr>
          <w:rFonts w:ascii="Times New Roman" w:hAnsi="Times New Roman" w:cs="Times New Roman"/>
        </w:rPr>
      </w:pPr>
      <w:r>
        <w:rPr>
          <w:rFonts w:ascii="Times New Roman" w:hAnsi="Times New Roman" w:cs="Times New Roman"/>
        </w:rPr>
        <w:t xml:space="preserve">      </w:t>
      </w:r>
    </w:p>
    <w:p w14:paraId="2F8B1EE1" w14:textId="2C9EB488" w:rsidR="00A77822" w:rsidRPr="00B945D1" w:rsidRDefault="007F1D55" w:rsidP="00A23A45">
      <w:pPr>
        <w:spacing w:line="360" w:lineRule="auto"/>
        <w:ind w:right="-99"/>
        <w:rPr>
          <w:rFonts w:ascii="Times New Roman" w:hAnsi="Times New Roman" w:cs="Times New Roman"/>
          <w:b/>
          <w:bCs/>
          <w:color w:val="000000"/>
        </w:rPr>
      </w:pPr>
      <w:r>
        <w:rPr>
          <w:rFonts w:ascii="Times New Roman" w:hAnsi="Times New Roman" w:cs="Times New Roman"/>
        </w:rPr>
        <w:t xml:space="preserve"> </w:t>
      </w:r>
      <w:r w:rsidR="00F46E6A" w:rsidRPr="00694E6A">
        <w:rPr>
          <w:rFonts w:ascii="Times New Roman" w:hAnsi="Times New Roman" w:cs="Times New Roman"/>
        </w:rPr>
        <w:t>RAG2) , the AIS conducts an open ended search within the T-cell receptors of possible reactive pathogen software to the gene codes, presented in a self-referential way</w:t>
      </w:r>
      <w:r w:rsidR="00F46E6A">
        <w:rPr>
          <w:rFonts w:ascii="Times New Roman" w:hAnsi="Times New Roman" w:cs="Times New Roman"/>
        </w:rPr>
        <w:t xml:space="preserve"> in the Thymic MHC1 receptors</w:t>
      </w:r>
      <w:r w:rsidR="00F46E6A" w:rsidRPr="00694E6A">
        <w:rPr>
          <w:rFonts w:ascii="Times New Roman" w:hAnsi="Times New Roman" w:cs="Times New Roman"/>
        </w:rPr>
        <w:t xml:space="preserve">, to simulate putative attacks or changes to the gene codes.   Flanik and Kasahara (2009} refer </w:t>
      </w:r>
      <w:r w:rsidR="00F46E6A" w:rsidRPr="00694E6A">
        <w:rPr>
          <w:rFonts w:ascii="Times New Roman" w:hAnsi="Times New Roman" w:cs="Times New Roman"/>
        </w:rPr>
        <w:lastRenderedPageBreak/>
        <w:t xml:space="preserve">to the </w:t>
      </w:r>
      <w:r w:rsidR="00F46E6A" w:rsidRPr="00694E6A">
        <w:rPr>
          <w:rFonts w:ascii="Times New Roman" w:hAnsi="Times New Roman" w:cs="Times New Roman"/>
          <w:color w:val="222222"/>
          <w:shd w:val="clear" w:color="auto" w:fill="FFFFFF"/>
        </w:rPr>
        <w:t>“an anticipatory system of defence” in the AIS machinery with RAG enabled somatic hypermutations in the T-cells and B-Cells of prodigious capacity which rivals that of the neuronal system. Muller et. al. (2018)  state that the capacity of the AIS for “somatic generation of immune recognition motifs of a system (is) of practically unlimited (open-ended) information capacity”</w:t>
      </w:r>
      <w:r w:rsidR="00F46E6A">
        <w:rPr>
          <w:rFonts w:ascii="Times New Roman" w:hAnsi="Times New Roman" w:cs="Times New Roman"/>
          <w:color w:val="222222"/>
          <w:shd w:val="clear" w:color="auto" w:fill="FFFFFF"/>
        </w:rPr>
        <w:t xml:space="preserve">.  </w:t>
      </w:r>
      <w:r w:rsidR="00F46E6A">
        <w:rPr>
          <w:rFonts w:ascii="Times New Roman" w:hAnsi="Times New Roman" w:cs="Times New Roman"/>
          <w:color w:val="222222"/>
          <w:shd w:val="clear" w:color="auto" w:fill="FFFFFF"/>
        </w:rPr>
        <w:br/>
        <w:t xml:space="preserve">                   </w:t>
      </w:r>
      <w:r w:rsidR="004564C7" w:rsidRPr="00F46E6A">
        <w:rPr>
          <w:rFonts w:ascii="Times New Roman" w:hAnsi="Times New Roman" w:cs="Times New Roman"/>
        </w:rPr>
        <w:t xml:space="preserve">The literature shows even more elaborate description of </w:t>
      </w:r>
      <w:r w:rsidR="00983DC4">
        <w:rPr>
          <w:rFonts w:ascii="Times New Roman" w:hAnsi="Times New Roman" w:cs="Times New Roman"/>
        </w:rPr>
        <w:t xml:space="preserve">offline </w:t>
      </w:r>
      <w:r w:rsidR="004564C7" w:rsidRPr="00F46E6A">
        <w:rPr>
          <w:rFonts w:ascii="Times New Roman" w:hAnsi="Times New Roman" w:cs="Times New Roman"/>
        </w:rPr>
        <w:t>mirroring of online motor and sensory cortex activity</w:t>
      </w:r>
      <w:r w:rsidR="004564C7" w:rsidRPr="00F46E6A">
        <w:rPr>
          <w:rStyle w:val="FootnoteReference"/>
          <w:rFonts w:ascii="Times New Roman" w:hAnsi="Times New Roman" w:cs="Times New Roman"/>
        </w:rPr>
        <w:footnoteReference w:id="21"/>
      </w:r>
      <w:r w:rsidR="004564C7" w:rsidRPr="00F46E6A">
        <w:rPr>
          <w:rFonts w:ascii="Times New Roman" w:hAnsi="Times New Roman" w:cs="Times New Roman"/>
        </w:rPr>
        <w:t xml:space="preserve"> , </w:t>
      </w:r>
      <w:r w:rsidR="004564C7" w:rsidRPr="00C34BCE">
        <w:rPr>
          <w:rFonts w:ascii="Times New Roman" w:hAnsi="Times New Roman" w:cs="Times New Roman"/>
          <w:b/>
          <w:bCs/>
        </w:rPr>
        <w:t>Figure 1 Panel B RHS</w:t>
      </w:r>
      <w:r w:rsidR="004564C7" w:rsidRPr="00F46E6A">
        <w:rPr>
          <w:rFonts w:ascii="Times New Roman" w:hAnsi="Times New Roman" w:cs="Times New Roman"/>
        </w:rPr>
        <w:t xml:space="preserve">, with the discovery of the mirror neuron system (MNS) by the Parma Group in the 1980’s. Gallesse (2009), Gallese and </w:t>
      </w:r>
      <w:r w:rsidR="004564C7" w:rsidRPr="00F46E6A">
        <w:rPr>
          <w:rStyle w:val="reference-text"/>
          <w:rFonts w:ascii="Times New Roman" w:hAnsi="Times New Roman" w:cs="Times New Roman"/>
        </w:rPr>
        <w:t xml:space="preserve">Sinigaglia </w:t>
      </w:r>
      <w:r w:rsidR="004564C7" w:rsidRPr="00F46E6A">
        <w:rPr>
          <w:rFonts w:ascii="Times New Roman" w:hAnsi="Times New Roman" w:cs="Times New Roman"/>
        </w:rPr>
        <w:t xml:space="preserve">(2011) have characterized the MNS as a common neuronal platform for conducting </w:t>
      </w:r>
      <w:r w:rsidR="004564C7" w:rsidRPr="00F46E6A">
        <w:rPr>
          <w:rFonts w:ascii="Times New Roman" w:hAnsi="Times New Roman" w:cs="Times New Roman"/>
          <w:i/>
        </w:rPr>
        <w:t>offline embodied simulations</w:t>
      </w:r>
      <w:r w:rsidR="004564C7" w:rsidRPr="00F46E6A">
        <w:rPr>
          <w:rFonts w:ascii="Times New Roman" w:hAnsi="Times New Roman" w:cs="Times New Roman"/>
        </w:rPr>
        <w:t xml:space="preserve"> , </w:t>
      </w:r>
      <w:r w:rsidR="004564C7" w:rsidRPr="00F46E6A">
        <w:rPr>
          <w:rFonts w:ascii="Times New Roman" w:hAnsi="Times New Roman" w:cs="Times New Roman"/>
          <w:b/>
          <w:bCs/>
        </w:rPr>
        <w:t>Figure 1 Panel B LHS</w:t>
      </w:r>
      <w:r w:rsidR="004564C7" w:rsidRPr="00F46E6A">
        <w:rPr>
          <w:rFonts w:ascii="Times New Roman" w:hAnsi="Times New Roman" w:cs="Times New Roman"/>
        </w:rPr>
        <w:t>, for action prediction in the other based on a parallel set of neurons that fire during action execution by one-self. Ramachandran (2000) describes this as follows: “</w:t>
      </w:r>
      <w:r w:rsidR="004564C7" w:rsidRPr="00F46E6A">
        <w:rPr>
          <w:rFonts w:ascii="Times New Roman" w:hAnsi="Times New Roman" w:cs="Times New Roman"/>
          <w:color w:val="000000"/>
          <w:spacing w:val="4"/>
        </w:rPr>
        <w:t xml:space="preserve">It's as if anytime you want to make a judgement about someone else's movements you have to run a VR (virtual reality) simulation of the corresponding movements in your own brain and without mirror neurons you cannot do this.” </w:t>
      </w:r>
      <w:r w:rsidR="004564C7" w:rsidRPr="00F46E6A">
        <w:rPr>
          <w:rFonts w:ascii="Times New Roman" w:hAnsi="Times New Roman" w:cs="Times New Roman"/>
        </w:rPr>
        <w:t xml:space="preserve"> In fact, Ramachandran (2000) made pronouncements that have been regarded to verge on hyperbole: “</w:t>
      </w:r>
      <w:r w:rsidR="004564C7" w:rsidRPr="00F46E6A">
        <w:rPr>
          <w:rFonts w:ascii="Times New Roman" w:hAnsi="Times New Roman" w:cs="Times New Roman"/>
          <w:color w:val="000000"/>
          <w:shd w:val="clear" w:color="auto" w:fill="FFFFFF"/>
        </w:rPr>
        <w:t xml:space="preserve">mirror neurons would do for psychology what DNA did for biology by providing a unifying framework and help explain a host of mental abilities that have hitherto remained mysterious and inaccessible to experiments… And that the emergence of a sophisticated mirror neuron system set the stage for the emergence, in early hominids, of a number of uniquely human abilities such as proto-language (facilitated by mapping phonemes on to lip and tongue movements), empathy, 'theory of other minds', and the ability to 'adopt another's point of view'.”  Arguably without the </w:t>
      </w:r>
      <w:r w:rsidR="004564C7" w:rsidRPr="00F46E6A">
        <w:rPr>
          <w:rFonts w:ascii="Times New Roman" w:hAnsi="Times New Roman" w:cs="Times New Roman"/>
          <w:b/>
          <w:color w:val="000000"/>
          <w:shd w:val="clear" w:color="auto" w:fill="FFFFFF"/>
        </w:rPr>
        <w:t>G-T-P</w:t>
      </w:r>
      <w:r w:rsidR="004564C7" w:rsidRPr="00F46E6A">
        <w:rPr>
          <w:rFonts w:ascii="Times New Roman" w:hAnsi="Times New Roman" w:cs="Times New Roman"/>
          <w:color w:val="000000"/>
          <w:shd w:val="clear" w:color="auto" w:fill="FFFFFF"/>
        </w:rPr>
        <w:t xml:space="preserve"> framework, many of Ramachandran’s views may remain mysterious and controversial. </w:t>
      </w:r>
      <w:r w:rsidR="004564C7" w:rsidRPr="00F46E6A">
        <w:rPr>
          <w:rFonts w:ascii="Times New Roman" w:hAnsi="Times New Roman" w:cs="Times New Roman"/>
        </w:rPr>
        <w:t xml:space="preserve"> Indeed, despite so called computational frameworks for cognitive biology (see, Fitch 2014)</w:t>
      </w:r>
      <w:r w:rsidR="004564C7" w:rsidRPr="00F46E6A">
        <w:rPr>
          <w:rStyle w:val="FootnoteReference"/>
          <w:rFonts w:ascii="Times New Roman" w:hAnsi="Times New Roman" w:cs="Times New Roman"/>
        </w:rPr>
        <w:footnoteReference w:id="22"/>
      </w:r>
      <w:r w:rsidR="004564C7" w:rsidRPr="00F46E6A">
        <w:rPr>
          <w:rFonts w:ascii="Times New Roman" w:hAnsi="Times New Roman" w:cs="Times New Roman"/>
        </w:rPr>
        <w:t xml:space="preserve"> ,  computational neuroscience and Computational Theory of the Mind (Rescorla (2020)), apart from Tsuda (2014), there has been no explicit discussion of the role of the genomic mirror systems and the recursive information processing in </w:t>
      </w:r>
      <w:r w:rsidR="004564C7" w:rsidRPr="00F46E6A">
        <w:rPr>
          <w:rFonts w:ascii="Times New Roman" w:hAnsi="Times New Roman" w:cs="Times New Roman"/>
          <w:b/>
        </w:rPr>
        <w:t xml:space="preserve">G-T-P </w:t>
      </w:r>
      <w:r w:rsidR="004564C7" w:rsidRPr="00F46E6A">
        <w:rPr>
          <w:rFonts w:ascii="Times New Roman" w:hAnsi="Times New Roman" w:cs="Times New Roman"/>
          <w:bCs/>
        </w:rPr>
        <w:t xml:space="preserve">using the </w:t>
      </w:r>
      <w:r w:rsidR="004564C7" w:rsidRPr="00F46E6A">
        <w:rPr>
          <w:rFonts w:ascii="Times New Roman" w:hAnsi="Times New Roman" w:cs="Times New Roman"/>
          <w:b/>
        </w:rPr>
        <w:t>Self-Ref</w:t>
      </w:r>
      <w:r w:rsidR="004564C7" w:rsidRPr="00F46E6A">
        <w:rPr>
          <w:rFonts w:ascii="Times New Roman" w:hAnsi="Times New Roman" w:cs="Times New Roman"/>
          <w:bCs/>
        </w:rPr>
        <w:t xml:space="preserve"> and </w:t>
      </w:r>
      <w:r w:rsidR="004564C7" w:rsidRPr="00EC34C3">
        <w:rPr>
          <w:rFonts w:ascii="Times New Roman" w:hAnsi="Times New Roman" w:cs="Times New Roman"/>
          <w:b/>
        </w:rPr>
        <w:t>Self -Rep</w:t>
      </w:r>
      <w:r w:rsidR="004564C7" w:rsidRPr="00F46E6A">
        <w:rPr>
          <w:rFonts w:ascii="Times New Roman" w:hAnsi="Times New Roman" w:cs="Times New Roman"/>
          <w:bCs/>
        </w:rPr>
        <w:t xml:space="preserve"> operations</w:t>
      </w:r>
      <w:r w:rsidR="004564C7" w:rsidRPr="00F46E6A">
        <w:rPr>
          <w:rFonts w:ascii="Times New Roman" w:hAnsi="Times New Roman" w:cs="Times New Roman"/>
        </w:rPr>
        <w:t>.</w:t>
      </w:r>
      <w:r w:rsidR="00C34BCE">
        <w:rPr>
          <w:rFonts w:ascii="Times New Roman" w:hAnsi="Times New Roman" w:cs="Times New Roman"/>
        </w:rPr>
        <w:t xml:space="preserve">  </w:t>
      </w:r>
      <w:r w:rsidR="00C34BCE">
        <w:rPr>
          <w:rFonts w:ascii="Times New Roman" w:hAnsi="Times New Roman" w:cs="Times New Roman"/>
        </w:rPr>
        <w:br/>
      </w:r>
      <w:r>
        <w:rPr>
          <w:rFonts w:ascii="Times New Roman" w:hAnsi="Times New Roman" w:cs="Times New Roman"/>
        </w:rPr>
        <w:t xml:space="preserve">  </w:t>
      </w:r>
      <w:r w:rsidRPr="008C2C0F">
        <w:rPr>
          <w:rFonts w:ascii="Times New Roman" w:hAnsi="Times New Roman" w:cs="Times New Roman"/>
        </w:rPr>
        <w:t xml:space="preserve">                          </w:t>
      </w:r>
      <w:bookmarkStart w:id="2" w:name="_Hlk100998493"/>
      <w:r w:rsidRPr="008C2C0F">
        <w:rPr>
          <w:rFonts w:ascii="Times New Roman" w:hAnsi="Times New Roman" w:cs="Times New Roman"/>
        </w:rPr>
        <w:t xml:space="preserve">Tsuda (2014) identifies how neural systems which need to process a self-referential description use the mirror neuron system as in the mathematics of the Gödel’s incompleteness theorem: “When neural systems process a self-referential description, they may first have to make a copy of the object of self-reference and then refer to this copy. This two-stage formulation can be realized mathematically in the proof of Gödel’s incompleteness theorem through the processes of projecting mathematical statements to natural numbers and of referring to meta-mathematical statements by providing mathematical statements about such numbers. The presence of mirror neurons in animal </w:t>
      </w:r>
      <w:r w:rsidRPr="008C2C0F">
        <w:rPr>
          <w:rFonts w:ascii="Times New Roman" w:hAnsi="Times New Roman" w:cs="Times New Roman"/>
        </w:rPr>
        <w:lastRenderedPageBreak/>
        <w:t>brains or mirror neuron systems in human brains may also be a realization of the above two- stage formulation in brains, because mirror neurons, or mirror-neuron systems, can be activated, not only by  behavior in others similar to one’s own behavior, but also by one’s own behavior.”  However, Tsuda (2014) does not utilize the</w:t>
      </w:r>
      <w:r w:rsidR="00E06667">
        <w:rPr>
          <w:rFonts w:ascii="Times New Roman" w:hAnsi="Times New Roman" w:cs="Times New Roman"/>
        </w:rPr>
        <w:t xml:space="preserve"> recursive function </w:t>
      </w:r>
      <w:r w:rsidR="00491B05" w:rsidRPr="00491B05">
        <w:rPr>
          <w:rFonts w:ascii="Times New Roman" w:hAnsi="Times New Roman" w:cs="Times New Roman"/>
          <w:b/>
          <w:bCs/>
        </w:rPr>
        <w:t>Self-Ref</w:t>
      </w:r>
      <w:r w:rsidR="00491B05">
        <w:rPr>
          <w:rFonts w:ascii="Times New Roman" w:hAnsi="Times New Roman" w:cs="Times New Roman"/>
        </w:rPr>
        <w:t>/</w:t>
      </w:r>
      <w:r w:rsidR="00491B05" w:rsidRPr="00491B05">
        <w:rPr>
          <w:rFonts w:ascii="Times New Roman" w:hAnsi="Times New Roman" w:cs="Times New Roman"/>
          <w:b/>
          <w:bCs/>
        </w:rPr>
        <w:t>Self-Rep</w:t>
      </w:r>
      <w:r w:rsidR="00491B05">
        <w:rPr>
          <w:rFonts w:ascii="Times New Roman" w:hAnsi="Times New Roman" w:cs="Times New Roman"/>
        </w:rPr>
        <w:t xml:space="preserve"> </w:t>
      </w:r>
      <w:r w:rsidR="00E06667">
        <w:rPr>
          <w:rFonts w:ascii="Times New Roman" w:hAnsi="Times New Roman" w:cs="Times New Roman"/>
        </w:rPr>
        <w:t>mapping in the above</w:t>
      </w:r>
      <w:r w:rsidRPr="008C2C0F">
        <w:rPr>
          <w:rFonts w:ascii="Times New Roman" w:hAnsi="Times New Roman" w:cs="Times New Roman"/>
        </w:rPr>
        <w:t xml:space="preserve"> mirror system</w:t>
      </w:r>
      <w:r w:rsidR="00E06667">
        <w:rPr>
          <w:rFonts w:ascii="Times New Roman" w:hAnsi="Times New Roman" w:cs="Times New Roman"/>
        </w:rPr>
        <w:t>s</w:t>
      </w:r>
      <w:r w:rsidRPr="008C2C0F">
        <w:rPr>
          <w:rFonts w:ascii="Times New Roman" w:hAnsi="Times New Roman" w:cs="Times New Roman"/>
        </w:rPr>
        <w:t xml:space="preserve"> </w:t>
      </w:r>
      <w:r w:rsidR="00E06667">
        <w:rPr>
          <w:rFonts w:ascii="Times New Roman" w:hAnsi="Times New Roman" w:cs="Times New Roman"/>
        </w:rPr>
        <w:t>as</w:t>
      </w:r>
      <w:r w:rsidRPr="008C2C0F">
        <w:rPr>
          <w:rFonts w:ascii="Times New Roman" w:hAnsi="Times New Roman" w:cs="Times New Roman"/>
        </w:rPr>
        <w:t xml:space="preserve"> a model of cognition capable of implementing novelty production</w:t>
      </w:r>
      <w:r w:rsidR="00EC34C3">
        <w:rPr>
          <w:rFonts w:ascii="Times New Roman" w:hAnsi="Times New Roman" w:cs="Times New Roman"/>
        </w:rPr>
        <w:t xml:space="preserve"> and reverts back to Types 1-3 </w:t>
      </w:r>
      <w:r w:rsidR="00E06667">
        <w:rPr>
          <w:rFonts w:ascii="Times New Roman" w:hAnsi="Times New Roman" w:cs="Times New Roman"/>
        </w:rPr>
        <w:t xml:space="preserve">mathematics of differential equations for most of his </w:t>
      </w:r>
      <w:r w:rsidR="00491B05">
        <w:rPr>
          <w:rFonts w:ascii="Times New Roman" w:hAnsi="Times New Roman" w:cs="Times New Roman"/>
        </w:rPr>
        <w:t>work on neuro-science</w:t>
      </w:r>
      <w:r w:rsidRPr="008C2C0F">
        <w:rPr>
          <w:rFonts w:ascii="Times New Roman" w:hAnsi="Times New Roman" w:cs="Times New Roman"/>
        </w:rPr>
        <w:t>.</w:t>
      </w:r>
      <w:r w:rsidR="00B17691">
        <w:rPr>
          <w:rFonts w:ascii="Times New Roman" w:hAnsi="Times New Roman" w:cs="Times New Roman"/>
        </w:rPr>
        <w:t xml:space="preserve"> </w:t>
      </w:r>
      <w:r w:rsidR="00491B05">
        <w:rPr>
          <w:rFonts w:ascii="Times New Roman" w:hAnsi="Times New Roman" w:cs="Times New Roman"/>
        </w:rPr>
        <w:t>In contrast, as will be shown in Section 3, the Second Recursion Theorem of RFT is needed to identify novel negation functions to self-codes</w:t>
      </w:r>
      <w:r w:rsidR="00143573">
        <w:rPr>
          <w:rFonts w:ascii="Times New Roman" w:hAnsi="Times New Roman" w:cs="Times New Roman"/>
        </w:rPr>
        <w:t xml:space="preserve"> as a prelude to novelty production.</w:t>
      </w:r>
      <w:r w:rsidR="00491B05">
        <w:rPr>
          <w:rFonts w:ascii="Times New Roman" w:hAnsi="Times New Roman" w:cs="Times New Roman"/>
        </w:rPr>
        <w:t xml:space="preserve">  </w:t>
      </w:r>
      <w:r w:rsidR="00B17691">
        <w:rPr>
          <w:rFonts w:ascii="Times New Roman" w:hAnsi="Times New Roman" w:cs="Times New Roman"/>
        </w:rPr>
        <w:br/>
        <w:t xml:space="preserve">                     </w:t>
      </w:r>
      <w:r w:rsidR="00B17691" w:rsidRPr="00B17691">
        <w:rPr>
          <w:rFonts w:ascii="Times New Roman" w:hAnsi="Times New Roman" w:cs="Times New Roman"/>
          <w:color w:val="000000"/>
          <w:bdr w:val="none" w:sz="0" w:space="0" w:color="auto" w:frame="1"/>
          <w:shd w:val="clear" w:color="auto" w:fill="FFFFFF"/>
        </w:rPr>
        <w:t xml:space="preserve">Detection of negation of what is predicted in the human Mirror Neuron System found in neuro-science experiments by Scott Kelso and co-authors (Tognoli et. al. (2007)) </w:t>
      </w:r>
      <w:r w:rsidR="00151A22">
        <w:rPr>
          <w:rFonts w:ascii="Times New Roman" w:hAnsi="Times New Roman" w:cs="Times New Roman"/>
          <w:color w:val="000000"/>
          <w:bdr w:val="none" w:sz="0" w:space="0" w:color="auto" w:frame="1"/>
          <w:shd w:val="clear" w:color="auto" w:fill="FFFFFF"/>
        </w:rPr>
        <w:t>gives</w:t>
      </w:r>
      <w:r w:rsidR="00B17691" w:rsidRPr="00B17691">
        <w:rPr>
          <w:rFonts w:ascii="Times New Roman" w:hAnsi="Times New Roman" w:cs="Times New Roman"/>
          <w:color w:val="000000"/>
          <w:bdr w:val="none" w:sz="0" w:space="0" w:color="auto" w:frame="1"/>
          <w:shd w:val="clear" w:color="auto" w:fill="FFFFFF"/>
        </w:rPr>
        <w:t xml:space="preserve"> evidence for perception of deceit and complex counterfactuals in Theory of Mind in social cognition.  </w:t>
      </w:r>
      <w:r w:rsidR="00491B05">
        <w:rPr>
          <w:rFonts w:ascii="Times New Roman" w:hAnsi="Times New Roman" w:cs="Times New Roman"/>
          <w:color w:val="000000"/>
          <w:bdr w:val="none" w:sz="0" w:space="0" w:color="auto" w:frame="1"/>
          <w:shd w:val="clear" w:color="auto" w:fill="FFFFFF"/>
        </w:rPr>
        <w:t xml:space="preserve">Further, similar </w:t>
      </w:r>
      <w:r w:rsidR="00B17691" w:rsidRPr="00B17691">
        <w:rPr>
          <w:rFonts w:ascii="Times New Roman" w:hAnsi="Times New Roman" w:cs="Times New Roman"/>
          <w:color w:val="000000"/>
          <w:shd w:val="clear" w:color="auto" w:fill="FFFFFF"/>
        </w:rPr>
        <w:t>RAG1 gene</w:t>
      </w:r>
      <w:r w:rsidR="00491B05">
        <w:rPr>
          <w:rFonts w:ascii="Times New Roman" w:hAnsi="Times New Roman" w:cs="Times New Roman"/>
          <w:color w:val="000000"/>
          <w:shd w:val="clear" w:color="auto" w:fill="FFFFFF"/>
        </w:rPr>
        <w:t>s</w:t>
      </w:r>
      <w:r w:rsidR="00B17691" w:rsidRPr="00B17691">
        <w:rPr>
          <w:rFonts w:ascii="Times New Roman" w:hAnsi="Times New Roman" w:cs="Times New Roman"/>
          <w:color w:val="000000"/>
          <w:shd w:val="clear" w:color="auto" w:fill="FFFFFF"/>
        </w:rPr>
        <w:t xml:space="preserve"> </w:t>
      </w:r>
      <w:r w:rsidR="00491B05">
        <w:rPr>
          <w:rFonts w:ascii="Times New Roman" w:hAnsi="Times New Roman" w:cs="Times New Roman"/>
          <w:color w:val="000000"/>
          <w:shd w:val="clear" w:color="auto" w:fill="FFFFFF"/>
        </w:rPr>
        <w:t xml:space="preserve">found in the immune system </w:t>
      </w:r>
      <w:r w:rsidR="00491B05" w:rsidRPr="00491B05">
        <w:rPr>
          <w:rFonts w:ascii="Times New Roman" w:hAnsi="Times New Roman" w:cs="Times New Roman"/>
          <w:color w:val="000000"/>
          <w:shd w:val="clear" w:color="auto" w:fill="FFFFFF"/>
        </w:rPr>
        <w:t xml:space="preserve">(see, </w:t>
      </w:r>
      <w:r w:rsidR="00491B05" w:rsidRPr="00491B05">
        <w:rPr>
          <w:rFonts w:ascii="Times New Roman" w:hAnsi="Times New Roman" w:cs="Times New Roman"/>
          <w:color w:val="262626"/>
          <w:shd w:val="clear" w:color="auto" w:fill="FFFFFF"/>
        </w:rPr>
        <w:t>Muotri et. al. (2009))</w:t>
      </w:r>
      <w:r w:rsidR="00491B05">
        <w:rPr>
          <w:rFonts w:ascii="Times New Roman" w:hAnsi="Times New Roman" w:cs="Times New Roman"/>
          <w:color w:val="000000"/>
          <w:shd w:val="clear" w:color="auto" w:fill="FFFFFF"/>
        </w:rPr>
        <w:t xml:space="preserve"> </w:t>
      </w:r>
      <w:r w:rsidR="00B17691" w:rsidRPr="00B17691">
        <w:rPr>
          <w:rFonts w:ascii="Times New Roman" w:hAnsi="Times New Roman" w:cs="Times New Roman"/>
          <w:color w:val="000000"/>
          <w:shd w:val="clear" w:color="auto" w:fill="FFFFFF"/>
        </w:rPr>
        <w:t>and other transposable elements</w:t>
      </w:r>
      <w:r w:rsidR="00143573">
        <w:rPr>
          <w:rFonts w:ascii="Times New Roman" w:hAnsi="Times New Roman" w:cs="Times New Roman"/>
          <w:color w:val="000000"/>
          <w:shd w:val="clear" w:color="auto" w:fill="FFFFFF"/>
        </w:rPr>
        <w:t xml:space="preserve"> </w:t>
      </w:r>
      <w:r w:rsidR="00B17691" w:rsidRPr="00B17691">
        <w:rPr>
          <w:rFonts w:ascii="Times New Roman" w:hAnsi="Times New Roman" w:cs="Times New Roman"/>
          <w:color w:val="000000"/>
          <w:shd w:val="clear" w:color="auto" w:fill="FFFFFF"/>
        </w:rPr>
        <w:t xml:space="preserve">are known to produce </w:t>
      </w:r>
      <w:r w:rsidR="00491B05">
        <w:rPr>
          <w:rFonts w:ascii="Times New Roman" w:hAnsi="Times New Roman" w:cs="Times New Roman"/>
          <w:color w:val="000000"/>
          <w:shd w:val="clear" w:color="auto" w:fill="FFFFFF"/>
        </w:rPr>
        <w:t xml:space="preserve">neuronal </w:t>
      </w:r>
      <w:r w:rsidR="00B17691" w:rsidRPr="00B17691">
        <w:rPr>
          <w:rFonts w:ascii="Times New Roman" w:hAnsi="Times New Roman" w:cs="Times New Roman"/>
          <w:color w:val="000000"/>
          <w:shd w:val="clear" w:color="auto" w:fill="FFFFFF"/>
        </w:rPr>
        <w:t xml:space="preserve">receptor diversity in the hippocampus for memory and con-specific related social learning and also in other areas of  the Central </w:t>
      </w:r>
      <w:r w:rsidR="00491B05">
        <w:rPr>
          <w:rFonts w:ascii="Times New Roman" w:hAnsi="Times New Roman" w:cs="Times New Roman"/>
          <w:color w:val="000000"/>
          <w:shd w:val="clear" w:color="auto" w:fill="FFFFFF"/>
        </w:rPr>
        <w:t>N</w:t>
      </w:r>
      <w:r w:rsidR="00B17691" w:rsidRPr="00B17691">
        <w:rPr>
          <w:rFonts w:ascii="Times New Roman" w:hAnsi="Times New Roman" w:cs="Times New Roman"/>
          <w:color w:val="000000"/>
          <w:shd w:val="clear" w:color="auto" w:fill="FFFFFF"/>
        </w:rPr>
        <w:t>ervous System (</w:t>
      </w:r>
      <w:hyperlink r:id="rId24" w:anchor="R27" w:history="1">
        <w:r w:rsidR="00B17691" w:rsidRPr="00B17691">
          <w:rPr>
            <w:rStyle w:val="Hyperlink"/>
            <w:rFonts w:ascii="Times New Roman" w:hAnsi="Times New Roman" w:cs="Times New Roman"/>
            <w:color w:val="auto"/>
            <w:u w:val="none"/>
            <w:shd w:val="clear" w:color="auto" w:fill="FFFFFF"/>
          </w:rPr>
          <w:t>Chun et. al. 1992</w:t>
        </w:r>
      </w:hyperlink>
      <w:r w:rsidR="00B17691" w:rsidRPr="00B17691">
        <w:rPr>
          <w:rStyle w:val="Hyperlink"/>
          <w:rFonts w:ascii="Times New Roman" w:hAnsi="Times New Roman" w:cs="Times New Roman"/>
          <w:color w:val="auto"/>
          <w:u w:val="none"/>
          <w:shd w:val="clear" w:color="auto" w:fill="FFFFFF"/>
        </w:rPr>
        <w:t>, Kaesar and Chun</w:t>
      </w:r>
      <w:r w:rsidR="00143573">
        <w:rPr>
          <w:rStyle w:val="Hyperlink"/>
          <w:rFonts w:ascii="Times New Roman" w:hAnsi="Times New Roman" w:cs="Times New Roman"/>
          <w:color w:val="auto"/>
          <w:u w:val="none"/>
          <w:shd w:val="clear" w:color="auto" w:fill="FFFFFF"/>
        </w:rPr>
        <w:t>,</w:t>
      </w:r>
      <w:r w:rsidR="00B17691" w:rsidRPr="00B17691">
        <w:rPr>
          <w:rStyle w:val="Hyperlink"/>
          <w:rFonts w:ascii="Times New Roman" w:hAnsi="Times New Roman" w:cs="Times New Roman"/>
          <w:color w:val="auto"/>
          <w:u w:val="none"/>
          <w:shd w:val="clear" w:color="auto" w:fill="FFFFFF"/>
        </w:rPr>
        <w:t xml:space="preserve"> 2020, Ortiz and Arshavsky</w:t>
      </w:r>
      <w:r w:rsidR="00143573">
        <w:rPr>
          <w:rStyle w:val="Hyperlink"/>
          <w:rFonts w:ascii="Times New Roman" w:hAnsi="Times New Roman" w:cs="Times New Roman"/>
          <w:color w:val="auto"/>
          <w:u w:val="none"/>
          <w:shd w:val="clear" w:color="auto" w:fill="FFFFFF"/>
        </w:rPr>
        <w:t>,</w:t>
      </w:r>
      <w:r w:rsidR="00B17691" w:rsidRPr="00B17691">
        <w:rPr>
          <w:rStyle w:val="Hyperlink"/>
          <w:rFonts w:ascii="Times New Roman" w:hAnsi="Times New Roman" w:cs="Times New Roman"/>
          <w:color w:val="auto"/>
          <w:u w:val="none"/>
          <w:shd w:val="clear" w:color="auto" w:fill="FFFFFF"/>
        </w:rPr>
        <w:t>2001).</w:t>
      </w:r>
      <w:r w:rsidR="00B17691">
        <w:rPr>
          <w:rStyle w:val="Hyperlink"/>
          <w:rFonts w:ascii="Times New Roman" w:hAnsi="Times New Roman" w:cs="Times New Roman"/>
          <w:color w:val="auto"/>
          <w:u w:val="none"/>
          <w:shd w:val="clear" w:color="auto" w:fill="FFFFFF"/>
        </w:rPr>
        <w:t xml:space="preserve"> </w:t>
      </w:r>
      <w:bookmarkEnd w:id="2"/>
      <w:r w:rsidR="00B17691">
        <w:rPr>
          <w:rStyle w:val="Hyperlink"/>
          <w:rFonts w:ascii="Times New Roman" w:hAnsi="Times New Roman" w:cs="Times New Roman"/>
          <w:color w:val="auto"/>
          <w:u w:val="none"/>
          <w:shd w:val="clear" w:color="auto" w:fill="FFFFFF"/>
        </w:rPr>
        <w:br/>
      </w:r>
      <w:r>
        <w:rPr>
          <w:rFonts w:ascii="Times New Roman" w:hAnsi="Times New Roman" w:cs="Times New Roman"/>
        </w:rPr>
        <w:t xml:space="preserve">   </w:t>
      </w:r>
      <w:r w:rsidR="00CA28D7">
        <w:rPr>
          <w:rFonts w:ascii="Times New Roman" w:hAnsi="Times New Roman" w:cs="Times New Roman"/>
        </w:rPr>
        <w:t xml:space="preserve">                    </w:t>
      </w:r>
      <w:r w:rsidR="005C164D">
        <w:rPr>
          <w:rFonts w:ascii="Times New Roman" w:hAnsi="Times New Roman" w:cs="Times New Roman"/>
        </w:rPr>
        <w:t xml:space="preserve">Further, it </w:t>
      </w:r>
      <w:r w:rsidR="00CA28D7" w:rsidRPr="003840FC">
        <w:rPr>
          <w:rFonts w:ascii="Times New Roman" w:hAnsi="Times New Roman" w:cs="Times New Roman"/>
        </w:rPr>
        <w:t>not well known among extant decision theorists, that when the negation operator or ‘inverter’ function is applied to a Gödelian staple of self-reference (</w:t>
      </w:r>
      <w:r w:rsidR="00CA28D7" w:rsidRPr="003840FC">
        <w:rPr>
          <w:rFonts w:ascii="Times New Roman" w:hAnsi="Times New Roman" w:cs="Times New Roman"/>
          <w:b/>
          <w:bCs/>
        </w:rPr>
        <w:t>Self-Ref</w:t>
      </w:r>
      <w:r w:rsidR="00CA28D7" w:rsidRPr="003840FC">
        <w:rPr>
          <w:rFonts w:ascii="Times New Roman" w:hAnsi="Times New Roman" w:cs="Times New Roman"/>
        </w:rPr>
        <w:t xml:space="preserve">) or </w:t>
      </w:r>
      <w:r w:rsidR="00CA28D7" w:rsidRPr="00B54571">
        <w:rPr>
          <w:rFonts w:ascii="Times New Roman" w:hAnsi="Times New Roman" w:cs="Times New Roman"/>
          <w:b/>
          <w:bCs/>
          <w:i/>
          <w:iCs/>
        </w:rPr>
        <w:t>Diag (.)</w:t>
      </w:r>
      <w:r w:rsidR="00CA28D7" w:rsidRPr="003840FC">
        <w:rPr>
          <w:rFonts w:ascii="Times New Roman" w:hAnsi="Times New Roman" w:cs="Times New Roman"/>
        </w:rPr>
        <w:t xml:space="preserve"> </w:t>
      </w:r>
      <w:r w:rsidR="00635EBC">
        <w:rPr>
          <w:rFonts w:ascii="Times New Roman" w:hAnsi="Times New Roman" w:cs="Times New Roman"/>
        </w:rPr>
        <w:t>operator</w:t>
      </w:r>
      <w:r w:rsidR="00CA28D7" w:rsidRPr="003840FC">
        <w:rPr>
          <w:rFonts w:ascii="Times New Roman" w:hAnsi="Times New Roman" w:cs="Times New Roman"/>
        </w:rPr>
        <w:t>, it becomes a stepping stone for novelty production in the form of the undecidable proposition of Gödel incompleteness, see Prokopenko et. al. (2019)</w:t>
      </w:r>
      <w:r w:rsidR="00CA28D7" w:rsidRPr="003840FC">
        <w:rPr>
          <w:rStyle w:val="FootnoteReference"/>
          <w:rFonts w:ascii="Times New Roman" w:hAnsi="Times New Roman" w:cs="Times New Roman"/>
        </w:rPr>
        <w:footnoteReference w:id="23"/>
      </w:r>
      <w:r w:rsidR="00CA28D7" w:rsidRPr="003840FC">
        <w:rPr>
          <w:rFonts w:ascii="Times New Roman" w:hAnsi="Times New Roman" w:cs="Times New Roman"/>
        </w:rPr>
        <w:t xml:space="preserve">. </w:t>
      </w:r>
      <w:r w:rsidR="005C164D">
        <w:rPr>
          <w:rFonts w:ascii="Times New Roman" w:hAnsi="Times New Roman" w:cs="Times New Roman"/>
        </w:rPr>
        <w:t xml:space="preserve"> Systems such as the Adaptive Immune System and the Mirror Neuron Systems that manifest </w:t>
      </w:r>
      <w:r w:rsidR="005C164D" w:rsidRPr="005C164D">
        <w:rPr>
          <w:rFonts w:ascii="Times New Roman" w:hAnsi="Times New Roman" w:cs="Times New Roman"/>
          <w:b/>
          <w:bCs/>
        </w:rPr>
        <w:t xml:space="preserve">Self-Rep </w:t>
      </w:r>
      <w:r w:rsidR="005C164D">
        <w:rPr>
          <w:rFonts w:ascii="Times New Roman" w:hAnsi="Times New Roman" w:cs="Times New Roman"/>
        </w:rPr>
        <w:t xml:space="preserve">already have the wherewithal to process Roger </w:t>
      </w:r>
      <w:r w:rsidR="00635EBC">
        <w:rPr>
          <w:rFonts w:ascii="Times New Roman" w:hAnsi="Times New Roman" w:cs="Times New Roman"/>
        </w:rPr>
        <w:t xml:space="preserve">(1967) </w:t>
      </w:r>
      <w:r w:rsidR="005C164D">
        <w:rPr>
          <w:rFonts w:ascii="Times New Roman" w:hAnsi="Times New Roman" w:cs="Times New Roman"/>
        </w:rPr>
        <w:t>fixed point indexes for total computable funct</w:t>
      </w:r>
      <w:r w:rsidR="009C06A2">
        <w:rPr>
          <w:rFonts w:ascii="Times New Roman" w:hAnsi="Times New Roman" w:cs="Times New Roman"/>
        </w:rPr>
        <w:t>i</w:t>
      </w:r>
      <w:r w:rsidR="005C164D">
        <w:rPr>
          <w:rFonts w:ascii="Times New Roman" w:hAnsi="Times New Roman" w:cs="Times New Roman"/>
        </w:rPr>
        <w:t xml:space="preserve">ons that can alter extant </w:t>
      </w:r>
      <w:r w:rsidR="009C06A2">
        <w:rPr>
          <w:rFonts w:ascii="Times New Roman" w:hAnsi="Times New Roman" w:cs="Times New Roman"/>
        </w:rPr>
        <w:t xml:space="preserve">self-codes. </w:t>
      </w:r>
      <w:r w:rsidR="005C164D">
        <w:rPr>
          <w:rFonts w:ascii="Times New Roman" w:hAnsi="Times New Roman" w:cs="Times New Roman"/>
        </w:rPr>
        <w:t xml:space="preserve"> </w:t>
      </w:r>
      <w:r w:rsidR="009C06A2">
        <w:rPr>
          <w:rFonts w:ascii="Times New Roman" w:hAnsi="Times New Roman" w:cs="Times New Roman"/>
        </w:rPr>
        <w:br/>
      </w:r>
      <w:r w:rsidR="001209F3">
        <w:rPr>
          <w:rFonts w:ascii="Times New Roman" w:hAnsi="Times New Roman" w:cs="Times New Roman"/>
        </w:rPr>
        <w:t xml:space="preserve">                     </w:t>
      </w:r>
      <w:r w:rsidR="00647223">
        <w:rPr>
          <w:rFonts w:ascii="Times New Roman" w:hAnsi="Times New Roman" w:cs="Times New Roman"/>
        </w:rPr>
        <w:t>Finally, a</w:t>
      </w:r>
      <w:r w:rsidR="00E53C00" w:rsidRPr="00DB2485">
        <w:rPr>
          <w:rFonts w:ascii="Times New Roman" w:hAnsi="Times New Roman" w:cs="Times New Roman"/>
        </w:rPr>
        <w:t xml:space="preserve">s discussed in Markose (2017, 2021a), it is important to adopt the Post (1944) set theoretic proof of Gödel Incompleteness </w:t>
      </w:r>
      <w:r w:rsidR="003F465F">
        <w:rPr>
          <w:rFonts w:ascii="Times New Roman" w:hAnsi="Times New Roman" w:cs="Times New Roman"/>
        </w:rPr>
        <w:t xml:space="preserve">based on </w:t>
      </w:r>
      <w:r w:rsidR="00E53C00" w:rsidRPr="00DB2485">
        <w:rPr>
          <w:rFonts w:ascii="Times New Roman" w:hAnsi="Times New Roman" w:cs="Times New Roman"/>
        </w:rPr>
        <w:t>the framework</w:t>
      </w:r>
      <w:r w:rsidR="003F465F">
        <w:rPr>
          <w:rFonts w:ascii="Times New Roman" w:hAnsi="Times New Roman" w:cs="Times New Roman"/>
        </w:rPr>
        <w:t xml:space="preserve"> of formal systems</w:t>
      </w:r>
      <w:r w:rsidR="009D098F">
        <w:rPr>
          <w:rFonts w:ascii="Times New Roman" w:hAnsi="Times New Roman" w:cs="Times New Roman"/>
        </w:rPr>
        <w:t xml:space="preserve"> and the principle of </w:t>
      </w:r>
      <w:r w:rsidR="00635EBC">
        <w:rPr>
          <w:rFonts w:ascii="Times New Roman" w:hAnsi="Times New Roman" w:cs="Times New Roman"/>
        </w:rPr>
        <w:t xml:space="preserve">logical </w:t>
      </w:r>
      <w:r w:rsidR="009D098F">
        <w:rPr>
          <w:rFonts w:ascii="Times New Roman" w:hAnsi="Times New Roman" w:cs="Times New Roman"/>
        </w:rPr>
        <w:t xml:space="preserve">consistency </w:t>
      </w:r>
      <w:r w:rsidR="00E53C00" w:rsidRPr="00DB2485">
        <w:rPr>
          <w:rFonts w:ascii="Times New Roman" w:hAnsi="Times New Roman" w:cs="Times New Roman"/>
        </w:rPr>
        <w:t xml:space="preserve">(see also in Smullyan </w:t>
      </w:r>
      <w:r w:rsidR="00143573">
        <w:rPr>
          <w:rFonts w:ascii="Times New Roman" w:hAnsi="Times New Roman" w:cs="Times New Roman"/>
        </w:rPr>
        <w:t>,</w:t>
      </w:r>
      <w:r w:rsidR="00E53C00" w:rsidRPr="00DB2485">
        <w:rPr>
          <w:rFonts w:ascii="Times New Roman" w:hAnsi="Times New Roman" w:cs="Times New Roman"/>
        </w:rPr>
        <w:t>1961), for genomic information processing where the halting self-assembly ribosomal style machines that produce somatic identity can be shown to be theorems of the genomic system</w:t>
      </w:r>
      <w:r w:rsidR="008B79EE">
        <w:rPr>
          <w:rFonts w:ascii="Times New Roman" w:hAnsi="Times New Roman" w:cs="Times New Roman"/>
        </w:rPr>
        <w:t>. Th</w:t>
      </w:r>
      <w:r w:rsidR="00E53C00" w:rsidRPr="00DB2485">
        <w:rPr>
          <w:rFonts w:ascii="Times New Roman" w:hAnsi="Times New Roman" w:cs="Times New Roman"/>
        </w:rPr>
        <w:t xml:space="preserve">is set is disjoint from known non-theorems or what the immunologist </w:t>
      </w:r>
      <w:r w:rsidR="00E53C00" w:rsidRPr="000930A1">
        <w:rPr>
          <w:rFonts w:ascii="Times New Roman" w:hAnsi="Times New Roman" w:cs="Times New Roman"/>
        </w:rPr>
        <w:t>Burnett (1958)</w:t>
      </w:r>
      <w:r w:rsidR="00E53C00" w:rsidRPr="00DB2485">
        <w:rPr>
          <w:rFonts w:ascii="Times New Roman" w:hAnsi="Times New Roman" w:cs="Times New Roman"/>
        </w:rPr>
        <w:t xml:space="preserve"> famously called ‘forbidden codes’  if allowed to run will ‘negate’ the theorems. There is significant mileage to be gained from the use of the </w:t>
      </w:r>
      <w:r>
        <w:rPr>
          <w:rFonts w:ascii="Times New Roman" w:hAnsi="Times New Roman" w:cs="Times New Roman"/>
        </w:rPr>
        <w:t xml:space="preserve">Emil </w:t>
      </w:r>
      <w:r w:rsidR="00E53C00" w:rsidRPr="00DB2485">
        <w:rPr>
          <w:rFonts w:ascii="Times New Roman" w:hAnsi="Times New Roman" w:cs="Times New Roman"/>
        </w:rPr>
        <w:t>Post productive function to construct syntactic objects as Gödel Sentences which involve fixed points of novel negation functions of halting self</w:t>
      </w:r>
      <w:r w:rsidR="00E53C00">
        <w:rPr>
          <w:rFonts w:ascii="Times New Roman" w:hAnsi="Times New Roman" w:cs="Times New Roman"/>
        </w:rPr>
        <w:t>-</w:t>
      </w:r>
      <w:r w:rsidR="00E53C00" w:rsidRPr="00DB2485">
        <w:rPr>
          <w:rFonts w:ascii="Times New Roman" w:hAnsi="Times New Roman" w:cs="Times New Roman"/>
        </w:rPr>
        <w:t xml:space="preserve">codes, with the latter self-reporting they are under attack. Gödel Sentences lie </w:t>
      </w:r>
      <w:r w:rsidR="00E53C00" w:rsidRPr="00DB2485">
        <w:rPr>
          <w:rFonts w:ascii="Times New Roman" w:hAnsi="Times New Roman" w:cs="Times New Roman"/>
        </w:rPr>
        <w:lastRenderedPageBreak/>
        <w:t xml:space="preserve">outside all listable sets, viz the two recursively enumerable sets of theorems and known non-theorems of the genomic system and incompleteness is the consequence of </w:t>
      </w:r>
      <w:r w:rsidR="00B907B1">
        <w:rPr>
          <w:rFonts w:ascii="Times New Roman" w:hAnsi="Times New Roman" w:cs="Times New Roman"/>
        </w:rPr>
        <w:t xml:space="preserve">logical </w:t>
      </w:r>
      <w:r w:rsidR="00E53C00" w:rsidRPr="00DB2485">
        <w:rPr>
          <w:rFonts w:ascii="Times New Roman" w:hAnsi="Times New Roman" w:cs="Times New Roman"/>
        </w:rPr>
        <w:t xml:space="preserve">consistency of </w:t>
      </w:r>
      <w:r w:rsidR="00D23BF7">
        <w:rPr>
          <w:rFonts w:ascii="Times New Roman" w:hAnsi="Times New Roman" w:cs="Times New Roman"/>
        </w:rPr>
        <w:t>information processing in the</w:t>
      </w:r>
      <w:r w:rsidR="00E53C00" w:rsidRPr="00DB2485">
        <w:rPr>
          <w:rFonts w:ascii="Times New Roman" w:hAnsi="Times New Roman" w:cs="Times New Roman"/>
        </w:rPr>
        <w:t xml:space="preserve"> formal system.</w:t>
      </w:r>
      <w:r w:rsidR="00C34BCE">
        <w:rPr>
          <w:rFonts w:ascii="Times New Roman" w:hAnsi="Times New Roman" w:cs="Times New Roman"/>
        </w:rPr>
        <w:t xml:space="preserve"> See </w:t>
      </w:r>
      <w:r w:rsidR="00C34BCE" w:rsidRPr="00C34BCE">
        <w:rPr>
          <w:rFonts w:ascii="Times New Roman" w:hAnsi="Times New Roman" w:cs="Times New Roman"/>
          <w:b/>
          <w:bCs/>
        </w:rPr>
        <w:t>Figure 2</w:t>
      </w:r>
      <w:r w:rsidR="00C34BCE">
        <w:rPr>
          <w:rFonts w:ascii="Times New Roman" w:hAnsi="Times New Roman" w:cs="Times New Roman"/>
        </w:rPr>
        <w:t xml:space="preserve"> in Section 3. </w:t>
      </w:r>
      <w:r>
        <w:rPr>
          <w:rFonts w:ascii="Times New Roman" w:hAnsi="Times New Roman" w:cs="Times New Roman"/>
        </w:rPr>
        <w:t xml:space="preserve"> Markose (2017) uses what is called recursive reductions to the same Emil Post productive function </w:t>
      </w:r>
      <w:r w:rsidR="00C34BCE">
        <w:rPr>
          <w:rFonts w:ascii="Times New Roman" w:hAnsi="Times New Roman" w:cs="Times New Roman"/>
        </w:rPr>
        <w:t xml:space="preserve">that endogenously generates the </w:t>
      </w:r>
      <w:r w:rsidR="00C34BCE" w:rsidRPr="00DB2485">
        <w:rPr>
          <w:rFonts w:ascii="Times New Roman" w:hAnsi="Times New Roman" w:cs="Times New Roman"/>
        </w:rPr>
        <w:t>Gödel Sentence</w:t>
      </w:r>
      <w:r w:rsidR="00647223">
        <w:rPr>
          <w:rFonts w:ascii="Times New Roman" w:hAnsi="Times New Roman" w:cs="Times New Roman"/>
        </w:rPr>
        <w:t xml:space="preserve"> </w:t>
      </w:r>
      <w:r w:rsidR="00C34BCE">
        <w:rPr>
          <w:rFonts w:ascii="Times New Roman" w:hAnsi="Times New Roman" w:cs="Times New Roman"/>
        </w:rPr>
        <w:t xml:space="preserve">to generate Nash equilibrium novel strategies. </w:t>
      </w:r>
      <w:r>
        <w:rPr>
          <w:rFonts w:ascii="Times New Roman" w:hAnsi="Times New Roman" w:cs="Times New Roman"/>
        </w:rPr>
        <w:t xml:space="preserve"> </w:t>
      </w:r>
      <w:r w:rsidR="00BF7882">
        <w:rPr>
          <w:rFonts w:ascii="Times New Roman" w:hAnsi="Times New Roman" w:cs="Times New Roman"/>
        </w:rPr>
        <w:br/>
      </w:r>
      <w:r w:rsidR="006766C7">
        <w:rPr>
          <w:rFonts w:ascii="Times New Roman" w:hAnsi="Times New Roman" w:cs="Times New Roman"/>
        </w:rPr>
        <w:t xml:space="preserve">                      </w:t>
      </w:r>
      <w:r w:rsidR="00B44C0F" w:rsidRPr="00D4272E">
        <w:rPr>
          <w:rFonts w:ascii="Times New Roman" w:hAnsi="Times New Roman" w:cs="Times New Roman"/>
        </w:rPr>
        <w:t xml:space="preserve">In the 21 st century, it is widely known that editing of digital documents require software commands </w:t>
      </w:r>
      <w:r w:rsidR="00B44C0F" w:rsidRPr="00D4272E">
        <w:rPr>
          <w:rFonts w:ascii="Times New Roman" w:hAnsi="Times New Roman" w:cs="Times New Roman"/>
          <w:color w:val="000000"/>
          <w:bdr w:val="none" w:sz="0" w:space="0" w:color="auto" w:frame="1"/>
        </w:rPr>
        <w:t>of cut/paste and copy/paste.  In addition to another ubiquitous command of copy and print, the cyber security threats from internal and external malware agents are all too familiar</w:t>
      </w:r>
      <w:r w:rsidR="00B44C0F">
        <w:rPr>
          <w:rFonts w:ascii="Times New Roman" w:hAnsi="Times New Roman" w:cs="Times New Roman"/>
          <w:color w:val="000000"/>
          <w:bdr w:val="none" w:sz="0" w:space="0" w:color="auto" w:frame="1"/>
        </w:rPr>
        <w:t>. T</w:t>
      </w:r>
      <w:r w:rsidR="00B44C0F" w:rsidRPr="00D4272E">
        <w:rPr>
          <w:rFonts w:ascii="Times New Roman" w:hAnsi="Times New Roman" w:cs="Times New Roman"/>
          <w:color w:val="000000"/>
          <w:bdr w:val="none" w:sz="0" w:space="0" w:color="auto" w:frame="1"/>
        </w:rPr>
        <w:t>he first man-made bloc chain distributed ledger devised for secure software record keeping</w:t>
      </w:r>
      <w:r w:rsidR="00B44C0F">
        <w:rPr>
          <w:rFonts w:ascii="Times New Roman" w:hAnsi="Times New Roman" w:cs="Times New Roman"/>
          <w:color w:val="000000"/>
          <w:bdr w:val="none" w:sz="0" w:space="0" w:color="auto" w:frame="1"/>
        </w:rPr>
        <w:t xml:space="preserve"> is</w:t>
      </w:r>
      <w:r w:rsidR="00B44C0F" w:rsidRPr="00D4272E">
        <w:rPr>
          <w:rFonts w:ascii="Times New Roman" w:hAnsi="Times New Roman" w:cs="Times New Roman"/>
          <w:color w:val="000000"/>
          <w:bdr w:val="none" w:sz="0" w:space="0" w:color="auto" w:frame="1"/>
        </w:rPr>
        <w:t xml:space="preserve"> associated circa in 2009 with the Bitcoin (see, Nakamoto (2008)). The paradigm shift </w:t>
      </w:r>
      <w:r w:rsidR="005E2564">
        <w:rPr>
          <w:rFonts w:ascii="Times New Roman" w:hAnsi="Times New Roman" w:cs="Times New Roman"/>
          <w:color w:val="000000"/>
          <w:bdr w:val="none" w:sz="0" w:space="0" w:color="auto" w:frame="1"/>
        </w:rPr>
        <w:t xml:space="preserve">in gene science </w:t>
      </w:r>
      <w:r w:rsidR="00B44C0F" w:rsidRPr="00D4272E">
        <w:rPr>
          <w:rFonts w:ascii="Times New Roman" w:hAnsi="Times New Roman" w:cs="Times New Roman"/>
          <w:color w:val="000000"/>
          <w:bdr w:val="none" w:sz="0" w:space="0" w:color="auto" w:frame="1"/>
        </w:rPr>
        <w:t>brought about by the McClintock discovery of transposable elements, which account for some 45% of the human genome, clearly highlights</w:t>
      </w:r>
      <w:r w:rsidR="00B44C0F">
        <w:rPr>
          <w:rFonts w:ascii="Times New Roman" w:hAnsi="Times New Roman" w:cs="Times New Roman"/>
          <w:color w:val="000000"/>
          <w:bdr w:val="none" w:sz="0" w:space="0" w:color="auto" w:frame="1"/>
        </w:rPr>
        <w:t xml:space="preserve"> that </w:t>
      </w:r>
      <w:r w:rsidR="00B44C0F" w:rsidRPr="00D4272E">
        <w:rPr>
          <w:rFonts w:ascii="Times New Roman" w:hAnsi="Times New Roman" w:cs="Times New Roman"/>
          <w:color w:val="000000"/>
          <w:bdr w:val="none" w:sz="0" w:space="0" w:color="auto" w:frame="1"/>
        </w:rPr>
        <w:t xml:space="preserve">the same processes are at work for editing the digital genomic system as well as for digital documents. </w:t>
      </w:r>
      <w:r w:rsidR="00B44C0F" w:rsidRPr="00D4272E">
        <w:rPr>
          <w:rFonts w:ascii="Times New Roman" w:hAnsi="Times New Roman" w:cs="Times New Roman"/>
          <w:color w:val="000000"/>
          <w:bdr w:val="none" w:sz="0" w:space="0" w:color="auto" w:frame="1"/>
          <w:shd w:val="clear" w:color="auto" w:fill="FFFFFF"/>
        </w:rPr>
        <w:br/>
      </w:r>
      <w:r w:rsidR="000E6B2D">
        <w:rPr>
          <w:rFonts w:ascii="Times New Roman" w:hAnsi="Times New Roman" w:cs="Times New Roman"/>
          <w:shd w:val="clear" w:color="auto" w:fill="FFFFFF"/>
        </w:rPr>
        <w:t xml:space="preserve">                     </w:t>
      </w:r>
      <w:r w:rsidR="001439E2" w:rsidRPr="003F465F">
        <w:rPr>
          <w:rFonts w:ascii="Times New Roman" w:hAnsi="Times New Roman" w:cs="Times New Roman"/>
          <w:shd w:val="clear" w:color="auto" w:fill="FFFFFF"/>
        </w:rPr>
        <w:t xml:space="preserve">While not denying that macroscopic environmental and population level pressures of natural selection arising from conspecific or multi-species competition for survival in terms of those which reproduce more and those which die out, there is evidence that at </w:t>
      </w:r>
      <w:r w:rsidR="00B17691">
        <w:rPr>
          <w:rFonts w:ascii="Times New Roman" w:hAnsi="Times New Roman" w:cs="Times New Roman"/>
          <w:shd w:val="clear" w:color="auto" w:fill="FFFFFF"/>
        </w:rPr>
        <w:t xml:space="preserve">the immune-cognitive aspects of </w:t>
      </w:r>
      <w:r w:rsidR="001439E2" w:rsidRPr="003F465F">
        <w:rPr>
          <w:rFonts w:ascii="Times New Roman" w:hAnsi="Times New Roman" w:cs="Times New Roman"/>
          <w:shd w:val="clear" w:color="auto" w:fill="FFFFFF"/>
        </w:rPr>
        <w:t>genom</w:t>
      </w:r>
      <w:r w:rsidR="00B17691">
        <w:rPr>
          <w:rFonts w:ascii="Times New Roman" w:hAnsi="Times New Roman" w:cs="Times New Roman"/>
          <w:shd w:val="clear" w:color="auto" w:fill="FFFFFF"/>
        </w:rPr>
        <w:t>ic information processing</w:t>
      </w:r>
      <w:r w:rsidR="001439E2" w:rsidRPr="003F465F">
        <w:rPr>
          <w:rFonts w:ascii="Times New Roman" w:hAnsi="Times New Roman" w:cs="Times New Roman"/>
          <w:shd w:val="clear" w:color="auto" w:fill="FFFFFF"/>
        </w:rPr>
        <w:t xml:space="preserve">, selective pressures are based on the principles of a blockchain distributed ledger.  </w:t>
      </w:r>
      <w:r w:rsidR="001439E2" w:rsidRPr="003F465F">
        <w:rPr>
          <w:rFonts w:ascii="Times New Roman" w:hAnsi="Times New Roman" w:cs="Times New Roman"/>
          <w:color w:val="000000"/>
          <w:bdr w:val="none" w:sz="0" w:space="0" w:color="auto" w:frame="1"/>
        </w:rPr>
        <w:t xml:space="preserve">The main principle of </w:t>
      </w:r>
      <w:r w:rsidR="001439E2" w:rsidRPr="003F465F">
        <w:rPr>
          <w:rFonts w:ascii="Times New Roman" w:hAnsi="Times New Roman" w:cs="Times New Roman"/>
        </w:rPr>
        <w:t>a blockchain distributed ledger technology is to secure the fidelity of earlier blocks of software so that they cannot be compromised by</w:t>
      </w:r>
      <w:r w:rsidR="009627DB">
        <w:rPr>
          <w:rFonts w:ascii="Times New Roman" w:hAnsi="Times New Roman" w:cs="Times New Roman"/>
        </w:rPr>
        <w:t xml:space="preserve"> internal or external</w:t>
      </w:r>
      <w:r w:rsidR="001439E2" w:rsidRPr="003F465F">
        <w:rPr>
          <w:rFonts w:ascii="Times New Roman" w:hAnsi="Times New Roman" w:cs="Times New Roman"/>
        </w:rPr>
        <w:t xml:space="preserve"> malware agents either by </w:t>
      </w:r>
      <w:r w:rsidR="009C06A2">
        <w:rPr>
          <w:rFonts w:ascii="Times New Roman" w:hAnsi="Times New Roman" w:cs="Times New Roman"/>
        </w:rPr>
        <w:t>hacking</w:t>
      </w:r>
      <w:r w:rsidR="00A52C62">
        <w:rPr>
          <w:rFonts w:ascii="Times New Roman" w:hAnsi="Times New Roman" w:cs="Times New Roman"/>
        </w:rPr>
        <w:t xml:space="preserve"> or</w:t>
      </w:r>
      <w:r w:rsidR="001439E2" w:rsidRPr="003F465F">
        <w:rPr>
          <w:rFonts w:ascii="Times New Roman" w:hAnsi="Times New Roman" w:cs="Times New Roman"/>
        </w:rPr>
        <w:t xml:space="preserve"> producing new blocks that have outcomes that are antithetical to encoded information in earlier blocks. All nodes of a distributed network should have access to the same information to mitigate intranet gaming due to asymmetric information.  Abramov et. al. (2021) and Markose (2021a) are first to observe that DNA based eukaryote genomic systems have the hallmarks of block chain distributed ledgers with the phenomena of the same DNA in all cells of multi-cellular life.  </w:t>
      </w:r>
      <w:r w:rsidR="00D23BF7">
        <w:rPr>
          <w:rFonts w:ascii="Times New Roman" w:hAnsi="Times New Roman" w:cs="Times New Roman"/>
        </w:rPr>
        <w:br/>
      </w:r>
      <w:r w:rsidR="000D4843">
        <w:rPr>
          <w:rFonts w:ascii="Times New Roman" w:hAnsi="Times New Roman" w:cs="Times New Roman"/>
        </w:rPr>
        <w:t xml:space="preserve">                       </w:t>
      </w:r>
      <w:r w:rsidR="00217065" w:rsidRPr="00DB2485">
        <w:rPr>
          <w:rFonts w:ascii="Times New Roman" w:hAnsi="Times New Roman" w:cs="Times New Roman"/>
        </w:rPr>
        <w:t xml:space="preserve"> </w:t>
      </w:r>
      <w:r w:rsidR="003A162A">
        <w:rPr>
          <w:rFonts w:ascii="Times New Roman" w:hAnsi="Times New Roman" w:cs="Times New Roman"/>
        </w:rPr>
        <w:t xml:space="preserve">As some of these theoretical developments are very recent, </w:t>
      </w:r>
      <w:r w:rsidR="007A24E6" w:rsidRPr="00DB2485">
        <w:rPr>
          <w:rFonts w:ascii="Times New Roman" w:hAnsi="Times New Roman" w:cs="Times New Roman"/>
        </w:rPr>
        <w:t xml:space="preserve">it is fair to say that till recently, it has not been clear as to what the digital </w:t>
      </w:r>
      <w:r w:rsidR="007A24E6" w:rsidRPr="00DB2485">
        <w:rPr>
          <w:rFonts w:ascii="Times New Roman" w:hAnsi="Times New Roman" w:cs="Times New Roman"/>
          <w:b/>
          <w:bCs/>
        </w:rPr>
        <w:t>G-T-P</w:t>
      </w:r>
      <w:r w:rsidR="007A24E6" w:rsidRPr="00DB2485">
        <w:rPr>
          <w:rFonts w:ascii="Times New Roman" w:hAnsi="Times New Roman" w:cs="Times New Roman"/>
        </w:rPr>
        <w:t xml:space="preserve"> logic has to do with biological evolvability and genomic intelligence which reaches its apogee in </w:t>
      </w:r>
      <w:r w:rsidR="007A24E6">
        <w:rPr>
          <w:rFonts w:ascii="Times New Roman" w:hAnsi="Times New Roman" w:cs="Times New Roman"/>
        </w:rPr>
        <w:t>humans with their unbounded capacity for novelty production missing in extant decision sciences</w:t>
      </w:r>
      <w:r w:rsidR="004D69C6">
        <w:rPr>
          <w:rFonts w:ascii="Times New Roman" w:hAnsi="Times New Roman" w:cs="Times New Roman"/>
        </w:rPr>
        <w:t>.</w:t>
      </w:r>
      <w:r w:rsidR="007A24E6" w:rsidRPr="00DB2485">
        <w:rPr>
          <w:rFonts w:ascii="Times New Roman" w:hAnsi="Times New Roman" w:cs="Times New Roman"/>
        </w:rPr>
        <w:t xml:space="preserve">  </w:t>
      </w:r>
      <w:r w:rsidR="007A24E6" w:rsidRPr="00DB2485">
        <w:rPr>
          <w:rFonts w:ascii="Times New Roman" w:hAnsi="Times New Roman" w:cs="Times New Roman"/>
        </w:rPr>
        <w:br/>
      </w:r>
      <w:r w:rsidR="009627DB">
        <w:rPr>
          <w:b/>
          <w:bCs/>
          <w:color w:val="000000"/>
        </w:rPr>
        <w:br/>
      </w:r>
      <w:r w:rsidR="00DB3DF3" w:rsidRPr="00B945D1">
        <w:rPr>
          <w:rFonts w:ascii="Times New Roman" w:hAnsi="Times New Roman" w:cs="Times New Roman"/>
          <w:b/>
          <w:bCs/>
          <w:color w:val="000000"/>
        </w:rPr>
        <w:t xml:space="preserve">Section </w:t>
      </w:r>
      <w:r w:rsidR="00A23A45" w:rsidRPr="00B945D1">
        <w:rPr>
          <w:rFonts w:ascii="Times New Roman" w:hAnsi="Times New Roman" w:cs="Times New Roman"/>
          <w:b/>
          <w:bCs/>
          <w:color w:val="000000"/>
        </w:rPr>
        <w:t>3</w:t>
      </w:r>
      <w:r w:rsidR="005E13F1" w:rsidRPr="00B945D1">
        <w:rPr>
          <w:rFonts w:ascii="Times New Roman" w:hAnsi="Times New Roman" w:cs="Times New Roman"/>
          <w:b/>
          <w:bCs/>
          <w:color w:val="000000"/>
        </w:rPr>
        <w:t xml:space="preserve"> </w:t>
      </w:r>
      <w:r w:rsidR="0021167E" w:rsidRPr="00B945D1">
        <w:rPr>
          <w:rFonts w:ascii="Times New Roman" w:hAnsi="Times New Roman" w:cs="Times New Roman"/>
          <w:b/>
          <w:bCs/>
          <w:color w:val="000000"/>
        </w:rPr>
        <w:t>G-T-P</w:t>
      </w:r>
      <w:r w:rsidR="0021167E" w:rsidRPr="00B945D1">
        <w:rPr>
          <w:rFonts w:ascii="Times New Roman" w:hAnsi="Times New Roman" w:cs="Times New Roman"/>
          <w:color w:val="000000"/>
        </w:rPr>
        <w:t xml:space="preserve"> </w:t>
      </w:r>
      <w:r w:rsidR="00A557F9" w:rsidRPr="00B945D1">
        <w:rPr>
          <w:rFonts w:ascii="Times New Roman" w:hAnsi="Times New Roman" w:cs="Times New Roman"/>
          <w:b/>
          <w:bCs/>
          <w:color w:val="000000"/>
        </w:rPr>
        <w:t>Prelimi</w:t>
      </w:r>
      <w:r w:rsidR="00932F03" w:rsidRPr="00B945D1">
        <w:rPr>
          <w:rFonts w:ascii="Times New Roman" w:hAnsi="Times New Roman" w:cs="Times New Roman"/>
          <w:b/>
          <w:bCs/>
          <w:color w:val="000000"/>
        </w:rPr>
        <w:t>n</w:t>
      </w:r>
      <w:r w:rsidR="00A557F9" w:rsidRPr="00B945D1">
        <w:rPr>
          <w:rFonts w:ascii="Times New Roman" w:hAnsi="Times New Roman" w:cs="Times New Roman"/>
          <w:b/>
          <w:bCs/>
          <w:color w:val="000000"/>
        </w:rPr>
        <w:t xml:space="preserve">aries on </w:t>
      </w:r>
      <w:r w:rsidR="00932F03" w:rsidRPr="00B945D1">
        <w:rPr>
          <w:rFonts w:ascii="Times New Roman" w:hAnsi="Times New Roman" w:cs="Times New Roman"/>
          <w:b/>
          <w:bCs/>
          <w:color w:val="000000"/>
        </w:rPr>
        <w:t xml:space="preserve">Self-Reference, </w:t>
      </w:r>
      <w:r w:rsidR="00A557F9" w:rsidRPr="00B945D1">
        <w:rPr>
          <w:rFonts w:ascii="Times New Roman" w:hAnsi="Times New Roman" w:cs="Times New Roman"/>
          <w:b/>
          <w:bCs/>
          <w:color w:val="000000"/>
        </w:rPr>
        <w:t>Diagonal Lemma and</w:t>
      </w:r>
      <w:r w:rsidR="00932F03" w:rsidRPr="00B945D1">
        <w:rPr>
          <w:rFonts w:ascii="Times New Roman" w:hAnsi="Times New Roman" w:cs="Times New Roman"/>
          <w:b/>
          <w:bCs/>
          <w:color w:val="000000"/>
        </w:rPr>
        <w:t xml:space="preserve"> </w:t>
      </w:r>
      <w:r w:rsidR="007C1ED0" w:rsidRPr="00B945D1">
        <w:rPr>
          <w:rFonts w:ascii="Times New Roman" w:hAnsi="Times New Roman" w:cs="Times New Roman"/>
          <w:b/>
          <w:bCs/>
          <w:color w:val="000000"/>
        </w:rPr>
        <w:t>Novelty As</w:t>
      </w:r>
      <w:r w:rsidR="00A557F9" w:rsidRPr="00B945D1">
        <w:rPr>
          <w:rFonts w:ascii="Times New Roman" w:hAnsi="Times New Roman" w:cs="Times New Roman"/>
          <w:b/>
          <w:bCs/>
          <w:color w:val="000000"/>
        </w:rPr>
        <w:t xml:space="preserve"> Exiting from Listable Sets</w:t>
      </w:r>
    </w:p>
    <w:p w14:paraId="5255C8CE" w14:textId="014ED7D6" w:rsidR="00193227" w:rsidRDefault="00A76EE8" w:rsidP="00FC3E9C">
      <w:pPr>
        <w:pStyle w:val="NormalWeb"/>
        <w:shd w:val="clear" w:color="auto" w:fill="FFFFFF"/>
        <w:spacing w:before="0" w:beforeAutospacing="0" w:after="0" w:afterAutospacing="0" w:line="360" w:lineRule="auto"/>
        <w:rPr>
          <w:color w:val="000000"/>
          <w:sz w:val="22"/>
          <w:szCs w:val="22"/>
          <w:bdr w:val="none" w:sz="0" w:space="0" w:color="auto" w:frame="1"/>
          <w:shd w:val="clear" w:color="auto" w:fill="FFFFFF"/>
        </w:rPr>
      </w:pPr>
      <w:r w:rsidRPr="008C2C0F">
        <w:rPr>
          <w:color w:val="000000"/>
          <w:sz w:val="22"/>
          <w:szCs w:val="22"/>
        </w:rPr>
        <w:t>The notion of executable machine code in Turing (</w:t>
      </w:r>
      <w:r w:rsidR="00E028D6" w:rsidRPr="008C2C0F">
        <w:rPr>
          <w:color w:val="000000"/>
          <w:sz w:val="22"/>
          <w:szCs w:val="22"/>
        </w:rPr>
        <w:t>1936</w:t>
      </w:r>
      <w:r w:rsidRPr="008C2C0F">
        <w:rPr>
          <w:color w:val="000000"/>
          <w:sz w:val="22"/>
          <w:szCs w:val="22"/>
        </w:rPr>
        <w:t xml:space="preserve">) has had far reaching influence </w:t>
      </w:r>
      <w:r w:rsidR="0026141C">
        <w:rPr>
          <w:color w:val="000000"/>
          <w:sz w:val="22"/>
          <w:szCs w:val="22"/>
        </w:rPr>
        <w:t xml:space="preserve">in </w:t>
      </w:r>
      <w:r w:rsidRPr="008C2C0F">
        <w:rPr>
          <w:color w:val="000000"/>
          <w:sz w:val="22"/>
          <w:szCs w:val="22"/>
        </w:rPr>
        <w:t>ushering in the digital age.  In contrast, it is astounding that even after 90 years since the publication of G</w:t>
      </w:r>
      <w:r w:rsidRPr="008C2C0F">
        <w:rPr>
          <w:color w:val="000000"/>
          <w:sz w:val="22"/>
          <w:szCs w:val="22"/>
          <w:bdr w:val="none" w:sz="0" w:space="0" w:color="auto" w:frame="1"/>
          <w:shd w:val="clear" w:color="auto" w:fill="FFFFFF"/>
        </w:rPr>
        <w:t>ö</w:t>
      </w:r>
      <w:r w:rsidRPr="008C2C0F">
        <w:rPr>
          <w:color w:val="000000"/>
          <w:sz w:val="22"/>
          <w:szCs w:val="22"/>
        </w:rPr>
        <w:t>del (1931), the key incompleteness result, the steps thereof leading to the G</w:t>
      </w:r>
      <w:r w:rsidRPr="008C2C0F">
        <w:rPr>
          <w:color w:val="000000"/>
          <w:sz w:val="22"/>
          <w:szCs w:val="22"/>
          <w:bdr w:val="none" w:sz="0" w:space="0" w:color="auto" w:frame="1"/>
          <w:shd w:val="clear" w:color="auto" w:fill="FFFFFF"/>
        </w:rPr>
        <w:t>ö</w:t>
      </w:r>
      <w:r w:rsidRPr="008C2C0F">
        <w:rPr>
          <w:color w:val="000000"/>
          <w:sz w:val="22"/>
          <w:szCs w:val="22"/>
        </w:rPr>
        <w:t xml:space="preserve">del sentence have remained an esoteric construction in the foundations of mathematics of little or no relevance to any observable </w:t>
      </w:r>
      <w:r w:rsidRPr="008C2C0F">
        <w:rPr>
          <w:color w:val="000000"/>
          <w:sz w:val="22"/>
          <w:szCs w:val="22"/>
        </w:rPr>
        <w:lastRenderedPageBreak/>
        <w:t xml:space="preserve">phenomena. </w:t>
      </w:r>
      <w:r w:rsidR="00932F03" w:rsidRPr="008C2C0F">
        <w:rPr>
          <w:color w:val="000000"/>
          <w:sz w:val="22"/>
          <w:szCs w:val="22"/>
        </w:rPr>
        <w:t xml:space="preserve">This section will cover the </w:t>
      </w:r>
      <w:r w:rsidR="00531D38">
        <w:rPr>
          <w:color w:val="000000"/>
          <w:sz w:val="22"/>
          <w:szCs w:val="22"/>
        </w:rPr>
        <w:t>R</w:t>
      </w:r>
      <w:r w:rsidR="00AF6BFD" w:rsidRPr="008C2C0F">
        <w:rPr>
          <w:color w:val="000000"/>
          <w:sz w:val="22"/>
          <w:szCs w:val="22"/>
        </w:rPr>
        <w:t>ecursi</w:t>
      </w:r>
      <w:r w:rsidR="0011031B">
        <w:rPr>
          <w:color w:val="000000"/>
          <w:sz w:val="22"/>
          <w:szCs w:val="22"/>
        </w:rPr>
        <w:t>on</w:t>
      </w:r>
      <w:r w:rsidR="00AF6BFD" w:rsidRPr="008C2C0F">
        <w:rPr>
          <w:color w:val="000000"/>
          <w:sz w:val="22"/>
          <w:szCs w:val="22"/>
        </w:rPr>
        <w:t xml:space="preserve"> </w:t>
      </w:r>
      <w:r w:rsidR="00531D38">
        <w:rPr>
          <w:color w:val="000000"/>
          <w:sz w:val="22"/>
          <w:szCs w:val="22"/>
        </w:rPr>
        <w:t>F</w:t>
      </w:r>
      <w:r w:rsidR="00AF6BFD" w:rsidRPr="008C2C0F">
        <w:rPr>
          <w:color w:val="000000"/>
          <w:sz w:val="22"/>
          <w:szCs w:val="22"/>
        </w:rPr>
        <w:t xml:space="preserve">unction </w:t>
      </w:r>
      <w:r w:rsidR="00531D38">
        <w:rPr>
          <w:color w:val="000000"/>
          <w:sz w:val="22"/>
          <w:szCs w:val="22"/>
        </w:rPr>
        <w:t>T</w:t>
      </w:r>
      <w:r w:rsidR="00AF6BFD" w:rsidRPr="008C2C0F">
        <w:rPr>
          <w:color w:val="000000"/>
          <w:sz w:val="22"/>
          <w:szCs w:val="22"/>
        </w:rPr>
        <w:t xml:space="preserve">heory (RFT) </w:t>
      </w:r>
      <w:r w:rsidR="005547B8" w:rsidRPr="008C2C0F">
        <w:rPr>
          <w:color w:val="000000"/>
          <w:sz w:val="22"/>
          <w:szCs w:val="22"/>
        </w:rPr>
        <w:t xml:space="preserve">on </w:t>
      </w:r>
      <w:r w:rsidR="00932F03" w:rsidRPr="008C2C0F">
        <w:rPr>
          <w:color w:val="000000"/>
          <w:sz w:val="22"/>
          <w:szCs w:val="22"/>
        </w:rPr>
        <w:t xml:space="preserve">self-referential operations at the </w:t>
      </w:r>
      <w:r w:rsidRPr="008C2C0F">
        <w:rPr>
          <w:color w:val="000000"/>
          <w:sz w:val="22"/>
          <w:szCs w:val="22"/>
        </w:rPr>
        <w:t xml:space="preserve">heart </w:t>
      </w:r>
      <w:r w:rsidR="00932F03" w:rsidRPr="008C2C0F">
        <w:rPr>
          <w:color w:val="000000"/>
          <w:sz w:val="22"/>
          <w:szCs w:val="22"/>
        </w:rPr>
        <w:t xml:space="preserve">of genomic digital information </w:t>
      </w:r>
      <w:r w:rsidR="00AF6BFD" w:rsidRPr="008C2C0F">
        <w:rPr>
          <w:color w:val="000000"/>
          <w:sz w:val="22"/>
          <w:szCs w:val="22"/>
        </w:rPr>
        <w:t xml:space="preserve">processing </w:t>
      </w:r>
      <w:r w:rsidR="00AF7EEB" w:rsidRPr="008C2C0F">
        <w:rPr>
          <w:color w:val="000000"/>
          <w:sz w:val="22"/>
          <w:szCs w:val="22"/>
        </w:rPr>
        <w:t xml:space="preserve">that can explain and model </w:t>
      </w:r>
      <w:r w:rsidR="00932F03" w:rsidRPr="008C2C0F">
        <w:rPr>
          <w:color w:val="000000"/>
          <w:sz w:val="22"/>
          <w:szCs w:val="22"/>
        </w:rPr>
        <w:t>the evolution</w:t>
      </w:r>
      <w:r w:rsidR="0011031B">
        <w:rPr>
          <w:color w:val="000000"/>
          <w:sz w:val="22"/>
          <w:szCs w:val="22"/>
        </w:rPr>
        <w:t>ary</w:t>
      </w:r>
      <w:r w:rsidR="00AF7EEB" w:rsidRPr="008C2C0F">
        <w:rPr>
          <w:color w:val="000000"/>
          <w:sz w:val="22"/>
          <w:szCs w:val="22"/>
        </w:rPr>
        <w:t xml:space="preserve"> developments</w:t>
      </w:r>
      <w:r w:rsidR="00932F03" w:rsidRPr="008C2C0F">
        <w:rPr>
          <w:color w:val="000000"/>
          <w:sz w:val="22"/>
          <w:szCs w:val="22"/>
        </w:rPr>
        <w:t xml:space="preserve"> of eukaryote </w:t>
      </w:r>
      <w:r w:rsidR="00932F03" w:rsidRPr="008C2C0F">
        <w:rPr>
          <w:color w:val="000000"/>
          <w:sz w:val="22"/>
          <w:szCs w:val="22"/>
          <w:bdr w:val="none" w:sz="0" w:space="0" w:color="auto" w:frame="1"/>
          <w:shd w:val="clear" w:color="auto" w:fill="FFFFFF"/>
        </w:rPr>
        <w:t xml:space="preserve">genomic intelligence (GI) first </w:t>
      </w:r>
      <w:r w:rsidR="005E603D" w:rsidRPr="008C2C0F">
        <w:rPr>
          <w:color w:val="000000"/>
          <w:sz w:val="22"/>
          <w:szCs w:val="22"/>
          <w:bdr w:val="none" w:sz="0" w:space="0" w:color="auto" w:frame="1"/>
          <w:shd w:val="clear" w:color="auto" w:fill="FFFFFF"/>
        </w:rPr>
        <w:t xml:space="preserve">evolved </w:t>
      </w:r>
      <w:r w:rsidR="00932F03" w:rsidRPr="008C2C0F">
        <w:rPr>
          <w:color w:val="000000"/>
          <w:sz w:val="22"/>
          <w:szCs w:val="22"/>
          <w:bdr w:val="none" w:sz="0" w:space="0" w:color="auto" w:frame="1"/>
          <w:shd w:val="clear" w:color="auto" w:fill="FFFFFF"/>
        </w:rPr>
        <w:t xml:space="preserve">with the Adaptive Immune </w:t>
      </w:r>
      <w:r w:rsidR="00AF6BFD" w:rsidRPr="008C2C0F">
        <w:rPr>
          <w:color w:val="000000"/>
          <w:sz w:val="22"/>
          <w:szCs w:val="22"/>
          <w:bdr w:val="none" w:sz="0" w:space="0" w:color="auto" w:frame="1"/>
          <w:shd w:val="clear" w:color="auto" w:fill="FFFFFF"/>
        </w:rPr>
        <w:t>System and latterly in the Mirror Neuron Systems in primate brains</w:t>
      </w:r>
      <w:r w:rsidR="00E53A8B" w:rsidRPr="008C2C0F">
        <w:rPr>
          <w:color w:val="000000"/>
          <w:sz w:val="22"/>
          <w:szCs w:val="22"/>
          <w:bdr w:val="none" w:sz="0" w:space="0" w:color="auto" w:frame="1"/>
          <w:shd w:val="clear" w:color="auto" w:fill="FFFFFF"/>
        </w:rPr>
        <w:t xml:space="preserve"> that permits </w:t>
      </w:r>
      <w:r w:rsidR="00531D38">
        <w:rPr>
          <w:color w:val="000000"/>
          <w:sz w:val="22"/>
          <w:szCs w:val="22"/>
          <w:bdr w:val="none" w:sz="0" w:space="0" w:color="auto" w:frame="1"/>
          <w:shd w:val="clear" w:color="auto" w:fill="FFFFFF"/>
        </w:rPr>
        <w:t xml:space="preserve">self-other cognition and </w:t>
      </w:r>
      <w:r w:rsidR="00E53A8B" w:rsidRPr="008C2C0F">
        <w:rPr>
          <w:color w:val="000000"/>
          <w:sz w:val="22"/>
          <w:szCs w:val="22"/>
          <w:bdr w:val="none" w:sz="0" w:space="0" w:color="auto" w:frame="1"/>
          <w:shd w:val="clear" w:color="auto" w:fill="FFFFFF"/>
        </w:rPr>
        <w:t>novelty production</w:t>
      </w:r>
      <w:r w:rsidR="00932F03" w:rsidRPr="008C2C0F">
        <w:rPr>
          <w:color w:val="000000"/>
          <w:sz w:val="22"/>
          <w:szCs w:val="22"/>
          <w:bdr w:val="none" w:sz="0" w:space="0" w:color="auto" w:frame="1"/>
          <w:shd w:val="clear" w:color="auto" w:fill="FFFFFF"/>
        </w:rPr>
        <w:t xml:space="preserve">. </w:t>
      </w:r>
    </w:p>
    <w:p w14:paraId="193B2979" w14:textId="78867E76" w:rsidR="001A43AD" w:rsidRPr="00471A31" w:rsidRDefault="00C36F95" w:rsidP="00FC3E9C">
      <w:pPr>
        <w:pStyle w:val="NormalWeb"/>
        <w:shd w:val="clear" w:color="auto" w:fill="FFFFFF"/>
        <w:spacing w:before="0" w:beforeAutospacing="0" w:after="0" w:afterAutospacing="0" w:line="360" w:lineRule="auto"/>
        <w:rPr>
          <w:b/>
          <w:bCs/>
          <w:i/>
          <w:iCs/>
          <w:color w:val="000000"/>
          <w:sz w:val="22"/>
          <w:szCs w:val="22"/>
        </w:rPr>
      </w:pPr>
      <w:r w:rsidRPr="00471A31">
        <w:rPr>
          <w:b/>
          <w:bCs/>
          <w:i/>
          <w:iCs/>
          <w:color w:val="000000"/>
          <w:sz w:val="22"/>
          <w:szCs w:val="22"/>
          <w:bdr w:val="none" w:sz="0" w:space="0" w:color="auto" w:frame="1"/>
          <w:shd w:val="clear" w:color="auto" w:fill="FFFFFF"/>
        </w:rPr>
        <w:t>3</w:t>
      </w:r>
      <w:r w:rsidR="001A43AD" w:rsidRPr="00471A31">
        <w:rPr>
          <w:b/>
          <w:bCs/>
          <w:i/>
          <w:iCs/>
          <w:color w:val="000000"/>
          <w:sz w:val="22"/>
          <w:szCs w:val="22"/>
          <w:bdr w:val="none" w:sz="0" w:space="0" w:color="auto" w:frame="1"/>
          <w:shd w:val="clear" w:color="auto" w:fill="FFFFFF"/>
        </w:rPr>
        <w:t>.1</w:t>
      </w:r>
      <w:r w:rsidRPr="00471A31">
        <w:rPr>
          <w:b/>
          <w:bCs/>
          <w:i/>
          <w:iCs/>
          <w:color w:val="000000"/>
          <w:sz w:val="22"/>
          <w:szCs w:val="22"/>
          <w:bdr w:val="none" w:sz="0" w:space="0" w:color="auto" w:frame="1"/>
          <w:shd w:val="clear" w:color="auto" w:fill="FFFFFF"/>
        </w:rPr>
        <w:t xml:space="preserve"> </w:t>
      </w:r>
      <w:r w:rsidR="00E45BA9">
        <w:rPr>
          <w:b/>
          <w:bCs/>
          <w:i/>
          <w:iCs/>
          <w:color w:val="000000"/>
          <w:sz w:val="22"/>
          <w:szCs w:val="22"/>
          <w:bdr w:val="none" w:sz="0" w:space="0" w:color="auto" w:frame="1"/>
          <w:shd w:val="clear" w:color="auto" w:fill="FFFFFF"/>
        </w:rPr>
        <w:t xml:space="preserve">Cantor Diagonal Lemma, </w:t>
      </w:r>
      <w:r w:rsidRPr="00471A31">
        <w:rPr>
          <w:b/>
          <w:bCs/>
          <w:i/>
          <w:iCs/>
          <w:color w:val="000000"/>
          <w:sz w:val="22"/>
          <w:szCs w:val="22"/>
          <w:bdr w:val="none" w:sz="0" w:space="0" w:color="auto" w:frame="1"/>
          <w:shd w:val="clear" w:color="auto" w:fill="FFFFFF"/>
        </w:rPr>
        <w:t xml:space="preserve">Diag (.) Operator </w:t>
      </w:r>
      <w:r w:rsidR="00E45BA9">
        <w:rPr>
          <w:b/>
          <w:bCs/>
          <w:i/>
          <w:iCs/>
          <w:color w:val="000000"/>
          <w:sz w:val="22"/>
          <w:szCs w:val="22"/>
          <w:bdr w:val="none" w:sz="0" w:space="0" w:color="auto" w:frame="1"/>
          <w:shd w:val="clear" w:color="auto" w:fill="FFFFFF"/>
        </w:rPr>
        <w:t xml:space="preserve">and </w:t>
      </w:r>
      <w:r w:rsidRPr="00471A31">
        <w:rPr>
          <w:b/>
          <w:bCs/>
          <w:i/>
          <w:iCs/>
          <w:color w:val="000000"/>
          <w:sz w:val="22"/>
          <w:szCs w:val="22"/>
          <w:bdr w:val="none" w:sz="0" w:space="0" w:color="auto" w:frame="1"/>
          <w:shd w:val="clear" w:color="auto" w:fill="FFFFFF"/>
        </w:rPr>
        <w:t xml:space="preserve">Self-Reference </w:t>
      </w:r>
    </w:p>
    <w:p w14:paraId="614347ED" w14:textId="5F8086BE" w:rsidR="00A65D5D" w:rsidRPr="008C2C0F" w:rsidRDefault="00155120" w:rsidP="00FC3E9C">
      <w:pPr>
        <w:pStyle w:val="NormalWeb"/>
        <w:shd w:val="clear" w:color="auto" w:fill="FFFFFF"/>
        <w:spacing w:before="0" w:beforeAutospacing="0" w:after="0" w:afterAutospacing="0" w:line="360" w:lineRule="auto"/>
        <w:rPr>
          <w:color w:val="000000"/>
          <w:sz w:val="22"/>
          <w:szCs w:val="22"/>
        </w:rPr>
      </w:pPr>
      <w:r w:rsidRPr="008C2C0F">
        <w:rPr>
          <w:color w:val="000000"/>
          <w:sz w:val="22"/>
          <w:szCs w:val="22"/>
        </w:rPr>
        <w:t xml:space="preserve">                 </w:t>
      </w:r>
      <w:r w:rsidR="00AF6BFD" w:rsidRPr="008C2C0F">
        <w:rPr>
          <w:color w:val="000000"/>
          <w:sz w:val="22"/>
          <w:szCs w:val="22"/>
        </w:rPr>
        <w:t>I</w:t>
      </w:r>
      <w:r w:rsidR="00A557F9" w:rsidRPr="008C2C0F">
        <w:rPr>
          <w:color w:val="000000"/>
          <w:sz w:val="22"/>
          <w:szCs w:val="22"/>
        </w:rPr>
        <w:t xml:space="preserve">t is </w:t>
      </w:r>
      <w:r w:rsidR="00772D34" w:rsidRPr="008C2C0F">
        <w:rPr>
          <w:color w:val="000000"/>
          <w:sz w:val="22"/>
          <w:szCs w:val="22"/>
        </w:rPr>
        <w:t xml:space="preserve">well known that </w:t>
      </w:r>
      <w:r w:rsidR="009228EF" w:rsidRPr="008C2C0F">
        <w:rPr>
          <w:color w:val="000000"/>
          <w:sz w:val="22"/>
          <w:szCs w:val="22"/>
        </w:rPr>
        <w:t>the</w:t>
      </w:r>
      <w:r w:rsidR="009A58DD" w:rsidRPr="008C2C0F">
        <w:rPr>
          <w:color w:val="000000"/>
          <w:sz w:val="22"/>
          <w:szCs w:val="22"/>
        </w:rPr>
        <w:t xml:space="preserve"> provenance of the </w:t>
      </w:r>
      <w:r w:rsidR="009228EF" w:rsidRPr="008C2C0F">
        <w:rPr>
          <w:color w:val="000000"/>
          <w:sz w:val="22"/>
          <w:szCs w:val="22"/>
        </w:rPr>
        <w:t xml:space="preserve">notion of self-reference </w:t>
      </w:r>
      <w:r w:rsidR="00772D34" w:rsidRPr="008C2C0F">
        <w:rPr>
          <w:color w:val="000000"/>
          <w:sz w:val="22"/>
          <w:szCs w:val="22"/>
        </w:rPr>
        <w:t>in G</w:t>
      </w:r>
      <w:r w:rsidR="00335FB5" w:rsidRPr="008C2C0F">
        <w:rPr>
          <w:color w:val="000000"/>
          <w:sz w:val="22"/>
          <w:szCs w:val="22"/>
          <w:bdr w:val="none" w:sz="0" w:space="0" w:color="auto" w:frame="1"/>
          <w:shd w:val="clear" w:color="auto" w:fill="FFFFFF"/>
        </w:rPr>
        <w:t>ö</w:t>
      </w:r>
      <w:r w:rsidR="00772D34" w:rsidRPr="008C2C0F">
        <w:rPr>
          <w:color w:val="000000"/>
          <w:sz w:val="22"/>
          <w:szCs w:val="22"/>
        </w:rPr>
        <w:t xml:space="preserve">del </w:t>
      </w:r>
      <w:r w:rsidR="009228EF" w:rsidRPr="008C2C0F">
        <w:rPr>
          <w:color w:val="000000"/>
          <w:sz w:val="22"/>
          <w:szCs w:val="22"/>
        </w:rPr>
        <w:t>(</w:t>
      </w:r>
      <w:r w:rsidR="003B2AAD" w:rsidRPr="008C2C0F">
        <w:rPr>
          <w:color w:val="000000"/>
          <w:sz w:val="22"/>
          <w:szCs w:val="22"/>
        </w:rPr>
        <w:t>1931)</w:t>
      </w:r>
      <w:r w:rsidR="009228EF" w:rsidRPr="008C2C0F">
        <w:rPr>
          <w:color w:val="000000"/>
          <w:sz w:val="22"/>
          <w:szCs w:val="22"/>
        </w:rPr>
        <w:t xml:space="preserve"> </w:t>
      </w:r>
      <w:r w:rsidR="0057390A" w:rsidRPr="008C2C0F">
        <w:rPr>
          <w:color w:val="000000"/>
          <w:sz w:val="22"/>
          <w:szCs w:val="22"/>
        </w:rPr>
        <w:t>as a stepping stone to</w:t>
      </w:r>
      <w:r w:rsidR="005547B8" w:rsidRPr="008C2C0F">
        <w:rPr>
          <w:color w:val="000000"/>
          <w:sz w:val="22"/>
          <w:szCs w:val="22"/>
        </w:rPr>
        <w:t xml:space="preserve"> </w:t>
      </w:r>
      <w:r w:rsidR="00904634" w:rsidRPr="008C2C0F">
        <w:rPr>
          <w:color w:val="000000"/>
          <w:sz w:val="22"/>
          <w:szCs w:val="22"/>
        </w:rPr>
        <w:t>G</w:t>
      </w:r>
      <w:r w:rsidR="00904634" w:rsidRPr="008C2C0F">
        <w:rPr>
          <w:color w:val="000000"/>
          <w:sz w:val="22"/>
          <w:szCs w:val="22"/>
          <w:bdr w:val="none" w:sz="0" w:space="0" w:color="auto" w:frame="1"/>
          <w:shd w:val="clear" w:color="auto" w:fill="FFFFFF"/>
        </w:rPr>
        <w:t>ö</w:t>
      </w:r>
      <w:r w:rsidR="00904634" w:rsidRPr="008C2C0F">
        <w:rPr>
          <w:color w:val="000000"/>
          <w:sz w:val="22"/>
          <w:szCs w:val="22"/>
        </w:rPr>
        <w:t>del Incompleteness</w:t>
      </w:r>
      <w:r w:rsidR="0057390A" w:rsidRPr="008C2C0F">
        <w:rPr>
          <w:color w:val="000000"/>
          <w:sz w:val="22"/>
          <w:szCs w:val="22"/>
        </w:rPr>
        <w:t xml:space="preserve"> </w:t>
      </w:r>
      <w:r w:rsidR="00772D34" w:rsidRPr="008C2C0F">
        <w:rPr>
          <w:color w:val="000000"/>
          <w:sz w:val="22"/>
          <w:szCs w:val="22"/>
        </w:rPr>
        <w:t xml:space="preserve">follows from the Cantor Diagonal Lemma proof that a power set </w:t>
      </w:r>
      <w:r w:rsidR="007D4E41" w:rsidRPr="008C2C0F">
        <w:rPr>
          <w:color w:val="000000"/>
          <w:sz w:val="22"/>
          <w:szCs w:val="22"/>
        </w:rPr>
        <w:t xml:space="preserve">of a set </w:t>
      </w:r>
      <w:r w:rsidR="00772D34" w:rsidRPr="008C2C0F">
        <w:rPr>
          <w:color w:val="000000"/>
          <w:sz w:val="22"/>
          <w:szCs w:val="22"/>
        </w:rPr>
        <w:t>has greater cardinality than a set itself.</w:t>
      </w:r>
      <w:r w:rsidR="009A58DD" w:rsidRPr="008C2C0F">
        <w:rPr>
          <w:rStyle w:val="FootnoteReference"/>
          <w:color w:val="000000"/>
          <w:sz w:val="22"/>
          <w:szCs w:val="22"/>
        </w:rPr>
        <w:footnoteReference w:id="24"/>
      </w:r>
      <w:r w:rsidR="00772D34" w:rsidRPr="008C2C0F">
        <w:rPr>
          <w:color w:val="000000"/>
          <w:sz w:val="22"/>
          <w:szCs w:val="22"/>
        </w:rPr>
        <w:t xml:space="preserve">  The </w:t>
      </w:r>
      <w:r w:rsidR="00044C57" w:rsidRPr="008C2C0F">
        <w:rPr>
          <w:color w:val="000000"/>
          <w:sz w:val="22"/>
          <w:szCs w:val="22"/>
        </w:rPr>
        <w:t xml:space="preserve">proof </w:t>
      </w:r>
      <w:r w:rsidR="00904634" w:rsidRPr="008C2C0F">
        <w:rPr>
          <w:color w:val="000000"/>
          <w:sz w:val="22"/>
          <w:szCs w:val="22"/>
        </w:rPr>
        <w:t xml:space="preserve">entails a sure-fire way of finding a </w:t>
      </w:r>
      <w:r w:rsidR="00772D34" w:rsidRPr="008C2C0F">
        <w:rPr>
          <w:color w:val="000000"/>
          <w:sz w:val="22"/>
          <w:szCs w:val="22"/>
        </w:rPr>
        <w:t xml:space="preserve">set that is left out of any </w:t>
      </w:r>
      <w:r w:rsidR="00044C57" w:rsidRPr="008C2C0F">
        <w:rPr>
          <w:color w:val="000000"/>
          <w:sz w:val="22"/>
          <w:szCs w:val="22"/>
        </w:rPr>
        <w:t xml:space="preserve">enumeration of </w:t>
      </w:r>
      <w:r w:rsidR="00772D34" w:rsidRPr="008C2C0F">
        <w:rPr>
          <w:color w:val="000000"/>
          <w:sz w:val="22"/>
          <w:szCs w:val="22"/>
        </w:rPr>
        <w:t>set</w:t>
      </w:r>
      <w:r w:rsidR="00044C57" w:rsidRPr="008C2C0F">
        <w:rPr>
          <w:color w:val="000000"/>
          <w:sz w:val="22"/>
          <w:szCs w:val="22"/>
        </w:rPr>
        <w:t>s</w:t>
      </w:r>
      <w:r w:rsidR="00772D34" w:rsidRPr="008C2C0F">
        <w:rPr>
          <w:color w:val="000000"/>
          <w:sz w:val="22"/>
          <w:szCs w:val="22"/>
        </w:rPr>
        <w:t xml:space="preserve"> </w:t>
      </w:r>
      <w:r w:rsidR="00AD0F8F" w:rsidRPr="008C2C0F">
        <w:rPr>
          <w:i/>
          <w:iCs/>
          <w:color w:val="000000"/>
          <w:sz w:val="22"/>
          <w:szCs w:val="22"/>
        </w:rPr>
        <w:t>W</w:t>
      </w:r>
      <w:r w:rsidR="00AD0F8F" w:rsidRPr="008C2C0F">
        <w:rPr>
          <w:i/>
          <w:iCs/>
          <w:color w:val="000000"/>
          <w:sz w:val="22"/>
          <w:szCs w:val="22"/>
          <w:vertAlign w:val="subscript"/>
        </w:rPr>
        <w:t xml:space="preserve">1   </w:t>
      </w:r>
      <w:r w:rsidR="00AD0F8F" w:rsidRPr="008C2C0F">
        <w:rPr>
          <w:i/>
          <w:iCs/>
          <w:color w:val="000000"/>
          <w:sz w:val="22"/>
          <w:szCs w:val="22"/>
        </w:rPr>
        <w:t>, W</w:t>
      </w:r>
      <w:r w:rsidR="00AD0F8F" w:rsidRPr="008C2C0F">
        <w:rPr>
          <w:i/>
          <w:iCs/>
          <w:color w:val="000000"/>
          <w:sz w:val="22"/>
          <w:szCs w:val="22"/>
          <w:vertAlign w:val="subscript"/>
        </w:rPr>
        <w:t xml:space="preserve">2 ……  </w:t>
      </w:r>
      <w:r w:rsidR="00AD0F8F" w:rsidRPr="008C2C0F">
        <w:rPr>
          <w:i/>
          <w:iCs/>
          <w:color w:val="000000"/>
          <w:sz w:val="22"/>
          <w:szCs w:val="22"/>
        </w:rPr>
        <w:t>W</w:t>
      </w:r>
      <w:r w:rsidR="00AD0F8F">
        <w:rPr>
          <w:i/>
          <w:iCs/>
          <w:color w:val="000000"/>
          <w:sz w:val="22"/>
          <w:szCs w:val="22"/>
          <w:vertAlign w:val="subscript"/>
        </w:rPr>
        <w:t xml:space="preserve">y </w:t>
      </w:r>
      <w:r w:rsidR="00AD0F8F" w:rsidRPr="008C2C0F">
        <w:rPr>
          <w:i/>
          <w:iCs/>
          <w:color w:val="000000"/>
          <w:sz w:val="22"/>
          <w:szCs w:val="22"/>
        </w:rPr>
        <w:t>, ….. ,</w:t>
      </w:r>
      <w:r w:rsidR="00AD0F8F" w:rsidRPr="008C2C0F">
        <w:rPr>
          <w:color w:val="000000"/>
          <w:sz w:val="22"/>
          <w:szCs w:val="22"/>
        </w:rPr>
        <w:t xml:space="preserve"> </w:t>
      </w:r>
      <w:r w:rsidR="00DF7206" w:rsidRPr="008C2C0F">
        <w:rPr>
          <w:color w:val="000000"/>
          <w:sz w:val="22"/>
          <w:szCs w:val="22"/>
        </w:rPr>
        <w:t xml:space="preserve">given along the rows of a matrix indexed by integers </w:t>
      </w:r>
      <w:r w:rsidR="0057390A" w:rsidRPr="008C2C0F">
        <w:rPr>
          <w:i/>
          <w:iCs/>
          <w:color w:val="000000"/>
          <w:sz w:val="22"/>
          <w:szCs w:val="22"/>
        </w:rPr>
        <w:t xml:space="preserve">y </w:t>
      </w:r>
      <w:r w:rsidR="0057390A" w:rsidRPr="008C2C0F">
        <w:rPr>
          <w:color w:val="000000"/>
          <w:sz w:val="22"/>
          <w:szCs w:val="22"/>
        </w:rPr>
        <w:t xml:space="preserve">= 1,2,3, … ,  </w:t>
      </w:r>
      <w:r w:rsidR="00896B6D">
        <w:rPr>
          <w:color w:val="000000"/>
          <w:sz w:val="22"/>
          <w:szCs w:val="22"/>
        </w:rPr>
        <w:t xml:space="preserve">which are also </w:t>
      </w:r>
      <w:r w:rsidR="0057390A" w:rsidRPr="008C2C0F">
        <w:rPr>
          <w:color w:val="000000"/>
          <w:sz w:val="22"/>
          <w:szCs w:val="22"/>
        </w:rPr>
        <w:t>listed along the columns</w:t>
      </w:r>
      <w:r w:rsidR="00896B6D">
        <w:rPr>
          <w:color w:val="000000"/>
          <w:sz w:val="22"/>
          <w:szCs w:val="22"/>
        </w:rPr>
        <w:t xml:space="preserve">. The </w:t>
      </w:r>
      <w:r w:rsidR="001C0FDC" w:rsidRPr="008C2C0F">
        <w:rPr>
          <w:color w:val="000000"/>
          <w:sz w:val="22"/>
          <w:szCs w:val="22"/>
        </w:rPr>
        <w:t xml:space="preserve">membership of each  set </w:t>
      </w:r>
      <w:r w:rsidR="001C0FDC" w:rsidRPr="008C2C0F">
        <w:rPr>
          <w:i/>
          <w:iCs/>
          <w:color w:val="000000"/>
          <w:sz w:val="22"/>
          <w:szCs w:val="22"/>
        </w:rPr>
        <w:t>W</w:t>
      </w:r>
      <w:r w:rsidR="001C0FDC" w:rsidRPr="008C2C0F">
        <w:rPr>
          <w:i/>
          <w:iCs/>
          <w:color w:val="000000"/>
          <w:sz w:val="22"/>
          <w:szCs w:val="22"/>
          <w:vertAlign w:val="subscript"/>
        </w:rPr>
        <w:t>x</w:t>
      </w:r>
      <w:r w:rsidR="001C0FDC" w:rsidRPr="008C2C0F">
        <w:rPr>
          <w:color w:val="000000"/>
          <w:sz w:val="22"/>
          <w:szCs w:val="22"/>
        </w:rPr>
        <w:t xml:space="preserve">  </w:t>
      </w:r>
      <w:r w:rsidR="00896B6D">
        <w:rPr>
          <w:color w:val="000000"/>
          <w:sz w:val="22"/>
          <w:szCs w:val="22"/>
        </w:rPr>
        <w:t xml:space="preserve">is </w:t>
      </w:r>
      <w:r w:rsidR="001C0FDC" w:rsidRPr="008C2C0F">
        <w:rPr>
          <w:color w:val="000000"/>
          <w:sz w:val="22"/>
          <w:szCs w:val="22"/>
        </w:rPr>
        <w:t xml:space="preserve">given as </w:t>
      </w:r>
      <w:r w:rsidR="00904634" w:rsidRPr="008C2C0F">
        <w:rPr>
          <w:color w:val="000000"/>
          <w:sz w:val="22"/>
          <w:szCs w:val="22"/>
        </w:rPr>
        <w:t xml:space="preserve">0 or 1s indicating if an integer belongs to the set in row x , </w:t>
      </w:r>
      <w:r w:rsidR="00904634" w:rsidRPr="008C2C0F">
        <w:rPr>
          <w:i/>
          <w:iCs/>
          <w:color w:val="000000"/>
          <w:sz w:val="22"/>
          <w:szCs w:val="22"/>
        </w:rPr>
        <w:t>y</w:t>
      </w:r>
      <w:r w:rsidR="00904634" w:rsidRPr="008C2C0F">
        <w:rPr>
          <w:color w:val="000000"/>
          <w:sz w:val="22"/>
          <w:szCs w:val="22"/>
        </w:rPr>
        <w:t xml:space="preserve"> </w:t>
      </w:r>
      <w:r w:rsidR="00904634" w:rsidRPr="008C2C0F">
        <w:rPr>
          <w:i/>
          <w:iCs/>
          <w:sz w:val="22"/>
          <w:szCs w:val="22"/>
        </w:rPr>
        <w:fldChar w:fldCharType="begin"/>
      </w:r>
      <w:r w:rsidR="00904634" w:rsidRPr="008C2C0F">
        <w:rPr>
          <w:i/>
          <w:iCs/>
          <w:sz w:val="22"/>
          <w:szCs w:val="22"/>
        </w:rPr>
        <w:instrText>symbol 206 \f "Symbol" \s 12</w:instrText>
      </w:r>
      <w:r w:rsidR="00904634" w:rsidRPr="008C2C0F">
        <w:rPr>
          <w:i/>
          <w:iCs/>
          <w:sz w:val="22"/>
          <w:szCs w:val="22"/>
        </w:rPr>
        <w:fldChar w:fldCharType="end"/>
      </w:r>
      <w:r w:rsidR="00904634" w:rsidRPr="008C2C0F">
        <w:rPr>
          <w:color w:val="000000"/>
          <w:sz w:val="22"/>
          <w:szCs w:val="22"/>
        </w:rPr>
        <w:t xml:space="preserve"> </w:t>
      </w:r>
      <w:r w:rsidR="00904634" w:rsidRPr="008C2C0F">
        <w:rPr>
          <w:i/>
          <w:iCs/>
          <w:color w:val="000000"/>
          <w:sz w:val="22"/>
          <w:szCs w:val="22"/>
        </w:rPr>
        <w:t>W</w:t>
      </w:r>
      <w:r w:rsidR="00904634" w:rsidRPr="008C2C0F">
        <w:rPr>
          <w:i/>
          <w:iCs/>
          <w:color w:val="000000"/>
          <w:sz w:val="22"/>
          <w:szCs w:val="22"/>
          <w:vertAlign w:val="subscript"/>
        </w:rPr>
        <w:t>x</w:t>
      </w:r>
      <w:r w:rsidR="00904634" w:rsidRPr="008C2C0F">
        <w:rPr>
          <w:color w:val="000000"/>
          <w:sz w:val="22"/>
          <w:szCs w:val="22"/>
        </w:rPr>
        <w:t xml:space="preserve"> </w:t>
      </w:r>
      <w:r w:rsidR="001C0FDC" w:rsidRPr="008C2C0F">
        <w:rPr>
          <w:color w:val="000000"/>
          <w:sz w:val="22"/>
          <w:szCs w:val="22"/>
        </w:rPr>
        <w:t>or otherwise</w:t>
      </w:r>
      <w:r w:rsidR="00904634" w:rsidRPr="008C2C0F">
        <w:rPr>
          <w:color w:val="000000"/>
          <w:sz w:val="22"/>
          <w:szCs w:val="22"/>
        </w:rPr>
        <w:t xml:space="preserve">.  In order to identify a set that cannot be in the list  </w:t>
      </w:r>
      <w:r w:rsidR="00904634" w:rsidRPr="008C2C0F">
        <w:rPr>
          <w:i/>
          <w:iCs/>
          <w:color w:val="000000"/>
          <w:sz w:val="22"/>
          <w:szCs w:val="22"/>
        </w:rPr>
        <w:t>W</w:t>
      </w:r>
      <w:r w:rsidR="00904634" w:rsidRPr="008C2C0F">
        <w:rPr>
          <w:i/>
          <w:iCs/>
          <w:color w:val="000000"/>
          <w:sz w:val="22"/>
          <w:szCs w:val="22"/>
          <w:vertAlign w:val="subscript"/>
        </w:rPr>
        <w:t xml:space="preserve">1   </w:t>
      </w:r>
      <w:r w:rsidR="00904634" w:rsidRPr="008C2C0F">
        <w:rPr>
          <w:i/>
          <w:iCs/>
          <w:color w:val="000000"/>
          <w:sz w:val="22"/>
          <w:szCs w:val="22"/>
        </w:rPr>
        <w:t>, W</w:t>
      </w:r>
      <w:r w:rsidR="00904634" w:rsidRPr="008C2C0F">
        <w:rPr>
          <w:i/>
          <w:iCs/>
          <w:color w:val="000000"/>
          <w:sz w:val="22"/>
          <w:szCs w:val="22"/>
          <w:vertAlign w:val="subscript"/>
        </w:rPr>
        <w:t xml:space="preserve">2 ……   </w:t>
      </w:r>
      <w:r w:rsidR="00904634" w:rsidRPr="008C2C0F">
        <w:rPr>
          <w:i/>
          <w:iCs/>
          <w:color w:val="000000"/>
          <w:sz w:val="22"/>
          <w:szCs w:val="22"/>
        </w:rPr>
        <w:t>W</w:t>
      </w:r>
      <w:r w:rsidR="00904634" w:rsidRPr="008C2C0F">
        <w:rPr>
          <w:i/>
          <w:iCs/>
          <w:color w:val="000000"/>
          <w:sz w:val="22"/>
          <w:szCs w:val="22"/>
          <w:vertAlign w:val="subscript"/>
        </w:rPr>
        <w:t xml:space="preserve">x </w:t>
      </w:r>
      <w:r w:rsidR="00904634" w:rsidRPr="008C2C0F">
        <w:rPr>
          <w:i/>
          <w:iCs/>
          <w:color w:val="000000"/>
          <w:sz w:val="22"/>
          <w:szCs w:val="22"/>
        </w:rPr>
        <w:t>, ….. ,</w:t>
      </w:r>
      <w:r w:rsidR="00AF7EEB" w:rsidRPr="008C2C0F">
        <w:rPr>
          <w:i/>
          <w:iCs/>
          <w:color w:val="000000"/>
          <w:sz w:val="22"/>
          <w:szCs w:val="22"/>
        </w:rPr>
        <w:t xml:space="preserve"> </w:t>
      </w:r>
      <w:r w:rsidR="001C0FDC" w:rsidRPr="008C2C0F">
        <w:rPr>
          <w:color w:val="000000"/>
          <w:sz w:val="22"/>
          <w:szCs w:val="22"/>
        </w:rPr>
        <w:t>consider</w:t>
      </w:r>
      <w:r w:rsidR="00904634" w:rsidRPr="008C2C0F">
        <w:rPr>
          <w:color w:val="000000"/>
          <w:sz w:val="22"/>
          <w:szCs w:val="22"/>
        </w:rPr>
        <w:t xml:space="preserve">  the</w:t>
      </w:r>
      <w:r w:rsidR="0057390A" w:rsidRPr="008C2C0F">
        <w:rPr>
          <w:color w:val="000000"/>
          <w:sz w:val="22"/>
          <w:szCs w:val="22"/>
        </w:rPr>
        <w:t xml:space="preserve">  set </w:t>
      </w:r>
      <w:r w:rsidR="00904634" w:rsidRPr="008C2C0F">
        <w:rPr>
          <w:color w:val="000000"/>
          <w:sz w:val="22"/>
          <w:szCs w:val="22"/>
        </w:rPr>
        <w:t xml:space="preserve">along the diagonal.  The </w:t>
      </w:r>
      <w:r w:rsidR="00AA7B77" w:rsidRPr="008C2C0F">
        <w:rPr>
          <w:color w:val="000000"/>
          <w:sz w:val="22"/>
          <w:szCs w:val="22"/>
        </w:rPr>
        <w:t xml:space="preserve">self-referential predicate </w:t>
      </w:r>
      <w:r w:rsidR="0026141C">
        <w:rPr>
          <w:rFonts w:ascii="Symbol" w:hAnsi="Symbol"/>
          <w:color w:val="000000"/>
          <w:sz w:val="22"/>
          <w:szCs w:val="22"/>
        </w:rPr>
        <w:t>s</w:t>
      </w:r>
      <w:r w:rsidR="00AA7B77" w:rsidRPr="008C2C0F">
        <w:rPr>
          <w:color w:val="000000"/>
          <w:sz w:val="22"/>
          <w:szCs w:val="22"/>
        </w:rPr>
        <w:t xml:space="preserve"> </w:t>
      </w:r>
      <w:r w:rsidR="00AA7B77" w:rsidRPr="008C2C0F">
        <w:rPr>
          <w:i/>
          <w:iCs/>
          <w:color w:val="000000"/>
          <w:sz w:val="22"/>
          <w:szCs w:val="22"/>
        </w:rPr>
        <w:t xml:space="preserve">(x,x) = </w:t>
      </w:r>
      <w:r w:rsidR="00AA7B77" w:rsidRPr="00531D38">
        <w:rPr>
          <w:b/>
          <w:bCs/>
          <w:i/>
          <w:iCs/>
          <w:color w:val="000000"/>
          <w:sz w:val="22"/>
          <w:szCs w:val="22"/>
        </w:rPr>
        <w:t>Diag(x)</w:t>
      </w:r>
      <w:r w:rsidR="00AA7B77" w:rsidRPr="008C2C0F">
        <w:rPr>
          <w:color w:val="000000"/>
          <w:sz w:val="22"/>
          <w:szCs w:val="22"/>
        </w:rPr>
        <w:t xml:space="preserve"> follows as it refers to </w:t>
      </w:r>
      <w:r w:rsidR="00DF7206" w:rsidRPr="008C2C0F">
        <w:rPr>
          <w:i/>
          <w:iCs/>
          <w:color w:val="000000"/>
          <w:sz w:val="22"/>
          <w:szCs w:val="22"/>
        </w:rPr>
        <w:t xml:space="preserve">x </w:t>
      </w:r>
      <w:r w:rsidR="00DF7206" w:rsidRPr="008C2C0F">
        <w:rPr>
          <w:i/>
          <w:iCs/>
          <w:sz w:val="22"/>
          <w:szCs w:val="22"/>
        </w:rPr>
        <w:fldChar w:fldCharType="begin"/>
      </w:r>
      <w:r w:rsidR="00DF7206" w:rsidRPr="008C2C0F">
        <w:rPr>
          <w:i/>
          <w:iCs/>
          <w:sz w:val="22"/>
          <w:szCs w:val="22"/>
        </w:rPr>
        <w:instrText>symbol 206 \f "Symbol" \s 12</w:instrText>
      </w:r>
      <w:r w:rsidR="00DF7206" w:rsidRPr="008C2C0F">
        <w:rPr>
          <w:i/>
          <w:iCs/>
          <w:sz w:val="22"/>
          <w:szCs w:val="22"/>
        </w:rPr>
        <w:fldChar w:fldCharType="end"/>
      </w:r>
      <w:r w:rsidR="00DF7206" w:rsidRPr="008C2C0F">
        <w:rPr>
          <w:i/>
          <w:iCs/>
          <w:sz w:val="22"/>
          <w:szCs w:val="22"/>
        </w:rPr>
        <w:t xml:space="preserve"> </w:t>
      </w:r>
      <w:r w:rsidR="00DF7206" w:rsidRPr="008C2C0F">
        <w:rPr>
          <w:i/>
          <w:iCs/>
          <w:color w:val="000000"/>
          <w:sz w:val="22"/>
          <w:szCs w:val="22"/>
        </w:rPr>
        <w:t>W</w:t>
      </w:r>
      <w:r w:rsidR="00DF7206" w:rsidRPr="008C2C0F">
        <w:rPr>
          <w:i/>
          <w:iCs/>
          <w:color w:val="000000"/>
          <w:sz w:val="22"/>
          <w:szCs w:val="22"/>
          <w:vertAlign w:val="subscript"/>
        </w:rPr>
        <w:t>x</w:t>
      </w:r>
      <w:r w:rsidR="00DF7206" w:rsidRPr="008C2C0F">
        <w:rPr>
          <w:iCs/>
          <w:color w:val="000000"/>
          <w:sz w:val="22"/>
          <w:szCs w:val="22"/>
        </w:rPr>
        <w:t xml:space="preserve"> </w:t>
      </w:r>
      <w:r w:rsidR="00DF7206" w:rsidRPr="008C2C0F">
        <w:rPr>
          <w:color w:val="000000"/>
          <w:sz w:val="22"/>
          <w:szCs w:val="22"/>
        </w:rPr>
        <w:t xml:space="preserve"> </w:t>
      </w:r>
      <w:r w:rsidR="00AA7B77" w:rsidRPr="008C2C0F">
        <w:rPr>
          <w:color w:val="000000"/>
          <w:sz w:val="22"/>
          <w:szCs w:val="22"/>
        </w:rPr>
        <w:t xml:space="preserve">or </w:t>
      </w:r>
      <w:r w:rsidR="001C0FDC" w:rsidRPr="008C2C0F">
        <w:rPr>
          <w:color w:val="000000"/>
          <w:sz w:val="22"/>
          <w:szCs w:val="22"/>
        </w:rPr>
        <w:t xml:space="preserve">whether </w:t>
      </w:r>
      <w:r w:rsidR="00DF7206" w:rsidRPr="008C2C0F">
        <w:rPr>
          <w:i/>
          <w:iCs/>
          <w:color w:val="000000"/>
          <w:sz w:val="22"/>
          <w:szCs w:val="22"/>
        </w:rPr>
        <w:t>W</w:t>
      </w:r>
      <w:r w:rsidR="00DF7206" w:rsidRPr="008C2C0F">
        <w:rPr>
          <w:i/>
          <w:iCs/>
          <w:color w:val="000000"/>
          <w:sz w:val="22"/>
          <w:szCs w:val="22"/>
          <w:vertAlign w:val="subscript"/>
        </w:rPr>
        <w:t>x</w:t>
      </w:r>
      <w:r w:rsidR="00DF7206" w:rsidRPr="008C2C0F">
        <w:rPr>
          <w:iCs/>
          <w:color w:val="000000"/>
          <w:sz w:val="22"/>
          <w:szCs w:val="22"/>
        </w:rPr>
        <w:t xml:space="preserve"> </w:t>
      </w:r>
      <w:r w:rsidR="00DF7206" w:rsidRPr="008C2C0F">
        <w:rPr>
          <w:color w:val="000000"/>
          <w:sz w:val="22"/>
          <w:szCs w:val="22"/>
        </w:rPr>
        <w:t xml:space="preserve"> contains its own index </w:t>
      </w:r>
      <w:r w:rsidR="00DF7206" w:rsidRPr="008C2C0F">
        <w:rPr>
          <w:i/>
          <w:iCs/>
          <w:color w:val="000000"/>
          <w:sz w:val="22"/>
          <w:szCs w:val="22"/>
        </w:rPr>
        <w:t>x</w:t>
      </w:r>
      <w:r w:rsidR="00DF7206" w:rsidRPr="008C2C0F">
        <w:rPr>
          <w:color w:val="000000"/>
          <w:sz w:val="22"/>
          <w:szCs w:val="22"/>
        </w:rPr>
        <w:t xml:space="preserve">. </w:t>
      </w:r>
      <w:r w:rsidR="00AA7B77" w:rsidRPr="008C2C0F">
        <w:rPr>
          <w:color w:val="000000"/>
          <w:sz w:val="22"/>
          <w:szCs w:val="22"/>
        </w:rPr>
        <w:t xml:space="preserve">  </w:t>
      </w:r>
      <w:r w:rsidR="009F3995" w:rsidRPr="008C2C0F">
        <w:rPr>
          <w:color w:val="000000"/>
          <w:sz w:val="22"/>
          <w:szCs w:val="22"/>
        </w:rPr>
        <w:t>On applying a negation operator along the diagonal array,</w:t>
      </w:r>
      <w:r w:rsidR="00D03702" w:rsidRPr="008C2C0F">
        <w:rPr>
          <w:color w:val="000000"/>
          <w:sz w:val="22"/>
          <w:szCs w:val="22"/>
        </w:rPr>
        <w:t xml:space="preserve"> chang</w:t>
      </w:r>
      <w:r w:rsidR="00896B6D">
        <w:rPr>
          <w:color w:val="000000"/>
          <w:sz w:val="22"/>
          <w:szCs w:val="22"/>
        </w:rPr>
        <w:t>es</w:t>
      </w:r>
      <w:r w:rsidR="00D03702" w:rsidRPr="008C2C0F">
        <w:rPr>
          <w:color w:val="000000"/>
          <w:sz w:val="22"/>
          <w:szCs w:val="22"/>
        </w:rPr>
        <w:t xml:space="preserve"> </w:t>
      </w:r>
      <w:r w:rsidR="00896938" w:rsidRPr="008C2C0F">
        <w:rPr>
          <w:color w:val="000000"/>
          <w:sz w:val="22"/>
          <w:szCs w:val="22"/>
        </w:rPr>
        <w:t xml:space="preserve">0’s to 1’s and 1’s to </w:t>
      </w:r>
      <w:r w:rsidR="0056097D">
        <w:rPr>
          <w:color w:val="000000"/>
          <w:sz w:val="22"/>
          <w:szCs w:val="22"/>
        </w:rPr>
        <w:t>0’</w:t>
      </w:r>
      <w:r w:rsidR="00896938" w:rsidRPr="008C2C0F">
        <w:rPr>
          <w:color w:val="000000"/>
          <w:sz w:val="22"/>
          <w:szCs w:val="22"/>
        </w:rPr>
        <w:t>s,</w:t>
      </w:r>
      <w:r w:rsidR="00D03702" w:rsidRPr="008C2C0F">
        <w:rPr>
          <w:color w:val="000000"/>
          <w:sz w:val="22"/>
          <w:szCs w:val="22"/>
        </w:rPr>
        <w:t xml:space="preserve"> </w:t>
      </w:r>
      <w:r w:rsidR="009F3995" w:rsidRPr="008C2C0F">
        <w:rPr>
          <w:color w:val="000000"/>
          <w:sz w:val="22"/>
          <w:szCs w:val="22"/>
        </w:rPr>
        <w:t xml:space="preserve">we now have a set </w:t>
      </w:r>
      <w:r w:rsidR="00D03702" w:rsidRPr="008C2C0F">
        <w:rPr>
          <w:color w:val="000000"/>
          <w:sz w:val="22"/>
          <w:szCs w:val="22"/>
        </w:rPr>
        <w:t>(the anti-diagonal set</w:t>
      </w:r>
      <w:r w:rsidR="00E20D80" w:rsidRPr="008C2C0F">
        <w:rPr>
          <w:color w:val="000000"/>
          <w:sz w:val="22"/>
          <w:szCs w:val="22"/>
        </w:rPr>
        <w:t xml:space="preserve"> denoted as </w:t>
      </w:r>
      <w:r w:rsidR="00E20D80" w:rsidRPr="008C2C0F">
        <w:rPr>
          <w:i/>
          <w:iCs/>
          <w:color w:val="000000"/>
          <w:sz w:val="22"/>
          <w:szCs w:val="22"/>
        </w:rPr>
        <w:t>D</w:t>
      </w:r>
      <w:r w:rsidR="00E20D80" w:rsidRPr="008C2C0F">
        <w:rPr>
          <w:i/>
          <w:iCs/>
          <w:color w:val="000000"/>
          <w:sz w:val="22"/>
          <w:szCs w:val="22"/>
          <w:vertAlign w:val="superscript"/>
        </w:rPr>
        <w:t>¬</w:t>
      </w:r>
      <w:r w:rsidR="00D03702" w:rsidRPr="008C2C0F">
        <w:rPr>
          <w:color w:val="000000"/>
          <w:sz w:val="22"/>
          <w:szCs w:val="22"/>
        </w:rPr>
        <w:t xml:space="preserve">) </w:t>
      </w:r>
      <w:r w:rsidR="009F3995" w:rsidRPr="008C2C0F">
        <w:rPr>
          <w:color w:val="000000"/>
          <w:sz w:val="22"/>
          <w:szCs w:val="22"/>
        </w:rPr>
        <w:t xml:space="preserve">that is different from all listed sets </w:t>
      </w:r>
      <w:r w:rsidR="00D03702" w:rsidRPr="008C2C0F">
        <w:rPr>
          <w:i/>
          <w:iCs/>
          <w:color w:val="000000"/>
          <w:sz w:val="22"/>
          <w:szCs w:val="22"/>
        </w:rPr>
        <w:t>W</w:t>
      </w:r>
      <w:r w:rsidR="00D03702" w:rsidRPr="008C2C0F">
        <w:rPr>
          <w:i/>
          <w:iCs/>
          <w:color w:val="000000"/>
          <w:sz w:val="22"/>
          <w:szCs w:val="22"/>
          <w:vertAlign w:val="subscript"/>
        </w:rPr>
        <w:t xml:space="preserve">x </w:t>
      </w:r>
      <w:r w:rsidR="007009D5" w:rsidRPr="008C2C0F">
        <w:rPr>
          <w:color w:val="000000"/>
          <w:sz w:val="22"/>
          <w:szCs w:val="22"/>
        </w:rPr>
        <w:t xml:space="preserve"> by at least one element along the diagonal.</w:t>
      </w:r>
      <w:r w:rsidR="00896938" w:rsidRPr="008C2C0F">
        <w:rPr>
          <w:color w:val="000000"/>
          <w:sz w:val="22"/>
          <w:szCs w:val="22"/>
        </w:rPr>
        <w:t xml:space="preserve"> </w:t>
      </w:r>
      <w:r w:rsidR="00E20D80" w:rsidRPr="008C2C0F">
        <w:rPr>
          <w:color w:val="000000"/>
          <w:sz w:val="22"/>
          <w:szCs w:val="22"/>
        </w:rPr>
        <w:t>The steps</w:t>
      </w:r>
      <w:r w:rsidR="00986EDD" w:rsidRPr="008C2C0F">
        <w:rPr>
          <w:color w:val="000000"/>
          <w:sz w:val="22"/>
          <w:szCs w:val="22"/>
        </w:rPr>
        <w:t xml:space="preserve"> given </w:t>
      </w:r>
      <w:r w:rsidR="00E20D80" w:rsidRPr="008C2C0F">
        <w:rPr>
          <w:color w:val="000000"/>
          <w:sz w:val="22"/>
          <w:szCs w:val="22"/>
        </w:rPr>
        <w:t xml:space="preserve">here for </w:t>
      </w:r>
      <w:r w:rsidR="0057768B" w:rsidRPr="008C2C0F">
        <w:rPr>
          <w:color w:val="000000"/>
          <w:sz w:val="22"/>
          <w:szCs w:val="22"/>
        </w:rPr>
        <w:t xml:space="preserve">the </w:t>
      </w:r>
      <w:r w:rsidR="00E20D80" w:rsidRPr="008C2C0F">
        <w:rPr>
          <w:color w:val="000000"/>
          <w:sz w:val="22"/>
          <w:szCs w:val="22"/>
        </w:rPr>
        <w:t xml:space="preserve">set </w:t>
      </w:r>
      <w:r w:rsidR="00E20D80" w:rsidRPr="008C2C0F">
        <w:rPr>
          <w:i/>
          <w:iCs/>
          <w:color w:val="000000"/>
          <w:sz w:val="22"/>
          <w:szCs w:val="22"/>
        </w:rPr>
        <w:t>D</w:t>
      </w:r>
      <w:r w:rsidR="00E20D80" w:rsidRPr="008C2C0F">
        <w:rPr>
          <w:i/>
          <w:iCs/>
          <w:color w:val="000000"/>
          <w:sz w:val="22"/>
          <w:szCs w:val="22"/>
          <w:vertAlign w:val="superscript"/>
        </w:rPr>
        <w:t xml:space="preserve">¬ </w:t>
      </w:r>
      <w:r w:rsidR="00E20D80" w:rsidRPr="008C2C0F">
        <w:rPr>
          <w:color w:val="000000"/>
          <w:sz w:val="22"/>
          <w:szCs w:val="22"/>
        </w:rPr>
        <w:t xml:space="preserve"> that cannot </w:t>
      </w:r>
      <w:r w:rsidR="000E054B" w:rsidRPr="008C2C0F">
        <w:rPr>
          <w:color w:val="000000"/>
          <w:sz w:val="22"/>
          <w:szCs w:val="22"/>
        </w:rPr>
        <w:t xml:space="preserve">belong to any </w:t>
      </w:r>
      <w:r w:rsidR="00062D7E" w:rsidRPr="008C2C0F">
        <w:rPr>
          <w:color w:val="000000"/>
          <w:sz w:val="22"/>
          <w:szCs w:val="22"/>
        </w:rPr>
        <w:t>enumeration of sets are informal</w:t>
      </w:r>
      <w:r w:rsidR="008D0642" w:rsidRPr="008C2C0F">
        <w:rPr>
          <w:color w:val="000000"/>
          <w:sz w:val="22"/>
          <w:szCs w:val="22"/>
        </w:rPr>
        <w:t xml:space="preserve">. </w:t>
      </w:r>
      <w:r w:rsidR="00E72178" w:rsidRPr="008C2C0F">
        <w:rPr>
          <w:color w:val="000000"/>
          <w:sz w:val="22"/>
          <w:szCs w:val="22"/>
        </w:rPr>
        <w:t>Nevertheless,</w:t>
      </w:r>
      <w:r w:rsidR="00062D7E" w:rsidRPr="008C2C0F">
        <w:rPr>
          <w:color w:val="000000"/>
          <w:sz w:val="22"/>
          <w:szCs w:val="22"/>
        </w:rPr>
        <w:t xml:space="preserve"> </w:t>
      </w:r>
      <w:r w:rsidR="008D0642" w:rsidRPr="008C2C0F">
        <w:rPr>
          <w:color w:val="000000"/>
          <w:sz w:val="22"/>
          <w:szCs w:val="22"/>
        </w:rPr>
        <w:t xml:space="preserve">they </w:t>
      </w:r>
      <w:r w:rsidR="00062D7E" w:rsidRPr="008C2C0F">
        <w:rPr>
          <w:color w:val="000000"/>
          <w:sz w:val="22"/>
          <w:szCs w:val="22"/>
        </w:rPr>
        <w:t>lay the foundation</w:t>
      </w:r>
      <w:r w:rsidR="00E72178" w:rsidRPr="008C2C0F">
        <w:rPr>
          <w:color w:val="000000"/>
          <w:sz w:val="22"/>
          <w:szCs w:val="22"/>
        </w:rPr>
        <w:t>s</w:t>
      </w:r>
      <w:r w:rsidR="00062D7E" w:rsidRPr="008C2C0F">
        <w:rPr>
          <w:color w:val="000000"/>
          <w:sz w:val="22"/>
          <w:szCs w:val="22"/>
        </w:rPr>
        <w:t xml:space="preserve"> for Gödel </w:t>
      </w:r>
      <w:r w:rsidR="00B945D1">
        <w:rPr>
          <w:color w:val="000000"/>
          <w:sz w:val="22"/>
          <w:szCs w:val="22"/>
        </w:rPr>
        <w:t>(</w:t>
      </w:r>
      <w:r w:rsidR="00E06667">
        <w:rPr>
          <w:color w:val="000000"/>
          <w:sz w:val="22"/>
          <w:szCs w:val="22"/>
        </w:rPr>
        <w:t xml:space="preserve">1931) </w:t>
      </w:r>
      <w:r w:rsidR="00062D7E" w:rsidRPr="008C2C0F">
        <w:rPr>
          <w:color w:val="000000"/>
          <w:sz w:val="22"/>
          <w:szCs w:val="22"/>
        </w:rPr>
        <w:t xml:space="preserve">Incompleteness results </w:t>
      </w:r>
      <w:r w:rsidR="00E06667">
        <w:rPr>
          <w:color w:val="000000"/>
          <w:sz w:val="22"/>
          <w:szCs w:val="22"/>
        </w:rPr>
        <w:t xml:space="preserve">where the steps were mechanized and conditions given for the </w:t>
      </w:r>
      <w:r w:rsidR="00B945D1">
        <w:rPr>
          <w:color w:val="000000"/>
          <w:sz w:val="22"/>
          <w:szCs w:val="22"/>
        </w:rPr>
        <w:t>constructive</w:t>
      </w:r>
      <w:r w:rsidR="00E06667">
        <w:rPr>
          <w:color w:val="000000"/>
          <w:sz w:val="22"/>
          <w:szCs w:val="22"/>
        </w:rPr>
        <w:t xml:space="preserve"> production of syntactic object</w:t>
      </w:r>
      <w:r w:rsidR="00D606FF">
        <w:rPr>
          <w:color w:val="000000"/>
          <w:sz w:val="22"/>
          <w:szCs w:val="22"/>
        </w:rPr>
        <w:t>s</w:t>
      </w:r>
      <w:r w:rsidR="00E06667">
        <w:rPr>
          <w:color w:val="000000"/>
          <w:sz w:val="22"/>
          <w:szCs w:val="22"/>
        </w:rPr>
        <w:t xml:space="preserve"> that </w:t>
      </w:r>
      <w:r w:rsidR="00B945D1">
        <w:rPr>
          <w:color w:val="000000"/>
          <w:sz w:val="22"/>
          <w:szCs w:val="22"/>
        </w:rPr>
        <w:t>lie outside any algorithmically listable set in the spirit of Cantor.  However, th</w:t>
      </w:r>
      <w:r w:rsidR="00E45BA9">
        <w:rPr>
          <w:color w:val="000000"/>
          <w:sz w:val="22"/>
          <w:szCs w:val="22"/>
        </w:rPr>
        <w:t xml:space="preserve">is </w:t>
      </w:r>
      <w:r w:rsidR="008D0642" w:rsidRPr="008C2C0F">
        <w:rPr>
          <w:color w:val="000000"/>
          <w:sz w:val="22"/>
          <w:szCs w:val="22"/>
        </w:rPr>
        <w:t>await</w:t>
      </w:r>
      <w:r w:rsidR="00B945D1">
        <w:rPr>
          <w:color w:val="000000"/>
          <w:sz w:val="22"/>
          <w:szCs w:val="22"/>
        </w:rPr>
        <w:t>s</w:t>
      </w:r>
      <w:r w:rsidR="008D0642" w:rsidRPr="008C2C0F">
        <w:rPr>
          <w:color w:val="000000"/>
          <w:sz w:val="22"/>
          <w:szCs w:val="22"/>
        </w:rPr>
        <w:t xml:space="preserve"> </w:t>
      </w:r>
      <w:r w:rsidR="00062D7E" w:rsidRPr="008C2C0F">
        <w:rPr>
          <w:color w:val="000000"/>
          <w:sz w:val="22"/>
          <w:szCs w:val="22"/>
        </w:rPr>
        <w:t xml:space="preserve">developments </w:t>
      </w:r>
      <w:r w:rsidR="00335FB5" w:rsidRPr="008C2C0F">
        <w:rPr>
          <w:color w:val="000000"/>
          <w:sz w:val="22"/>
          <w:szCs w:val="22"/>
        </w:rPr>
        <w:t>with the Church-Turing Thesis (</w:t>
      </w:r>
      <w:r w:rsidR="00AF7EEB" w:rsidRPr="008C2C0F">
        <w:rPr>
          <w:color w:val="000000"/>
          <w:sz w:val="22"/>
          <w:szCs w:val="22"/>
        </w:rPr>
        <w:t>Kleene (1952)</w:t>
      </w:r>
      <w:r w:rsidR="00335FB5" w:rsidRPr="008C2C0F">
        <w:rPr>
          <w:color w:val="000000"/>
          <w:sz w:val="22"/>
          <w:szCs w:val="22"/>
        </w:rPr>
        <w:t>) on</w:t>
      </w:r>
      <w:r w:rsidR="0056097D">
        <w:rPr>
          <w:color w:val="000000"/>
          <w:sz w:val="22"/>
          <w:szCs w:val="22"/>
        </w:rPr>
        <w:t xml:space="preserve"> an</w:t>
      </w:r>
      <w:r w:rsidR="00062D7E" w:rsidRPr="008C2C0F">
        <w:rPr>
          <w:color w:val="000000"/>
          <w:sz w:val="22"/>
          <w:szCs w:val="22"/>
        </w:rPr>
        <w:t xml:space="preserve"> algorithm </w:t>
      </w:r>
      <w:r w:rsidR="00AF7EEB" w:rsidRPr="008C2C0F">
        <w:rPr>
          <w:color w:val="000000"/>
          <w:sz w:val="22"/>
          <w:szCs w:val="22"/>
        </w:rPr>
        <w:t>as any intuitive ‘effective’ procedure that cohere</w:t>
      </w:r>
      <w:r w:rsidR="0056097D">
        <w:rPr>
          <w:color w:val="000000"/>
          <w:sz w:val="22"/>
          <w:szCs w:val="22"/>
        </w:rPr>
        <w:t>s</w:t>
      </w:r>
      <w:r w:rsidR="00AF7EEB" w:rsidRPr="008C2C0F">
        <w:rPr>
          <w:color w:val="000000"/>
          <w:sz w:val="22"/>
          <w:szCs w:val="22"/>
        </w:rPr>
        <w:t xml:space="preserve"> with</w:t>
      </w:r>
      <w:r w:rsidR="00062D7E" w:rsidRPr="008C2C0F">
        <w:rPr>
          <w:color w:val="000000"/>
          <w:sz w:val="22"/>
          <w:szCs w:val="22"/>
        </w:rPr>
        <w:t xml:space="preserve"> </w:t>
      </w:r>
      <w:r w:rsidR="0056097D">
        <w:rPr>
          <w:color w:val="000000"/>
          <w:sz w:val="22"/>
          <w:szCs w:val="22"/>
        </w:rPr>
        <w:t xml:space="preserve">the class of </w:t>
      </w:r>
      <w:r w:rsidR="00D81A44" w:rsidRPr="008C2C0F">
        <w:rPr>
          <w:color w:val="000000"/>
          <w:sz w:val="22"/>
          <w:szCs w:val="22"/>
        </w:rPr>
        <w:t xml:space="preserve">general </w:t>
      </w:r>
      <w:r w:rsidR="00062D7E" w:rsidRPr="008C2C0F">
        <w:rPr>
          <w:color w:val="000000"/>
          <w:sz w:val="22"/>
          <w:szCs w:val="22"/>
        </w:rPr>
        <w:t>recursive function</w:t>
      </w:r>
      <w:r w:rsidR="00D81A44" w:rsidRPr="008C2C0F">
        <w:rPr>
          <w:color w:val="000000"/>
          <w:sz w:val="22"/>
          <w:szCs w:val="22"/>
        </w:rPr>
        <w:t>s</w:t>
      </w:r>
      <w:r w:rsidR="00062D7E" w:rsidRPr="008C2C0F">
        <w:rPr>
          <w:color w:val="000000"/>
          <w:sz w:val="22"/>
          <w:szCs w:val="22"/>
        </w:rPr>
        <w:t xml:space="preserve"> and also </w:t>
      </w:r>
      <w:r w:rsidR="008D0642" w:rsidRPr="008C2C0F">
        <w:rPr>
          <w:color w:val="000000"/>
          <w:sz w:val="22"/>
          <w:szCs w:val="22"/>
        </w:rPr>
        <w:t xml:space="preserve">the work of </w:t>
      </w:r>
      <w:r w:rsidR="00062D7E" w:rsidRPr="008C2C0F">
        <w:rPr>
          <w:color w:val="000000"/>
          <w:sz w:val="22"/>
          <w:szCs w:val="22"/>
        </w:rPr>
        <w:t>Post</w:t>
      </w:r>
      <w:r w:rsidR="008D0642" w:rsidRPr="008C2C0F">
        <w:rPr>
          <w:color w:val="000000"/>
          <w:sz w:val="22"/>
          <w:szCs w:val="22"/>
        </w:rPr>
        <w:t xml:space="preserve">(1944) on recursively enumerable sets. </w:t>
      </w:r>
      <w:r w:rsidR="00E72178" w:rsidRPr="008C2C0F">
        <w:rPr>
          <w:color w:val="000000"/>
          <w:sz w:val="22"/>
          <w:szCs w:val="22"/>
        </w:rPr>
        <w:t xml:space="preserve"> </w:t>
      </w:r>
    </w:p>
    <w:p w14:paraId="66033E38" w14:textId="1C0901BE" w:rsidR="00E20D80" w:rsidRPr="008C2C0F" w:rsidRDefault="00A65D5D" w:rsidP="00FC3E9C">
      <w:pPr>
        <w:pStyle w:val="NormalWeb"/>
        <w:shd w:val="clear" w:color="auto" w:fill="FFFFFF"/>
        <w:spacing w:before="0" w:beforeAutospacing="0" w:after="0" w:afterAutospacing="0" w:line="360" w:lineRule="auto"/>
        <w:rPr>
          <w:color w:val="000000"/>
          <w:sz w:val="22"/>
          <w:szCs w:val="22"/>
        </w:rPr>
      </w:pPr>
      <w:r w:rsidRPr="008C2C0F">
        <w:rPr>
          <w:color w:val="000000"/>
          <w:sz w:val="22"/>
          <w:szCs w:val="22"/>
        </w:rPr>
        <w:t xml:space="preserve">              </w:t>
      </w:r>
      <w:r w:rsidR="00E72178" w:rsidRPr="008C2C0F">
        <w:rPr>
          <w:color w:val="000000"/>
          <w:sz w:val="22"/>
          <w:szCs w:val="22"/>
        </w:rPr>
        <w:t>Further, while</w:t>
      </w:r>
      <w:r w:rsidR="00896AC6">
        <w:rPr>
          <w:color w:val="000000"/>
          <w:sz w:val="22"/>
          <w:szCs w:val="22"/>
        </w:rPr>
        <w:t xml:space="preserve"> </w:t>
      </w:r>
      <w:r w:rsidR="00E72178" w:rsidRPr="008C2C0F">
        <w:rPr>
          <w:color w:val="000000"/>
          <w:sz w:val="22"/>
          <w:szCs w:val="22"/>
        </w:rPr>
        <w:t xml:space="preserve">the self-referential </w:t>
      </w:r>
      <w:r w:rsidR="00E72178" w:rsidRPr="00E06667">
        <w:rPr>
          <w:b/>
          <w:bCs/>
          <w:i/>
          <w:iCs/>
          <w:color w:val="000000"/>
          <w:sz w:val="22"/>
          <w:szCs w:val="22"/>
        </w:rPr>
        <w:t>Diag(.)</w:t>
      </w:r>
      <w:r w:rsidR="00E72178" w:rsidRPr="008C2C0F">
        <w:rPr>
          <w:color w:val="000000"/>
          <w:sz w:val="22"/>
          <w:szCs w:val="22"/>
        </w:rPr>
        <w:t xml:space="preserve"> operation and the </w:t>
      </w:r>
      <w:r w:rsidR="00E72178" w:rsidRPr="00E06667">
        <w:rPr>
          <w:b/>
          <w:bCs/>
          <w:i/>
          <w:iCs/>
          <w:color w:val="000000"/>
          <w:sz w:val="22"/>
          <w:szCs w:val="22"/>
        </w:rPr>
        <w:t>anti</w:t>
      </w:r>
      <w:r w:rsidR="00E72178" w:rsidRPr="00E06667">
        <w:rPr>
          <w:b/>
          <w:bCs/>
          <w:color w:val="000000"/>
          <w:sz w:val="22"/>
          <w:szCs w:val="22"/>
        </w:rPr>
        <w:t xml:space="preserve"> </w:t>
      </w:r>
      <w:r w:rsidR="00E72178" w:rsidRPr="00E06667">
        <w:rPr>
          <w:b/>
          <w:bCs/>
          <w:i/>
          <w:iCs/>
          <w:color w:val="000000"/>
          <w:sz w:val="22"/>
          <w:szCs w:val="22"/>
        </w:rPr>
        <w:t>Diag(.)</w:t>
      </w:r>
      <w:r w:rsidR="00E72178" w:rsidRPr="008C2C0F">
        <w:rPr>
          <w:color w:val="000000"/>
          <w:sz w:val="22"/>
          <w:szCs w:val="22"/>
        </w:rPr>
        <w:t xml:space="preserve"> negation operations attributable to malware agents are of great significance in their own right</w:t>
      </w:r>
      <w:r w:rsidRPr="008C2C0F">
        <w:rPr>
          <w:color w:val="000000"/>
          <w:sz w:val="22"/>
          <w:szCs w:val="22"/>
        </w:rPr>
        <w:t xml:space="preserve"> in genomic</w:t>
      </w:r>
      <w:r w:rsidR="00E45BA9">
        <w:rPr>
          <w:color w:val="000000"/>
          <w:sz w:val="22"/>
          <w:szCs w:val="22"/>
        </w:rPr>
        <w:t>/digital</w:t>
      </w:r>
      <w:r w:rsidRPr="008C2C0F">
        <w:rPr>
          <w:color w:val="000000"/>
          <w:sz w:val="22"/>
          <w:szCs w:val="22"/>
        </w:rPr>
        <w:t xml:space="preserve"> systems</w:t>
      </w:r>
      <w:r w:rsidR="00155120" w:rsidRPr="008C2C0F">
        <w:rPr>
          <w:color w:val="000000"/>
          <w:sz w:val="22"/>
          <w:szCs w:val="22"/>
        </w:rPr>
        <w:t>,</w:t>
      </w:r>
      <w:r w:rsidR="00E72178" w:rsidRPr="008C2C0F">
        <w:rPr>
          <w:color w:val="000000"/>
          <w:sz w:val="22"/>
          <w:szCs w:val="22"/>
        </w:rPr>
        <w:t xml:space="preserve"> </w:t>
      </w:r>
      <w:r w:rsidRPr="008C2C0F">
        <w:rPr>
          <w:color w:val="000000"/>
          <w:sz w:val="22"/>
          <w:szCs w:val="22"/>
        </w:rPr>
        <w:t xml:space="preserve">in mathematical logic </w:t>
      </w:r>
      <w:r w:rsidR="00E72178" w:rsidRPr="008C2C0F">
        <w:rPr>
          <w:color w:val="000000"/>
          <w:sz w:val="22"/>
          <w:szCs w:val="22"/>
        </w:rPr>
        <w:t xml:space="preserve">they are nevertheless not </w:t>
      </w:r>
      <w:r w:rsidR="0057768B" w:rsidRPr="008C2C0F">
        <w:rPr>
          <w:color w:val="000000"/>
          <w:sz w:val="22"/>
          <w:szCs w:val="22"/>
        </w:rPr>
        <w:t xml:space="preserve">seen as </w:t>
      </w:r>
      <w:r w:rsidR="00E72178" w:rsidRPr="008C2C0F">
        <w:rPr>
          <w:color w:val="000000"/>
          <w:sz w:val="22"/>
          <w:szCs w:val="22"/>
        </w:rPr>
        <w:t xml:space="preserve">an end in themselves.  They are a means to an end for the endogenous open-ended production of novel syntactic objects that lie outside of listable sets in digital systems that are organized as formal systems governed by the principle of </w:t>
      </w:r>
      <w:r w:rsidR="0026141C">
        <w:rPr>
          <w:color w:val="000000"/>
          <w:sz w:val="22"/>
          <w:szCs w:val="22"/>
        </w:rPr>
        <w:t xml:space="preserve">logical </w:t>
      </w:r>
      <w:r w:rsidR="00E72178" w:rsidRPr="008C2C0F">
        <w:rPr>
          <w:color w:val="000000"/>
          <w:sz w:val="22"/>
          <w:szCs w:val="22"/>
        </w:rPr>
        <w:t>consistency</w:t>
      </w:r>
      <w:r w:rsidR="00155120" w:rsidRPr="008C2C0F">
        <w:rPr>
          <w:color w:val="000000"/>
          <w:sz w:val="22"/>
          <w:szCs w:val="22"/>
        </w:rPr>
        <w:t xml:space="preserve"> (</w:t>
      </w:r>
      <w:r w:rsidR="00E72178" w:rsidRPr="008C2C0F">
        <w:rPr>
          <w:color w:val="000000"/>
          <w:sz w:val="22"/>
          <w:szCs w:val="22"/>
        </w:rPr>
        <w:t>see Smullyan</w:t>
      </w:r>
      <w:r w:rsidR="00B945D1">
        <w:rPr>
          <w:color w:val="000000"/>
          <w:sz w:val="22"/>
          <w:szCs w:val="22"/>
        </w:rPr>
        <w:t>,</w:t>
      </w:r>
      <w:r w:rsidR="00E72178" w:rsidRPr="008C2C0F">
        <w:rPr>
          <w:color w:val="000000"/>
          <w:sz w:val="22"/>
          <w:szCs w:val="22"/>
        </w:rPr>
        <w:t xml:space="preserve"> 1961</w:t>
      </w:r>
      <w:r w:rsidR="00764241" w:rsidRPr="008C2C0F">
        <w:rPr>
          <w:color w:val="000000"/>
          <w:sz w:val="22"/>
          <w:szCs w:val="22"/>
        </w:rPr>
        <w:t>)</w:t>
      </w:r>
      <w:r w:rsidR="00E72178" w:rsidRPr="008C2C0F">
        <w:rPr>
          <w:color w:val="000000"/>
          <w:sz w:val="22"/>
          <w:szCs w:val="22"/>
        </w:rPr>
        <w:t>.</w:t>
      </w:r>
    </w:p>
    <w:p w14:paraId="02591B34" w14:textId="292BFCC8" w:rsidR="006E7A8D" w:rsidRPr="008C2C0F" w:rsidRDefault="00F07B27" w:rsidP="00694537">
      <w:pPr>
        <w:pStyle w:val="NormalWeb"/>
        <w:shd w:val="clear" w:color="auto" w:fill="FFFFFF"/>
        <w:spacing w:before="0" w:beforeAutospacing="0" w:after="0" w:afterAutospacing="0" w:line="360" w:lineRule="auto"/>
        <w:rPr>
          <w:sz w:val="22"/>
          <w:szCs w:val="22"/>
        </w:rPr>
      </w:pPr>
      <w:r>
        <w:rPr>
          <w:color w:val="000000"/>
          <w:sz w:val="22"/>
          <w:szCs w:val="22"/>
        </w:rPr>
        <w:t xml:space="preserve">               </w:t>
      </w:r>
      <w:r w:rsidR="004F2FB1">
        <w:rPr>
          <w:color w:val="000000"/>
          <w:sz w:val="22"/>
          <w:szCs w:val="22"/>
        </w:rPr>
        <w:t xml:space="preserve"> The first step in Gödelization starts with </w:t>
      </w:r>
      <w:r w:rsidR="00B72304">
        <w:rPr>
          <w:color w:val="000000"/>
          <w:sz w:val="22"/>
          <w:szCs w:val="22"/>
        </w:rPr>
        <w:t>Gödel number</w:t>
      </w:r>
      <w:r w:rsidR="00C22E50">
        <w:rPr>
          <w:color w:val="000000"/>
          <w:sz w:val="22"/>
          <w:szCs w:val="22"/>
        </w:rPr>
        <w:t>s</w:t>
      </w:r>
      <w:r w:rsidR="00B72304">
        <w:rPr>
          <w:color w:val="000000"/>
          <w:sz w:val="22"/>
          <w:szCs w:val="22"/>
        </w:rPr>
        <w:t xml:space="preserve"> (g.ns) or integers </w:t>
      </w:r>
      <w:r w:rsidR="004F2FB1">
        <w:rPr>
          <w:color w:val="000000"/>
          <w:sz w:val="22"/>
          <w:szCs w:val="22"/>
        </w:rPr>
        <w:t xml:space="preserve">that </w:t>
      </w:r>
      <w:r w:rsidR="00B72304">
        <w:rPr>
          <w:color w:val="000000"/>
          <w:sz w:val="22"/>
          <w:szCs w:val="22"/>
        </w:rPr>
        <w:t xml:space="preserve">can bijectively represent </w:t>
      </w:r>
      <w:r w:rsidR="0003060E">
        <w:rPr>
          <w:color w:val="000000"/>
          <w:sz w:val="22"/>
          <w:szCs w:val="22"/>
        </w:rPr>
        <w:t>en</w:t>
      </w:r>
      <w:r w:rsidR="006E7A8D" w:rsidRPr="008C2C0F">
        <w:rPr>
          <w:color w:val="000000"/>
          <w:sz w:val="22"/>
          <w:szCs w:val="22"/>
        </w:rPr>
        <w:t>code</w:t>
      </w:r>
      <w:r w:rsidR="0003060E">
        <w:rPr>
          <w:color w:val="000000"/>
          <w:sz w:val="22"/>
          <w:szCs w:val="22"/>
        </w:rPr>
        <w:t>d information</w:t>
      </w:r>
      <w:r w:rsidR="005E3C40">
        <w:rPr>
          <w:color w:val="000000"/>
          <w:sz w:val="22"/>
          <w:szCs w:val="22"/>
        </w:rPr>
        <w:t xml:space="preserve"> (codes for short) </w:t>
      </w:r>
      <w:r w:rsidR="0003060E">
        <w:rPr>
          <w:color w:val="000000"/>
          <w:sz w:val="22"/>
          <w:szCs w:val="22"/>
        </w:rPr>
        <w:t xml:space="preserve">based on </w:t>
      </w:r>
      <w:r w:rsidR="005E3C40">
        <w:rPr>
          <w:color w:val="000000"/>
          <w:sz w:val="22"/>
          <w:szCs w:val="22"/>
        </w:rPr>
        <w:t xml:space="preserve">a </w:t>
      </w:r>
      <w:r w:rsidR="0003060E">
        <w:rPr>
          <w:color w:val="000000"/>
          <w:sz w:val="22"/>
          <w:szCs w:val="22"/>
        </w:rPr>
        <w:t>finite alphabet</w:t>
      </w:r>
      <w:r w:rsidR="005E3C40">
        <w:rPr>
          <w:color w:val="000000"/>
          <w:sz w:val="22"/>
          <w:szCs w:val="22"/>
        </w:rPr>
        <w:t>.  R</w:t>
      </w:r>
      <w:r w:rsidR="006E7A8D" w:rsidRPr="008C2C0F">
        <w:rPr>
          <w:color w:val="000000"/>
          <w:sz w:val="22"/>
          <w:szCs w:val="22"/>
        </w:rPr>
        <w:t>ecursive or computable functions are o</w:t>
      </w:r>
      <w:r w:rsidR="006E7A8D" w:rsidRPr="008C2C0F">
        <w:rPr>
          <w:sz w:val="22"/>
          <w:szCs w:val="22"/>
        </w:rPr>
        <w:t xml:space="preserve">perations on codes by codes. </w:t>
      </w:r>
      <w:r w:rsidR="00C8036A" w:rsidRPr="008C2C0F">
        <w:rPr>
          <w:sz w:val="22"/>
          <w:szCs w:val="22"/>
        </w:rPr>
        <w:t>Hence, t</w:t>
      </w:r>
      <w:r w:rsidR="006E7A8D" w:rsidRPr="008C2C0F">
        <w:rPr>
          <w:sz w:val="22"/>
          <w:szCs w:val="22"/>
        </w:rPr>
        <w:t xml:space="preserve">hey are number theoretic functions, </w:t>
      </w:r>
      <w:r w:rsidR="006E7A8D" w:rsidRPr="008C2C0F">
        <w:rPr>
          <w:i/>
          <w:sz w:val="22"/>
          <w:szCs w:val="22"/>
        </w:rPr>
        <w:t>f :</w:t>
      </w:r>
      <w:r w:rsidR="006E7A8D" w:rsidRPr="008C2C0F">
        <w:rPr>
          <w:i/>
          <w:sz w:val="22"/>
          <w:szCs w:val="22"/>
        </w:rPr>
        <w:sym w:font="Symbol" w:char="F0C0"/>
      </w:r>
      <w:r w:rsidR="006E7A8D" w:rsidRPr="008C2C0F">
        <w:rPr>
          <w:i/>
          <w:sz w:val="22"/>
          <w:szCs w:val="22"/>
        </w:rPr>
        <w:sym w:font="Symbol" w:char="F0AE"/>
      </w:r>
      <w:r w:rsidR="006E7A8D" w:rsidRPr="008C2C0F">
        <w:rPr>
          <w:i/>
          <w:sz w:val="22"/>
          <w:szCs w:val="22"/>
        </w:rPr>
        <w:sym w:font="Symbol" w:char="F0C0"/>
      </w:r>
      <w:r w:rsidR="006E7A8D" w:rsidRPr="008C2C0F">
        <w:rPr>
          <w:sz w:val="22"/>
          <w:szCs w:val="22"/>
        </w:rPr>
        <w:t>,</w:t>
      </w:r>
      <w:r w:rsidR="00E45BA9">
        <w:rPr>
          <w:sz w:val="22"/>
          <w:szCs w:val="22"/>
        </w:rPr>
        <w:t xml:space="preserve"> </w:t>
      </w:r>
      <w:r w:rsidR="006E7A8D" w:rsidRPr="008C2C0F">
        <w:rPr>
          <w:sz w:val="22"/>
          <w:szCs w:val="22"/>
        </w:rPr>
        <w:t xml:space="preserve">where </w:t>
      </w:r>
      <w:r w:rsidR="006E7A8D" w:rsidRPr="008C2C0F">
        <w:rPr>
          <w:i/>
          <w:sz w:val="22"/>
          <w:szCs w:val="22"/>
        </w:rPr>
        <w:sym w:font="Symbol" w:char="F0C0"/>
      </w:r>
      <w:r w:rsidR="006E7A8D" w:rsidRPr="008C2C0F">
        <w:rPr>
          <w:sz w:val="22"/>
          <w:szCs w:val="22"/>
        </w:rPr>
        <w:t xml:space="preserve"> is the set of all integers is the domain and range of these code based </w:t>
      </w:r>
      <w:r w:rsidR="0057768B" w:rsidRPr="008C2C0F">
        <w:rPr>
          <w:sz w:val="22"/>
          <w:szCs w:val="22"/>
        </w:rPr>
        <w:t xml:space="preserve">computable </w:t>
      </w:r>
      <w:r w:rsidR="006E7A8D" w:rsidRPr="008C2C0F">
        <w:rPr>
          <w:sz w:val="22"/>
          <w:szCs w:val="22"/>
        </w:rPr>
        <w:lastRenderedPageBreak/>
        <w:t>functions.</w:t>
      </w:r>
      <w:r w:rsidR="006E7A8D" w:rsidRPr="008C2C0F">
        <w:rPr>
          <w:rStyle w:val="FootnoteReference"/>
          <w:sz w:val="22"/>
          <w:szCs w:val="22"/>
        </w:rPr>
        <w:footnoteReference w:id="25"/>
      </w:r>
      <w:r w:rsidR="006E7A8D" w:rsidRPr="008C2C0F">
        <w:rPr>
          <w:sz w:val="22"/>
          <w:szCs w:val="22"/>
        </w:rPr>
        <w:t xml:space="preserve"> Such functions have a standard notation  (see, Cutland</w:t>
      </w:r>
      <w:r w:rsidR="00C8036A" w:rsidRPr="008C2C0F">
        <w:rPr>
          <w:sz w:val="22"/>
          <w:szCs w:val="22"/>
        </w:rPr>
        <w:t>,1980</w:t>
      </w:r>
      <w:r w:rsidR="006E7A8D" w:rsidRPr="008C2C0F">
        <w:rPr>
          <w:sz w:val="22"/>
          <w:szCs w:val="22"/>
        </w:rPr>
        <w:t xml:space="preserve"> and Rogers</w:t>
      </w:r>
      <w:r w:rsidR="00C8036A" w:rsidRPr="008C2C0F">
        <w:rPr>
          <w:sz w:val="22"/>
          <w:szCs w:val="22"/>
        </w:rPr>
        <w:t>. 1967</w:t>
      </w:r>
      <w:r w:rsidR="006E7A8D" w:rsidRPr="008C2C0F">
        <w:rPr>
          <w:sz w:val="22"/>
          <w:szCs w:val="22"/>
        </w:rPr>
        <w:t>)  that takes the following form with the index or g.n</w:t>
      </w:r>
      <w:r w:rsidR="00C8036A" w:rsidRPr="008C2C0F">
        <w:rPr>
          <w:sz w:val="22"/>
          <w:szCs w:val="22"/>
        </w:rPr>
        <w:t xml:space="preserve"> </w:t>
      </w:r>
      <w:r w:rsidR="006E7A8D" w:rsidRPr="008C2C0F">
        <w:rPr>
          <w:sz w:val="22"/>
          <w:szCs w:val="22"/>
        </w:rPr>
        <w:t>of the program that computes it given as a subscript of the computable function :</w:t>
      </w:r>
      <w:r w:rsidR="006E7A8D" w:rsidRPr="008C2C0F">
        <w:rPr>
          <w:sz w:val="22"/>
          <w:szCs w:val="22"/>
        </w:rPr>
        <w:tab/>
      </w:r>
      <w:r w:rsidR="006E7A8D" w:rsidRPr="008C2C0F">
        <w:rPr>
          <w:sz w:val="22"/>
          <w:szCs w:val="22"/>
        </w:rPr>
        <w:tab/>
      </w:r>
      <w:r w:rsidR="006E7A8D" w:rsidRPr="008C2C0F">
        <w:rPr>
          <w:sz w:val="22"/>
          <w:szCs w:val="22"/>
        </w:rPr>
        <w:tab/>
      </w:r>
    </w:p>
    <w:p w14:paraId="2F75528A" w14:textId="6B0F1172" w:rsidR="006E7A8D" w:rsidRPr="00C96FAE" w:rsidRDefault="006E7A8D" w:rsidP="006E7A8D">
      <w:r w:rsidRPr="00C8036A">
        <w:rPr>
          <w:rFonts w:ascii="Times New Roman" w:hAnsi="Times New Roman" w:cs="Times New Roman"/>
          <w:i/>
        </w:rPr>
        <w:t xml:space="preserve">                                               f(x)  </w:t>
      </w:r>
      <w:r w:rsidRPr="00C8036A">
        <w:rPr>
          <w:rFonts w:ascii="Times New Roman" w:hAnsi="Times New Roman" w:cs="Times New Roman"/>
          <w:i/>
        </w:rPr>
        <w:fldChar w:fldCharType="begin"/>
      </w:r>
      <w:r w:rsidRPr="00C8036A">
        <w:rPr>
          <w:rFonts w:ascii="Times New Roman" w:hAnsi="Times New Roman" w:cs="Times New Roman"/>
          <w:i/>
        </w:rPr>
        <w:instrText>symbol 64 \f "Symbol" \s 12</w:instrText>
      </w:r>
      <w:r w:rsidRPr="00C8036A">
        <w:rPr>
          <w:rFonts w:ascii="Times New Roman" w:hAnsi="Times New Roman" w:cs="Times New Roman"/>
          <w:i/>
        </w:rPr>
        <w:fldChar w:fldCharType="end"/>
      </w:r>
      <w:r w:rsidRPr="00C8036A">
        <w:rPr>
          <w:rFonts w:ascii="Times New Roman" w:hAnsi="Times New Roman" w:cs="Times New Roman"/>
          <w:i/>
        </w:rPr>
        <w:t xml:space="preserve">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y</w:t>
      </w:r>
      <w:r w:rsidRPr="00C8036A">
        <w:rPr>
          <w:rFonts w:ascii="Times New Roman" w:hAnsi="Times New Roman" w:cs="Times New Roman"/>
          <w:i/>
        </w:rPr>
        <w:t xml:space="preserve">(x) =  q </w:t>
      </w:r>
      <w:r w:rsidRPr="00C8036A">
        <w:rPr>
          <w:rFonts w:ascii="Times New Roman" w:hAnsi="Times New Roman" w:cs="Times New Roman"/>
        </w:rPr>
        <w:t>.</w:t>
      </w:r>
      <w:r w:rsidRPr="00C96FAE">
        <w:t xml:space="preserve">                                          (1)</w:t>
      </w:r>
    </w:p>
    <w:p w14:paraId="527F195C" w14:textId="77777777" w:rsidR="0057768B" w:rsidRDefault="006E7A8D" w:rsidP="00C04681">
      <w:pPr>
        <w:rPr>
          <w:rFonts w:ascii="Times New Roman" w:hAnsi="Times New Roman" w:cs="Times New Roman"/>
        </w:rPr>
      </w:pPr>
      <w:r w:rsidRPr="00C8036A">
        <w:rPr>
          <w:rFonts w:ascii="Times New Roman" w:hAnsi="Times New Roman" w:cs="Times New Roman"/>
        </w:rPr>
        <w:t xml:space="preserve">That is, the value of a computable function </w:t>
      </w:r>
      <w:r w:rsidRPr="00C8036A">
        <w:rPr>
          <w:rFonts w:ascii="Times New Roman" w:hAnsi="Times New Roman" w:cs="Times New Roman"/>
          <w:i/>
        </w:rPr>
        <w:t>f(x)</w:t>
      </w:r>
      <w:r w:rsidRPr="00C8036A">
        <w:rPr>
          <w:rFonts w:ascii="Times New Roman" w:hAnsi="Times New Roman" w:cs="Times New Roman"/>
        </w:rPr>
        <w:t xml:space="preserve"> when computed using the program/TM with index </w:t>
      </w:r>
      <w:r w:rsidR="00C8036A">
        <w:rPr>
          <w:rFonts w:ascii="Times New Roman" w:hAnsi="Times New Roman" w:cs="Times New Roman"/>
          <w:i/>
        </w:rPr>
        <w:t>y</w:t>
      </w:r>
      <w:r w:rsidR="0057768B">
        <w:rPr>
          <w:rFonts w:ascii="Times New Roman" w:hAnsi="Times New Roman" w:cs="Times New Roman"/>
          <w:i/>
        </w:rPr>
        <w:t xml:space="preserve"> </w:t>
      </w:r>
      <w:r w:rsidR="0057768B" w:rsidRPr="0057768B">
        <w:rPr>
          <w:rFonts w:ascii="Times New Roman" w:hAnsi="Times New Roman" w:cs="Times New Roman"/>
          <w:iCs/>
        </w:rPr>
        <w:t>on input</w:t>
      </w:r>
      <w:r w:rsidR="0057768B">
        <w:rPr>
          <w:rFonts w:ascii="Times New Roman" w:hAnsi="Times New Roman" w:cs="Times New Roman"/>
          <w:i/>
        </w:rPr>
        <w:t xml:space="preserve"> </w:t>
      </w:r>
      <w:r w:rsidR="0057768B" w:rsidRPr="0057768B">
        <w:rPr>
          <w:rFonts w:ascii="Times New Roman" w:hAnsi="Times New Roman" w:cs="Times New Roman"/>
          <w:i/>
          <w:iCs/>
        </w:rPr>
        <w:t>x</w:t>
      </w:r>
      <w:r w:rsidRPr="0057768B">
        <w:rPr>
          <w:rFonts w:ascii="Times New Roman" w:hAnsi="Times New Roman" w:cs="Times New Roman"/>
          <w:i/>
          <w:iCs/>
        </w:rPr>
        <w:t xml:space="preserve"> </w:t>
      </w:r>
      <w:r w:rsidRPr="00C8036A">
        <w:rPr>
          <w:rFonts w:ascii="Times New Roman" w:hAnsi="Times New Roman" w:cs="Times New Roman"/>
        </w:rPr>
        <w:t xml:space="preserve">is equal to an integer </w:t>
      </w:r>
      <w:r w:rsidRPr="00C8036A">
        <w:rPr>
          <w:rFonts w:ascii="Times New Roman" w:hAnsi="Times New Roman" w:cs="Times New Roman"/>
          <w:i/>
        </w:rPr>
        <w:t>q,</w:t>
      </w:r>
      <w:r w:rsidR="00C8036A">
        <w:rPr>
          <w:rFonts w:ascii="Times New Roman" w:hAnsi="Times New Roman" w:cs="Times New Roman"/>
          <w:i/>
        </w:rPr>
        <w:t xml:space="preserve">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y</w:t>
      </w:r>
      <w:r w:rsidRPr="00C8036A">
        <w:rPr>
          <w:rFonts w:ascii="Times New Roman" w:hAnsi="Times New Roman" w:cs="Times New Roman"/>
          <w:i/>
        </w:rPr>
        <w:t>(x) = q</w:t>
      </w:r>
      <w:r w:rsidRPr="00C8036A">
        <w:rPr>
          <w:rFonts w:ascii="Times New Roman" w:hAnsi="Times New Roman" w:cs="Times New Roman"/>
        </w:rPr>
        <w:t xml:space="preserve">, if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(x)</w:t>
      </w:r>
      <w:r w:rsidRPr="00C8036A">
        <w:rPr>
          <w:rFonts w:ascii="Times New Roman" w:hAnsi="Times New Roman" w:cs="Times New Roman"/>
        </w:rPr>
        <w:t xml:space="preserve"> is defined or halts (denoted as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 xml:space="preserve">(x) </w:t>
      </w:r>
      <w:r w:rsidRPr="00C8036A">
        <w:rPr>
          <w:rFonts w:ascii="Times New Roman" w:hAnsi="Times New Roman" w:cs="Times New Roman"/>
          <w:i/>
        </w:rPr>
        <w:fldChar w:fldCharType="begin"/>
      </w:r>
      <w:r w:rsidRPr="00C8036A">
        <w:rPr>
          <w:rFonts w:ascii="Times New Roman" w:hAnsi="Times New Roman" w:cs="Times New Roman"/>
          <w:i/>
        </w:rPr>
        <w:instrText>symbol 175 \f "Symbol" \s 12</w:instrText>
      </w:r>
      <w:r w:rsidRPr="00C8036A">
        <w:rPr>
          <w:rFonts w:ascii="Times New Roman" w:hAnsi="Times New Roman" w:cs="Times New Roman"/>
          <w:i/>
        </w:rPr>
        <w:fldChar w:fldCharType="end"/>
      </w:r>
      <w:r w:rsidRPr="00C8036A">
        <w:rPr>
          <w:rFonts w:ascii="Times New Roman" w:hAnsi="Times New Roman" w:cs="Times New Roman"/>
        </w:rPr>
        <w:t xml:space="preserve">) or the function </w:t>
      </w:r>
      <w:r w:rsidRPr="00C8036A">
        <w:rPr>
          <w:rFonts w:ascii="Times New Roman" w:hAnsi="Times New Roman" w:cs="Times New Roman"/>
          <w:i/>
        </w:rPr>
        <w:t>f(x)</w:t>
      </w:r>
      <w:r w:rsidRPr="00C8036A">
        <w:rPr>
          <w:rFonts w:ascii="Times New Roman" w:hAnsi="Times New Roman" w:cs="Times New Roman"/>
        </w:rPr>
        <w:t xml:space="preserve"> is undefined (~) when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(x)</w:t>
      </w:r>
      <w:r w:rsidRPr="00C8036A">
        <w:rPr>
          <w:rFonts w:ascii="Times New Roman" w:hAnsi="Times New Roman" w:cs="Times New Roman"/>
        </w:rPr>
        <w:t xml:space="preserve">  does not halt (denoted as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8036A">
        <w:rPr>
          <w:rFonts w:ascii="Times New Roman" w:hAnsi="Times New Roman" w:cs="Times New Roman"/>
          <w:i/>
          <w:position w:val="-4"/>
          <w:sz w:val="16"/>
        </w:rPr>
        <w:t xml:space="preserve">y </w:t>
      </w:r>
      <w:r w:rsidRPr="00C8036A">
        <w:rPr>
          <w:rFonts w:ascii="Times New Roman" w:hAnsi="Times New Roman" w:cs="Times New Roman"/>
          <w:i/>
        </w:rPr>
        <w:t xml:space="preserve">(x) </w:t>
      </w:r>
      <w:r w:rsidRPr="00C8036A">
        <w:rPr>
          <w:rFonts w:ascii="Times New Roman" w:hAnsi="Times New Roman" w:cs="Times New Roman"/>
          <w:i/>
        </w:rPr>
        <w:fldChar w:fldCharType="begin"/>
      </w:r>
      <w:r w:rsidRPr="00C8036A">
        <w:rPr>
          <w:rFonts w:ascii="Times New Roman" w:hAnsi="Times New Roman" w:cs="Times New Roman"/>
          <w:i/>
        </w:rPr>
        <w:instrText>symbol 173 \f "Symbol" \s 12</w:instrText>
      </w:r>
      <w:r w:rsidRPr="00C8036A">
        <w:rPr>
          <w:rFonts w:ascii="Times New Roman" w:hAnsi="Times New Roman" w:cs="Times New Roman"/>
          <w:i/>
        </w:rPr>
        <w:fldChar w:fldCharType="end"/>
      </w:r>
      <w:r w:rsidRPr="00C8036A">
        <w:rPr>
          <w:rFonts w:ascii="Times New Roman" w:hAnsi="Times New Roman" w:cs="Times New Roman"/>
        </w:rPr>
        <w:t xml:space="preserve">).  </w:t>
      </w:r>
      <w:r w:rsidR="003D6835">
        <w:rPr>
          <w:rFonts w:ascii="Times New Roman" w:hAnsi="Times New Roman" w:cs="Times New Roman"/>
        </w:rPr>
        <w:t>In terms of Post</w:t>
      </w:r>
      <w:r w:rsidR="002C75E6">
        <w:rPr>
          <w:rFonts w:ascii="Times New Roman" w:hAnsi="Times New Roman" w:cs="Times New Roman"/>
        </w:rPr>
        <w:t xml:space="preserve"> (1944)</w:t>
      </w:r>
      <w:r w:rsidR="003D6835">
        <w:rPr>
          <w:rFonts w:ascii="Times New Roman" w:hAnsi="Times New Roman" w:cs="Times New Roman"/>
        </w:rPr>
        <w:t xml:space="preserve"> recursively enumerable sets, t</w:t>
      </w:r>
      <w:r w:rsidRPr="00C8036A">
        <w:rPr>
          <w:rFonts w:ascii="Times New Roman" w:hAnsi="Times New Roman" w:cs="Times New Roman"/>
        </w:rPr>
        <w:t xml:space="preserve">he domain of the function </w:t>
      </w:r>
      <w:r w:rsidR="003D6835" w:rsidRPr="00C8036A">
        <w:rPr>
          <w:rFonts w:ascii="Times New Roman" w:hAnsi="Times New Roman" w:cs="Times New Roman"/>
          <w:i/>
        </w:rPr>
        <w:fldChar w:fldCharType="begin"/>
      </w:r>
      <w:r w:rsidR="003D6835" w:rsidRPr="00C8036A">
        <w:rPr>
          <w:rFonts w:ascii="Times New Roman" w:hAnsi="Times New Roman" w:cs="Times New Roman"/>
          <w:i/>
        </w:rPr>
        <w:instrText>symbol 102 \f "Symbol" \s 12</w:instrText>
      </w:r>
      <w:r w:rsidR="003D6835" w:rsidRPr="00C8036A">
        <w:rPr>
          <w:rFonts w:ascii="Times New Roman" w:hAnsi="Times New Roman" w:cs="Times New Roman"/>
          <w:i/>
        </w:rPr>
        <w:fldChar w:fldCharType="end"/>
      </w:r>
      <w:r w:rsidR="003D6835">
        <w:rPr>
          <w:rFonts w:ascii="Times New Roman" w:hAnsi="Times New Roman" w:cs="Times New Roman"/>
          <w:i/>
          <w:position w:val="-4"/>
          <w:sz w:val="16"/>
        </w:rPr>
        <w:t>y</w:t>
      </w:r>
      <w:r w:rsidR="003D6835" w:rsidRPr="00C8036A">
        <w:rPr>
          <w:rFonts w:ascii="Times New Roman" w:hAnsi="Times New Roman" w:cs="Times New Roman"/>
          <w:i/>
        </w:rPr>
        <w:t xml:space="preserve"> </w:t>
      </w:r>
      <w:r w:rsidRPr="00C8036A">
        <w:rPr>
          <w:rFonts w:ascii="Times New Roman" w:hAnsi="Times New Roman" w:cs="Times New Roman"/>
        </w:rPr>
        <w:t xml:space="preserve"> denoted by Dom </w:t>
      </w:r>
      <w:r w:rsidRPr="00C8036A">
        <w:rPr>
          <w:rFonts w:ascii="Times New Roman" w:hAnsi="Times New Roman" w:cs="Times New Roman"/>
          <w:i/>
        </w:rPr>
        <w:fldChar w:fldCharType="begin"/>
      </w:r>
      <w:r w:rsidRPr="00C8036A">
        <w:rPr>
          <w:rFonts w:ascii="Times New Roman" w:hAnsi="Times New Roman" w:cs="Times New Roman"/>
          <w:i/>
        </w:rPr>
        <w:instrText>symbol 102 \f "Symbol" \s 12</w:instrText>
      </w:r>
      <w:r w:rsidRPr="00C8036A">
        <w:rPr>
          <w:rFonts w:ascii="Times New Roman" w:hAnsi="Times New Roman" w:cs="Times New Roman"/>
          <w:i/>
        </w:rPr>
        <w:fldChar w:fldCharType="end"/>
      </w:r>
      <w:r w:rsidR="00C04681">
        <w:rPr>
          <w:rFonts w:ascii="Times New Roman" w:hAnsi="Times New Roman" w:cs="Times New Roman"/>
          <w:i/>
          <w:position w:val="-4"/>
          <w:sz w:val="16"/>
        </w:rPr>
        <w:t xml:space="preserve">y  </w:t>
      </w:r>
      <w:r w:rsidRPr="00C8036A">
        <w:rPr>
          <w:rFonts w:ascii="Times New Roman" w:hAnsi="Times New Roman" w:cs="Times New Roman"/>
        </w:rPr>
        <w:t xml:space="preserve">or </w:t>
      </w:r>
    </w:p>
    <w:p w14:paraId="2ACE0D29" w14:textId="0117F657" w:rsidR="0057768B" w:rsidRDefault="0057768B" w:rsidP="00C04681">
      <w:pPr>
        <w:rPr>
          <w:rFonts w:ascii="Times New Roman" w:hAnsi="Times New Roman" w:cs="Times New Roman"/>
        </w:rPr>
      </w:pPr>
      <w:r>
        <w:rPr>
          <w:rFonts w:ascii="Times New Roman" w:hAnsi="Times New Roman" w:cs="Times New Roman"/>
          <w:b/>
          <w:i/>
        </w:rPr>
        <w:t xml:space="preserve">                                          </w:t>
      </w:r>
      <w:r w:rsidR="006E7A8D" w:rsidRPr="00C8036A">
        <w:rPr>
          <w:rFonts w:ascii="Times New Roman" w:hAnsi="Times New Roman" w:cs="Times New Roman"/>
          <w:b/>
          <w:i/>
        </w:rPr>
        <w:t>W</w:t>
      </w:r>
      <w:r w:rsidR="00C04681">
        <w:rPr>
          <w:rFonts w:ascii="Times New Roman" w:hAnsi="Times New Roman" w:cs="Times New Roman"/>
          <w:i/>
          <w:vertAlign w:val="subscript"/>
        </w:rPr>
        <w:t>y</w:t>
      </w:r>
      <w:r w:rsidR="006E7A8D" w:rsidRPr="00C8036A">
        <w:rPr>
          <w:rFonts w:ascii="Times New Roman" w:hAnsi="Times New Roman" w:cs="Times New Roman"/>
        </w:rPr>
        <w:t xml:space="preserve"> </w:t>
      </w:r>
      <w:r w:rsidR="003D6835">
        <w:rPr>
          <w:rFonts w:ascii="Times New Roman" w:hAnsi="Times New Roman" w:cs="Times New Roman"/>
        </w:rPr>
        <w:t xml:space="preserve">= { x | </w:t>
      </w:r>
      <w:r w:rsidR="003D6835" w:rsidRPr="00C96FAE">
        <w:rPr>
          <w:rFonts w:ascii="Symbol" w:hAnsi="Symbol"/>
          <w:i/>
        </w:rPr>
        <w:t></w:t>
      </w:r>
      <w:r w:rsidR="002C75E6">
        <w:rPr>
          <w:i/>
          <w:vertAlign w:val="subscript"/>
        </w:rPr>
        <w:t>y</w:t>
      </w:r>
      <w:r w:rsidR="003D6835" w:rsidRPr="00C96FAE">
        <w:rPr>
          <w:i/>
        </w:rPr>
        <w:t xml:space="preserve">(x) </w:t>
      </w:r>
      <w:r w:rsidR="003D6835" w:rsidRPr="00C96FAE">
        <w:rPr>
          <w:i/>
        </w:rPr>
        <w:fldChar w:fldCharType="begin"/>
      </w:r>
      <w:r w:rsidR="003D6835" w:rsidRPr="00C96FAE">
        <w:rPr>
          <w:i/>
        </w:rPr>
        <w:instrText>symbol 175 \f "Symbol" \s 12</w:instrText>
      </w:r>
      <w:r w:rsidR="003D6835" w:rsidRPr="00C96FAE">
        <w:rPr>
          <w:i/>
        </w:rPr>
        <w:fldChar w:fldCharType="end"/>
      </w:r>
      <w:r w:rsidR="003D6835" w:rsidRPr="00C96FAE">
        <w:rPr>
          <w:i/>
        </w:rPr>
        <w:t xml:space="preserve"> ; </w:t>
      </w:r>
      <w:r w:rsidR="003D6835" w:rsidRPr="00424B49">
        <w:rPr>
          <w:rFonts w:ascii="Times New Roman" w:hAnsi="Times New Roman" w:cs="Times New Roman"/>
          <w:i/>
        </w:rPr>
        <w:t>TM</w:t>
      </w:r>
      <w:r w:rsidR="003D6835">
        <w:rPr>
          <w:i/>
          <w:vertAlign w:val="subscript"/>
        </w:rPr>
        <w:t>y</w:t>
      </w:r>
      <w:r w:rsidR="003D6835" w:rsidRPr="00424B49">
        <w:rPr>
          <w:rFonts w:ascii="Times New Roman" w:hAnsi="Times New Roman" w:cs="Times New Roman"/>
          <w:i/>
        </w:rPr>
        <w:t>(x) halts ; x</w:t>
      </w:r>
      <w:r w:rsidR="003D6835" w:rsidRPr="00C96FAE">
        <w:rPr>
          <w:i/>
        </w:rPr>
        <w:t xml:space="preserve"> </w:t>
      </w:r>
      <w:r w:rsidR="003D6835" w:rsidRPr="00C96FAE">
        <w:rPr>
          <w:rFonts w:ascii="Symbol" w:hAnsi="Symbol"/>
          <w:i/>
        </w:rPr>
        <w:t></w:t>
      </w:r>
      <w:r w:rsidR="003D6835">
        <w:rPr>
          <w:rFonts w:ascii="Symbol" w:hAnsi="Symbol"/>
          <w:i/>
        </w:rPr>
        <w:t></w:t>
      </w:r>
      <w:r w:rsidR="003D6835" w:rsidRPr="00424B49">
        <w:rPr>
          <w:rFonts w:ascii="Times New Roman" w:hAnsi="Times New Roman" w:cs="Times New Roman"/>
          <w:b/>
          <w:i/>
        </w:rPr>
        <w:t>W</w:t>
      </w:r>
      <w:r w:rsidR="003D6835" w:rsidRPr="00424B49">
        <w:rPr>
          <w:rFonts w:ascii="Times New Roman" w:hAnsi="Times New Roman" w:cs="Times New Roman"/>
          <w:i/>
          <w:vertAlign w:val="subscript"/>
        </w:rPr>
        <w:t xml:space="preserve">y </w:t>
      </w:r>
      <w:r w:rsidR="002C75E6">
        <w:rPr>
          <w:i/>
        </w:rPr>
        <w:t xml:space="preserve">}. </w:t>
      </w:r>
      <w:r w:rsidR="003D6835">
        <w:rPr>
          <w:rFonts w:ascii="Times New Roman" w:hAnsi="Times New Roman" w:cs="Times New Roman"/>
        </w:rPr>
        <w:t xml:space="preserve"> </w:t>
      </w:r>
      <w:r w:rsidR="00D853CF">
        <w:rPr>
          <w:rFonts w:ascii="Times New Roman" w:hAnsi="Times New Roman" w:cs="Times New Roman"/>
        </w:rPr>
        <w:t xml:space="preserve">        (2)</w:t>
      </w:r>
    </w:p>
    <w:p w14:paraId="6D037E4C" w14:textId="3B9E3C06" w:rsidR="0079342E" w:rsidRPr="003D6835" w:rsidRDefault="002C75E6" w:rsidP="00C22E50">
      <w:pPr>
        <w:spacing w:line="360" w:lineRule="auto"/>
        <w:rPr>
          <w:rFonts w:ascii="Times New Roman" w:hAnsi="Times New Roman" w:cs="Times New Roman"/>
          <w:color w:val="000000"/>
          <w:sz w:val="24"/>
          <w:szCs w:val="24"/>
        </w:rPr>
      </w:pPr>
      <w:r>
        <w:rPr>
          <w:rFonts w:ascii="Times New Roman" w:hAnsi="Times New Roman" w:cs="Times New Roman"/>
        </w:rPr>
        <w:t xml:space="preserve">That is, the membership of the set </w:t>
      </w:r>
      <w:r w:rsidRPr="00C8036A">
        <w:rPr>
          <w:rFonts w:ascii="Times New Roman" w:hAnsi="Times New Roman" w:cs="Times New Roman"/>
          <w:b/>
          <w:i/>
        </w:rPr>
        <w:t>W</w:t>
      </w:r>
      <w:r>
        <w:rPr>
          <w:rFonts w:ascii="Times New Roman" w:hAnsi="Times New Roman" w:cs="Times New Roman"/>
          <w:i/>
          <w:vertAlign w:val="subscript"/>
        </w:rPr>
        <w:t xml:space="preserve">y </w:t>
      </w:r>
      <w:r>
        <w:rPr>
          <w:rFonts w:ascii="Times New Roman" w:hAnsi="Times New Roman" w:cs="Times New Roman"/>
          <w:iCs/>
        </w:rPr>
        <w:t xml:space="preserve"> can be listed by an algorithm. </w:t>
      </w:r>
      <w:r w:rsidR="000F54A4">
        <w:rPr>
          <w:rFonts w:ascii="Times New Roman" w:hAnsi="Times New Roman" w:cs="Times New Roman"/>
          <w:iCs/>
        </w:rPr>
        <w:t xml:space="preserve"> Note,  </w:t>
      </w:r>
      <w:r w:rsidR="000F54A4" w:rsidRPr="00C8036A">
        <w:rPr>
          <w:rFonts w:ascii="Times New Roman" w:hAnsi="Times New Roman" w:cs="Times New Roman"/>
          <w:i/>
        </w:rPr>
        <w:fldChar w:fldCharType="begin"/>
      </w:r>
      <w:r w:rsidR="000F54A4" w:rsidRPr="00C8036A">
        <w:rPr>
          <w:rFonts w:ascii="Times New Roman" w:hAnsi="Times New Roman" w:cs="Times New Roman"/>
          <w:i/>
        </w:rPr>
        <w:instrText>symbol 102 \f "Symbol" \s 12</w:instrText>
      </w:r>
      <w:r w:rsidR="000F54A4" w:rsidRPr="00C8036A">
        <w:rPr>
          <w:rFonts w:ascii="Times New Roman" w:hAnsi="Times New Roman" w:cs="Times New Roman"/>
          <w:i/>
        </w:rPr>
        <w:fldChar w:fldCharType="end"/>
      </w:r>
      <w:r w:rsidR="000F54A4">
        <w:rPr>
          <w:rFonts w:ascii="Times New Roman" w:hAnsi="Times New Roman" w:cs="Times New Roman"/>
          <w:i/>
          <w:position w:val="-4"/>
          <w:sz w:val="16"/>
        </w:rPr>
        <w:t xml:space="preserve">y </w:t>
      </w:r>
      <w:r w:rsidR="000F54A4" w:rsidRPr="00C8036A">
        <w:rPr>
          <w:rFonts w:ascii="Times New Roman" w:hAnsi="Times New Roman" w:cs="Times New Roman"/>
          <w:i/>
        </w:rPr>
        <w:t>(x)</w:t>
      </w:r>
      <w:r w:rsidR="000F54A4">
        <w:rPr>
          <w:rFonts w:ascii="Times New Roman" w:hAnsi="Times New Roman" w:cs="Times New Roman"/>
          <w:i/>
        </w:rPr>
        <w:t xml:space="preserve"> </w:t>
      </w:r>
      <w:r w:rsidR="000F54A4">
        <w:rPr>
          <w:rFonts w:ascii="Times New Roman" w:hAnsi="Times New Roman" w:cs="Times New Roman"/>
          <w:iCs/>
        </w:rPr>
        <w:t xml:space="preserve"> is total computable if it halts for all </w:t>
      </w:r>
      <w:r w:rsidR="000F54A4" w:rsidRPr="00424B49">
        <w:rPr>
          <w:rFonts w:ascii="Times New Roman" w:hAnsi="Times New Roman" w:cs="Times New Roman"/>
          <w:i/>
          <w:iCs/>
        </w:rPr>
        <w:t>x</w:t>
      </w:r>
      <w:r w:rsidR="000F54A4">
        <w:rPr>
          <w:i/>
          <w:iCs/>
        </w:rPr>
        <w:t xml:space="preserve"> </w:t>
      </w:r>
      <w:r w:rsidR="000F54A4" w:rsidRPr="00C96FAE">
        <w:rPr>
          <w:rFonts w:ascii="Symbol" w:hAnsi="Symbol"/>
          <w:i/>
        </w:rPr>
        <w:t></w:t>
      </w:r>
      <w:r w:rsidR="000F54A4" w:rsidRPr="00155120">
        <w:rPr>
          <w:rFonts w:ascii="Symbol" w:hAnsi="Symbol"/>
          <w:i/>
          <w:sz w:val="24"/>
          <w:szCs w:val="24"/>
        </w:rPr>
        <w:t xml:space="preserve"> </w:t>
      </w:r>
      <w:r w:rsidR="000F54A4" w:rsidRPr="00155120">
        <w:rPr>
          <w:sz w:val="24"/>
          <w:szCs w:val="24"/>
        </w:rPr>
        <w:fldChar w:fldCharType="begin"/>
      </w:r>
      <w:r w:rsidR="000F54A4" w:rsidRPr="00155120">
        <w:rPr>
          <w:sz w:val="24"/>
          <w:szCs w:val="24"/>
        </w:rPr>
        <w:instrText>symbol 192 \f "Symbol" \s 10</w:instrText>
      </w:r>
      <w:r w:rsidR="000F54A4" w:rsidRPr="00155120">
        <w:rPr>
          <w:sz w:val="24"/>
          <w:szCs w:val="24"/>
        </w:rPr>
        <w:fldChar w:fldCharType="end"/>
      </w:r>
      <w:r w:rsidR="000F54A4">
        <w:rPr>
          <w:sz w:val="24"/>
          <w:szCs w:val="24"/>
        </w:rPr>
        <w:t xml:space="preserve"> </w:t>
      </w:r>
      <w:r w:rsidR="000F54A4" w:rsidRPr="000F54A4">
        <w:rPr>
          <w:rFonts w:ascii="Times New Roman" w:hAnsi="Times New Roman" w:cs="Times New Roman"/>
          <w:sz w:val="24"/>
          <w:szCs w:val="24"/>
        </w:rPr>
        <w:t>and it is partial computable if it does not halt for some</w:t>
      </w:r>
      <w:r w:rsidR="000F54A4">
        <w:rPr>
          <w:sz w:val="24"/>
          <w:szCs w:val="24"/>
        </w:rPr>
        <w:t xml:space="preserve"> </w:t>
      </w:r>
      <w:r w:rsidR="000F54A4" w:rsidRPr="00424B49">
        <w:rPr>
          <w:rFonts w:ascii="Times New Roman" w:hAnsi="Times New Roman" w:cs="Times New Roman"/>
          <w:i/>
          <w:iCs/>
        </w:rPr>
        <w:t>x</w:t>
      </w:r>
      <w:r w:rsidR="000F54A4">
        <w:rPr>
          <w:i/>
          <w:iCs/>
        </w:rPr>
        <w:t xml:space="preserve"> </w:t>
      </w:r>
      <w:r w:rsidR="000F54A4" w:rsidRPr="00C96FAE">
        <w:rPr>
          <w:rFonts w:ascii="Symbol" w:hAnsi="Symbol"/>
          <w:i/>
        </w:rPr>
        <w:t></w:t>
      </w:r>
      <w:r w:rsidR="000F54A4" w:rsidRPr="00155120">
        <w:rPr>
          <w:rFonts w:ascii="Symbol" w:hAnsi="Symbol"/>
          <w:i/>
          <w:sz w:val="24"/>
          <w:szCs w:val="24"/>
        </w:rPr>
        <w:t xml:space="preserve"> </w:t>
      </w:r>
      <w:r w:rsidR="000F54A4" w:rsidRPr="00424B49">
        <w:rPr>
          <w:i/>
          <w:iCs/>
          <w:sz w:val="24"/>
          <w:szCs w:val="24"/>
        </w:rPr>
        <w:fldChar w:fldCharType="begin"/>
      </w:r>
      <w:r w:rsidR="000F54A4" w:rsidRPr="00424B49">
        <w:rPr>
          <w:i/>
          <w:iCs/>
          <w:sz w:val="24"/>
          <w:szCs w:val="24"/>
        </w:rPr>
        <w:instrText>symbol 192 \f "Symbol" \s 10</w:instrText>
      </w:r>
      <w:r w:rsidR="000F54A4" w:rsidRPr="00424B49">
        <w:rPr>
          <w:i/>
          <w:iCs/>
          <w:sz w:val="24"/>
          <w:szCs w:val="24"/>
        </w:rPr>
        <w:fldChar w:fldCharType="end"/>
      </w:r>
      <w:r w:rsidR="000F54A4">
        <w:rPr>
          <w:sz w:val="24"/>
          <w:szCs w:val="24"/>
        </w:rPr>
        <w:t>.</w:t>
      </w:r>
      <w:r w:rsidR="006E7A8D" w:rsidRPr="00C96FAE">
        <w:tab/>
      </w:r>
      <w:r w:rsidR="00C04681" w:rsidRPr="003D6835">
        <w:rPr>
          <w:rFonts w:ascii="Times New Roman" w:hAnsi="Times New Roman" w:cs="Times New Roman"/>
          <w:sz w:val="24"/>
          <w:szCs w:val="24"/>
        </w:rPr>
        <w:t xml:space="preserve"> </w:t>
      </w:r>
      <w:r w:rsidR="003D6835" w:rsidRPr="003D6835">
        <w:rPr>
          <w:rFonts w:ascii="Times New Roman" w:hAnsi="Times New Roman" w:cs="Times New Roman"/>
          <w:sz w:val="24"/>
          <w:szCs w:val="24"/>
        </w:rPr>
        <w:t>In terms</w:t>
      </w:r>
      <w:r w:rsidR="003D6835">
        <w:rPr>
          <w:rFonts w:ascii="Times New Roman" w:hAnsi="Times New Roman" w:cs="Times New Roman"/>
          <w:sz w:val="24"/>
          <w:szCs w:val="24"/>
        </w:rPr>
        <w:t xml:space="preserve"> of our discussion on the central place given to the </w:t>
      </w:r>
      <w:r w:rsidR="0079342E" w:rsidRPr="003D6835">
        <w:rPr>
          <w:rFonts w:ascii="Times New Roman" w:hAnsi="Times New Roman" w:cs="Times New Roman"/>
          <w:color w:val="000000"/>
          <w:sz w:val="24"/>
          <w:szCs w:val="24"/>
        </w:rPr>
        <w:t>self-reference</w:t>
      </w:r>
      <w:r w:rsidR="003D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w:t>
      </w:r>
      <w:r w:rsidRPr="00B97B90">
        <w:rPr>
          <w:rFonts w:ascii="Times New Roman" w:hAnsi="Times New Roman" w:cs="Times New Roman"/>
          <w:b/>
          <w:bCs/>
          <w:i/>
          <w:iCs/>
          <w:color w:val="000000"/>
          <w:sz w:val="24"/>
          <w:szCs w:val="24"/>
        </w:rPr>
        <w:t>Diag</w:t>
      </w:r>
      <w:r>
        <w:rPr>
          <w:rFonts w:ascii="Times New Roman" w:hAnsi="Times New Roman" w:cs="Times New Roman"/>
          <w:color w:val="000000"/>
          <w:sz w:val="24"/>
          <w:szCs w:val="24"/>
        </w:rPr>
        <w:t xml:space="preserve"> </w:t>
      </w:r>
      <w:r w:rsidR="003D6835">
        <w:rPr>
          <w:rFonts w:ascii="Times New Roman" w:hAnsi="Times New Roman" w:cs="Times New Roman"/>
          <w:color w:val="000000"/>
          <w:sz w:val="24"/>
          <w:szCs w:val="24"/>
        </w:rPr>
        <w:t>operator</w:t>
      </w:r>
      <w:r>
        <w:rPr>
          <w:rFonts w:ascii="Times New Roman" w:hAnsi="Times New Roman" w:cs="Times New Roman"/>
          <w:color w:val="000000"/>
          <w:sz w:val="24"/>
          <w:szCs w:val="24"/>
        </w:rPr>
        <w:t xml:space="preserve">, we </w:t>
      </w:r>
      <w:r w:rsidR="00694537">
        <w:rPr>
          <w:rFonts w:ascii="Times New Roman" w:hAnsi="Times New Roman" w:cs="Times New Roman"/>
          <w:color w:val="000000"/>
          <w:sz w:val="24"/>
          <w:szCs w:val="24"/>
        </w:rPr>
        <w:t>define this as</w:t>
      </w:r>
      <w:r>
        <w:rPr>
          <w:rFonts w:ascii="Times New Roman" w:hAnsi="Times New Roman" w:cs="Times New Roman"/>
          <w:color w:val="000000"/>
          <w:sz w:val="24"/>
          <w:szCs w:val="24"/>
        </w:rPr>
        <w:t xml:space="preserve"> </w:t>
      </w:r>
      <w:r w:rsidR="003D6835">
        <w:rPr>
          <w:rFonts w:ascii="Times New Roman" w:hAnsi="Times New Roman" w:cs="Times New Roman"/>
          <w:color w:val="000000"/>
          <w:sz w:val="24"/>
          <w:szCs w:val="24"/>
        </w:rPr>
        <w:t xml:space="preserve">a </w:t>
      </w:r>
      <w:r w:rsidR="0079342E" w:rsidRPr="003D6835">
        <w:rPr>
          <w:rFonts w:ascii="Times New Roman" w:hAnsi="Times New Roman" w:cs="Times New Roman"/>
          <w:color w:val="000000"/>
          <w:sz w:val="24"/>
          <w:szCs w:val="24"/>
        </w:rPr>
        <w:t xml:space="preserve">machine with program </w:t>
      </w:r>
      <w:r w:rsidR="0079342E" w:rsidRPr="003D6835">
        <w:rPr>
          <w:rFonts w:ascii="Times New Roman" w:hAnsi="Times New Roman" w:cs="Times New Roman"/>
          <w:i/>
          <w:iCs/>
          <w:color w:val="000000"/>
          <w:sz w:val="24"/>
          <w:szCs w:val="24"/>
        </w:rPr>
        <w:t xml:space="preserve">x </w:t>
      </w:r>
      <w:r w:rsidR="0079342E" w:rsidRPr="003D6835">
        <w:rPr>
          <w:rFonts w:ascii="Times New Roman" w:hAnsi="Times New Roman" w:cs="Times New Roman"/>
          <w:color w:val="000000"/>
          <w:sz w:val="24"/>
          <w:szCs w:val="24"/>
        </w:rPr>
        <w:t xml:space="preserve">which runs </w:t>
      </w:r>
      <w:r w:rsidR="0079342E" w:rsidRPr="003D6835">
        <w:rPr>
          <w:rFonts w:ascii="Times New Roman" w:hAnsi="Times New Roman" w:cs="Times New Roman"/>
          <w:i/>
          <w:iCs/>
          <w:color w:val="000000"/>
          <w:sz w:val="24"/>
          <w:szCs w:val="24"/>
        </w:rPr>
        <w:t xml:space="preserve">x </w:t>
      </w:r>
      <w:r w:rsidR="0079342E" w:rsidRPr="003D6835">
        <w:rPr>
          <w:rFonts w:ascii="Times New Roman" w:hAnsi="Times New Roman" w:cs="Times New Roman"/>
          <w:color w:val="000000"/>
          <w:sz w:val="24"/>
          <w:szCs w:val="24"/>
        </w:rPr>
        <w:t>as its input, denoted as</w:t>
      </w:r>
      <w:r w:rsidR="003D6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9342E" w:rsidRPr="003D6835">
        <w:rPr>
          <w:rFonts w:ascii="Times New Roman" w:hAnsi="Times New Roman" w:cs="Times New Roman"/>
          <w:color w:val="000000"/>
          <w:sz w:val="24"/>
          <w:szCs w:val="24"/>
        </w:rPr>
        <w:t xml:space="preserve"> </w:t>
      </w:r>
    </w:p>
    <w:p w14:paraId="1A775853" w14:textId="1E38455F" w:rsidR="0079342E" w:rsidRDefault="0079342E" w:rsidP="00C22E50">
      <w:pPr>
        <w:pStyle w:val="NormalWeb"/>
        <w:shd w:val="clear" w:color="auto" w:fill="FFFFFF"/>
        <w:spacing w:before="0" w:beforeAutospacing="0" w:after="0" w:afterAutospacing="0" w:line="360" w:lineRule="auto"/>
        <w:rPr>
          <w:iCs/>
        </w:rPr>
      </w:pPr>
      <w:r>
        <w:rPr>
          <w:color w:val="000000"/>
        </w:rPr>
        <w:t xml:space="preserve">                                     </w:t>
      </w:r>
      <w:r w:rsidR="00155120">
        <w:rPr>
          <w:color w:val="000000"/>
        </w:rPr>
        <w:t xml:space="preserve">             </w:t>
      </w:r>
      <w:r>
        <w:rPr>
          <w:color w:val="000000"/>
        </w:rPr>
        <w:t xml:space="preserve">  </w:t>
      </w:r>
      <w:r w:rsidRPr="00A92E5B">
        <w:rPr>
          <w:b/>
          <w:bCs/>
          <w:i/>
          <w:iCs/>
          <w:color w:val="000000"/>
        </w:rPr>
        <w:t>Diag(x)</w:t>
      </w:r>
      <w:r w:rsidRPr="007D4E41">
        <w:rPr>
          <w:i/>
          <w:iCs/>
          <w:color w:val="000000"/>
        </w:rPr>
        <w:t xml:space="preserve"> = </w:t>
      </w:r>
      <w:r w:rsidRPr="007D4E41">
        <w:rPr>
          <w:rFonts w:ascii="Symbol" w:hAnsi="Symbol"/>
          <w:i/>
          <w:iCs/>
        </w:rPr>
        <w:t></w:t>
      </w:r>
      <w:r w:rsidRPr="007D4E41">
        <w:rPr>
          <w:i/>
          <w:iCs/>
          <w:vertAlign w:val="subscript"/>
        </w:rPr>
        <w:t>x</w:t>
      </w:r>
      <w:r w:rsidRPr="007D4E41">
        <w:rPr>
          <w:i/>
          <w:iCs/>
        </w:rPr>
        <w:t>(x)</w:t>
      </w:r>
      <w:r>
        <w:rPr>
          <w:iCs/>
        </w:rPr>
        <w:t>.</w:t>
      </w:r>
      <w:r w:rsidR="00D853CF">
        <w:rPr>
          <w:iCs/>
        </w:rPr>
        <w:t xml:space="preserve">                               (3)</w:t>
      </w:r>
    </w:p>
    <w:p w14:paraId="0567D2A6" w14:textId="7091C53B" w:rsidR="002C75E6" w:rsidRPr="008C2C0F" w:rsidRDefault="00B97B90" w:rsidP="00C22E50">
      <w:pPr>
        <w:pStyle w:val="NormalWeb"/>
        <w:shd w:val="clear" w:color="auto" w:fill="FFFFFF"/>
        <w:spacing w:before="0" w:beforeAutospacing="0" w:after="0" w:afterAutospacing="0" w:line="360" w:lineRule="auto"/>
        <w:rPr>
          <w:iCs/>
          <w:sz w:val="22"/>
          <w:szCs w:val="22"/>
        </w:rPr>
      </w:pPr>
      <w:r w:rsidRPr="008C2C0F">
        <w:rPr>
          <w:iCs/>
          <w:sz w:val="22"/>
          <w:szCs w:val="22"/>
        </w:rPr>
        <w:t>A</w:t>
      </w:r>
      <w:r w:rsidR="00896AC6">
        <w:rPr>
          <w:iCs/>
          <w:sz w:val="22"/>
          <w:szCs w:val="22"/>
        </w:rPr>
        <w:t xml:space="preserve">s already noted, the </w:t>
      </w:r>
      <w:r w:rsidRPr="008C2C0F">
        <w:rPr>
          <w:iCs/>
          <w:sz w:val="22"/>
          <w:szCs w:val="22"/>
        </w:rPr>
        <w:t xml:space="preserve">major insight on </w:t>
      </w:r>
      <w:r w:rsidR="00FF4EB7" w:rsidRPr="008C2C0F">
        <w:rPr>
          <w:iCs/>
          <w:sz w:val="22"/>
          <w:szCs w:val="22"/>
        </w:rPr>
        <w:t xml:space="preserve">what </w:t>
      </w:r>
      <w:r w:rsidRPr="008C2C0F">
        <w:rPr>
          <w:iCs/>
          <w:sz w:val="22"/>
          <w:szCs w:val="22"/>
        </w:rPr>
        <w:t>this foundational concept in equation (3) in computation theory</w:t>
      </w:r>
      <w:r w:rsidR="00FF4EB7" w:rsidRPr="008C2C0F">
        <w:rPr>
          <w:iCs/>
          <w:sz w:val="22"/>
          <w:szCs w:val="22"/>
        </w:rPr>
        <w:t xml:space="preserve"> means for biology comes from</w:t>
      </w:r>
      <w:r w:rsidRPr="008C2C0F">
        <w:rPr>
          <w:iCs/>
          <w:sz w:val="22"/>
          <w:szCs w:val="22"/>
        </w:rPr>
        <w:t xml:space="preserve"> of Gershenfeld  (</w:t>
      </w:r>
      <w:r w:rsidR="004334F7" w:rsidRPr="008C2C0F">
        <w:rPr>
          <w:iCs/>
          <w:sz w:val="22"/>
          <w:szCs w:val="22"/>
        </w:rPr>
        <w:t>2012</w:t>
      </w:r>
      <w:r w:rsidRPr="008C2C0F">
        <w:rPr>
          <w:iCs/>
          <w:sz w:val="22"/>
          <w:szCs w:val="22"/>
        </w:rPr>
        <w:t>)</w:t>
      </w:r>
      <w:r w:rsidR="00E31B90" w:rsidRPr="008C2C0F">
        <w:rPr>
          <w:iCs/>
          <w:sz w:val="22"/>
          <w:szCs w:val="22"/>
        </w:rPr>
        <w:t xml:space="preserve"> and the MIT Self- Assembly lab (see,</w:t>
      </w:r>
      <w:r w:rsidR="004334F7" w:rsidRPr="008C2C0F">
        <w:rPr>
          <w:iCs/>
          <w:sz w:val="22"/>
          <w:szCs w:val="22"/>
        </w:rPr>
        <w:t>Tibbits</w:t>
      </w:r>
      <w:r w:rsidR="00D40EB3">
        <w:rPr>
          <w:iCs/>
          <w:sz w:val="22"/>
          <w:szCs w:val="22"/>
        </w:rPr>
        <w:t>,</w:t>
      </w:r>
      <w:r w:rsidR="00896AC6">
        <w:rPr>
          <w:iCs/>
          <w:sz w:val="22"/>
          <w:szCs w:val="22"/>
        </w:rPr>
        <w:t>2012</w:t>
      </w:r>
      <w:r w:rsidR="00E53A8B" w:rsidRPr="008C2C0F">
        <w:rPr>
          <w:iCs/>
          <w:sz w:val="22"/>
          <w:szCs w:val="22"/>
        </w:rPr>
        <w:t>)</w:t>
      </w:r>
      <w:r w:rsidR="00FF4EB7" w:rsidRPr="008C2C0F">
        <w:rPr>
          <w:iCs/>
          <w:sz w:val="22"/>
          <w:szCs w:val="22"/>
        </w:rPr>
        <w:t xml:space="preserve">.  </w:t>
      </w:r>
      <w:r w:rsidRPr="008C2C0F">
        <w:rPr>
          <w:iCs/>
          <w:sz w:val="22"/>
          <w:szCs w:val="22"/>
        </w:rPr>
        <w:t xml:space="preserve"> </w:t>
      </w:r>
      <w:r w:rsidR="00E31B90" w:rsidRPr="008C2C0F">
        <w:rPr>
          <w:iCs/>
          <w:sz w:val="22"/>
          <w:szCs w:val="22"/>
        </w:rPr>
        <w:t>Gershenfeld underscores</w:t>
      </w:r>
      <w:r w:rsidR="00896AC6">
        <w:rPr>
          <w:iCs/>
          <w:sz w:val="22"/>
          <w:szCs w:val="22"/>
        </w:rPr>
        <w:t xml:space="preserve"> </w:t>
      </w:r>
      <w:r w:rsidR="00D40EB3">
        <w:rPr>
          <w:iCs/>
          <w:sz w:val="22"/>
          <w:szCs w:val="22"/>
        </w:rPr>
        <w:t xml:space="preserve">the </w:t>
      </w:r>
      <w:r w:rsidR="00896AC6">
        <w:rPr>
          <w:iCs/>
          <w:sz w:val="22"/>
          <w:szCs w:val="22"/>
        </w:rPr>
        <w:t>point</w:t>
      </w:r>
      <w:r w:rsidRPr="008C2C0F">
        <w:rPr>
          <w:iCs/>
          <w:sz w:val="22"/>
          <w:szCs w:val="22"/>
        </w:rPr>
        <w:t xml:space="preserve"> th</w:t>
      </w:r>
      <w:r w:rsidR="00E31B90" w:rsidRPr="008C2C0F">
        <w:rPr>
          <w:iCs/>
          <w:sz w:val="22"/>
          <w:szCs w:val="22"/>
        </w:rPr>
        <w:t xml:space="preserve">at the design framework </w:t>
      </w:r>
      <w:r w:rsidRPr="008C2C0F">
        <w:rPr>
          <w:iCs/>
          <w:sz w:val="22"/>
          <w:szCs w:val="22"/>
        </w:rPr>
        <w:t xml:space="preserve">of programmed </w:t>
      </w:r>
      <w:r w:rsidR="00E31B90" w:rsidRPr="008C2C0F">
        <w:rPr>
          <w:iCs/>
          <w:sz w:val="22"/>
          <w:szCs w:val="22"/>
        </w:rPr>
        <w:t xml:space="preserve">3-D </w:t>
      </w:r>
      <w:r w:rsidRPr="008C2C0F">
        <w:rPr>
          <w:iCs/>
          <w:sz w:val="22"/>
          <w:szCs w:val="22"/>
        </w:rPr>
        <w:t xml:space="preserve">self-assembly of digitized materials in 21 century fabrication is </w:t>
      </w:r>
      <w:r w:rsidR="00E31B90" w:rsidRPr="008C2C0F">
        <w:rPr>
          <w:iCs/>
          <w:sz w:val="22"/>
          <w:szCs w:val="22"/>
        </w:rPr>
        <w:t>one that</w:t>
      </w:r>
      <w:r w:rsidRPr="008C2C0F">
        <w:rPr>
          <w:iCs/>
          <w:sz w:val="22"/>
          <w:szCs w:val="22"/>
        </w:rPr>
        <w:t xml:space="preserve"> evolution created the protypes of some </w:t>
      </w:r>
      <w:r w:rsidR="00896AC6">
        <w:rPr>
          <w:iCs/>
          <w:sz w:val="22"/>
          <w:szCs w:val="22"/>
        </w:rPr>
        <w:t>3.</w:t>
      </w:r>
      <w:r w:rsidRPr="008C2C0F">
        <w:rPr>
          <w:iCs/>
          <w:sz w:val="22"/>
          <w:szCs w:val="22"/>
        </w:rPr>
        <w:t xml:space="preserve">5 billion years ago with the self-assembly </w:t>
      </w:r>
      <w:r w:rsidR="00E31B90" w:rsidRPr="008C2C0F">
        <w:rPr>
          <w:iCs/>
          <w:sz w:val="22"/>
          <w:szCs w:val="22"/>
        </w:rPr>
        <w:t>programs of the ribosom</w:t>
      </w:r>
      <w:r w:rsidR="00887FE1">
        <w:rPr>
          <w:iCs/>
          <w:sz w:val="22"/>
          <w:szCs w:val="22"/>
        </w:rPr>
        <w:t>e</w:t>
      </w:r>
      <w:r w:rsidR="00E31B90" w:rsidRPr="008C2C0F">
        <w:rPr>
          <w:iCs/>
          <w:sz w:val="22"/>
          <w:szCs w:val="22"/>
        </w:rPr>
        <w:t xml:space="preserve"> and other transcriptase machinery. </w:t>
      </w:r>
      <w:r w:rsidR="00155120" w:rsidRPr="008C2C0F">
        <w:rPr>
          <w:iCs/>
          <w:sz w:val="22"/>
          <w:szCs w:val="22"/>
        </w:rPr>
        <w:t xml:space="preserve">This function </w:t>
      </w:r>
      <w:r w:rsidR="00155120" w:rsidRPr="008C2C0F">
        <w:rPr>
          <w:rFonts w:ascii="Symbol" w:hAnsi="Symbol"/>
          <w:i/>
          <w:iCs/>
          <w:sz w:val="22"/>
          <w:szCs w:val="22"/>
        </w:rPr>
        <w:t></w:t>
      </w:r>
      <w:r w:rsidR="00155120" w:rsidRPr="008C2C0F">
        <w:rPr>
          <w:i/>
          <w:iCs/>
          <w:sz w:val="22"/>
          <w:szCs w:val="22"/>
          <w:vertAlign w:val="subscript"/>
        </w:rPr>
        <w:t>x</w:t>
      </w:r>
      <w:r w:rsidR="00155120" w:rsidRPr="008C2C0F">
        <w:rPr>
          <w:i/>
          <w:iCs/>
          <w:sz w:val="22"/>
          <w:szCs w:val="22"/>
        </w:rPr>
        <w:t xml:space="preserve">(x) </w:t>
      </w:r>
      <w:r w:rsidR="00155120" w:rsidRPr="008C2C0F">
        <w:rPr>
          <w:sz w:val="22"/>
          <w:szCs w:val="22"/>
        </w:rPr>
        <w:t xml:space="preserve">is a partial computable function </w:t>
      </w:r>
      <w:r w:rsidR="000F54A4" w:rsidRPr="008C2C0F">
        <w:rPr>
          <w:sz w:val="22"/>
          <w:szCs w:val="22"/>
        </w:rPr>
        <w:t>such</w:t>
      </w:r>
      <w:r w:rsidR="00155120" w:rsidRPr="008C2C0F">
        <w:rPr>
          <w:sz w:val="22"/>
          <w:szCs w:val="22"/>
        </w:rPr>
        <w:t xml:space="preserve"> that for some</w:t>
      </w:r>
      <w:r w:rsidR="00155120">
        <w:t xml:space="preserve"> </w:t>
      </w:r>
      <w:r w:rsidR="00155120" w:rsidRPr="007D4E41">
        <w:rPr>
          <w:i/>
          <w:iCs/>
        </w:rPr>
        <w:t>x</w:t>
      </w:r>
      <w:r w:rsidR="00155120">
        <w:rPr>
          <w:i/>
          <w:iCs/>
        </w:rPr>
        <w:t xml:space="preserve"> </w:t>
      </w:r>
      <w:r w:rsidR="00155120" w:rsidRPr="00C96FAE">
        <w:rPr>
          <w:rFonts w:ascii="Symbol" w:hAnsi="Symbol"/>
          <w:i/>
        </w:rPr>
        <w:t></w:t>
      </w:r>
      <w:r w:rsidR="00155120" w:rsidRPr="00155120">
        <w:rPr>
          <w:rFonts w:ascii="Symbol" w:hAnsi="Symbol"/>
          <w:i/>
        </w:rPr>
        <w:t xml:space="preserve"> </w:t>
      </w:r>
      <w:r w:rsidR="00155120" w:rsidRPr="00155120">
        <w:fldChar w:fldCharType="begin"/>
      </w:r>
      <w:r w:rsidR="00155120" w:rsidRPr="00155120">
        <w:instrText>symbol 192 \f "Symbol" \s 10</w:instrText>
      </w:r>
      <w:r w:rsidR="00155120" w:rsidRPr="00155120">
        <w:fldChar w:fldCharType="end"/>
      </w:r>
      <w:r w:rsidR="00155120" w:rsidRPr="00155120">
        <w:t xml:space="preserve"> </w:t>
      </w:r>
      <w:r w:rsidR="00155120">
        <w:t xml:space="preserve">it may not halt. </w:t>
      </w:r>
      <w:r w:rsidR="002C75E6" w:rsidRPr="008C2C0F">
        <w:rPr>
          <w:iCs/>
          <w:sz w:val="22"/>
          <w:szCs w:val="22"/>
        </w:rPr>
        <w:t>Corresponding to this is the archetypical set called the Post (1944) Creative Set</w:t>
      </w:r>
      <w:r w:rsidR="001C0FDC" w:rsidRPr="008C2C0F">
        <w:rPr>
          <w:iCs/>
          <w:sz w:val="22"/>
          <w:szCs w:val="22"/>
        </w:rPr>
        <w:t xml:space="preserve"> </w:t>
      </w:r>
    </w:p>
    <w:p w14:paraId="605639E4" w14:textId="77103CC6" w:rsidR="001C0FDC" w:rsidRDefault="002C75E6" w:rsidP="00C22E50">
      <w:pPr>
        <w:pStyle w:val="NormalWeb"/>
        <w:shd w:val="clear" w:color="auto" w:fill="FFFFFF"/>
        <w:spacing w:before="0" w:beforeAutospacing="0" w:after="0" w:afterAutospacing="0" w:line="360" w:lineRule="auto"/>
        <w:rPr>
          <w:iCs/>
        </w:rPr>
      </w:pPr>
      <w:r>
        <w:rPr>
          <w:iCs/>
        </w:rPr>
        <w:t xml:space="preserve">     </w:t>
      </w:r>
    </w:p>
    <w:p w14:paraId="6DE4D3AF" w14:textId="4ADD4195" w:rsidR="002C75E6" w:rsidRDefault="001C0FDC" w:rsidP="0079342E">
      <w:pPr>
        <w:pStyle w:val="NormalWeb"/>
        <w:shd w:val="clear" w:color="auto" w:fill="FFFFFF"/>
        <w:spacing w:before="0" w:beforeAutospacing="0" w:after="0" w:afterAutospacing="0" w:line="360" w:lineRule="auto"/>
      </w:pPr>
      <w:r>
        <w:rPr>
          <w:iCs/>
        </w:rPr>
        <w:t xml:space="preserve">              </w:t>
      </w:r>
      <w:r w:rsidR="002C75E6">
        <w:rPr>
          <w:iCs/>
        </w:rPr>
        <w:t xml:space="preserve">                </w:t>
      </w:r>
      <w:r w:rsidR="002C75E6" w:rsidRPr="00C96FAE">
        <w:rPr>
          <w:b/>
          <w:i/>
        </w:rPr>
        <w:t xml:space="preserve">C </w:t>
      </w:r>
      <w:r w:rsidR="002C75E6" w:rsidRPr="00C96FAE">
        <w:rPr>
          <w:i/>
        </w:rPr>
        <w:t xml:space="preserve">= { x </w:t>
      </w:r>
      <w:r w:rsidR="002C75E6" w:rsidRPr="00D40EB3">
        <w:rPr>
          <w:i/>
        </w:rPr>
        <w:t>|</w:t>
      </w:r>
      <w:r w:rsidR="002C75E6" w:rsidRPr="00C96FAE">
        <w:rPr>
          <w:i/>
        </w:rPr>
        <w:t xml:space="preserve"> </w:t>
      </w:r>
      <w:r w:rsidR="002C75E6" w:rsidRPr="00C96FAE">
        <w:rPr>
          <w:rFonts w:ascii="Symbol" w:hAnsi="Symbol"/>
          <w:i/>
        </w:rPr>
        <w:t></w:t>
      </w:r>
      <w:r w:rsidR="002C75E6" w:rsidRPr="00C96FAE">
        <w:rPr>
          <w:i/>
          <w:vertAlign w:val="subscript"/>
        </w:rPr>
        <w:t>x</w:t>
      </w:r>
      <w:r w:rsidR="002C75E6" w:rsidRPr="00C96FAE">
        <w:rPr>
          <w:i/>
        </w:rPr>
        <w:t xml:space="preserve">(x) </w:t>
      </w:r>
      <w:r w:rsidR="002C75E6" w:rsidRPr="00C96FAE">
        <w:rPr>
          <w:i/>
        </w:rPr>
        <w:fldChar w:fldCharType="begin"/>
      </w:r>
      <w:r w:rsidR="002C75E6" w:rsidRPr="00C96FAE">
        <w:rPr>
          <w:i/>
        </w:rPr>
        <w:instrText>symbol 175 \f "Symbol" \s 12</w:instrText>
      </w:r>
      <w:r w:rsidR="002C75E6" w:rsidRPr="00C96FAE">
        <w:rPr>
          <w:i/>
        </w:rPr>
        <w:fldChar w:fldCharType="end"/>
      </w:r>
      <w:r w:rsidR="002C75E6" w:rsidRPr="00C96FAE">
        <w:rPr>
          <w:i/>
        </w:rPr>
        <w:t xml:space="preserve"> ; TM</w:t>
      </w:r>
      <w:r w:rsidR="002C75E6" w:rsidRPr="00C96FAE">
        <w:rPr>
          <w:i/>
          <w:vertAlign w:val="subscript"/>
        </w:rPr>
        <w:t>x</w:t>
      </w:r>
      <w:r w:rsidR="002C75E6" w:rsidRPr="00C96FAE">
        <w:rPr>
          <w:i/>
        </w:rPr>
        <w:t xml:space="preserve">(x) halts ; x </w:t>
      </w:r>
      <w:r w:rsidR="002C75E6" w:rsidRPr="00C96FAE">
        <w:rPr>
          <w:rFonts w:ascii="Symbol" w:hAnsi="Symbol"/>
          <w:i/>
        </w:rPr>
        <w:t></w:t>
      </w:r>
      <w:r w:rsidR="002C75E6">
        <w:rPr>
          <w:rFonts w:ascii="Symbol" w:hAnsi="Symbol"/>
          <w:i/>
        </w:rPr>
        <w:t></w:t>
      </w:r>
      <w:r w:rsidR="002C75E6" w:rsidRPr="00C96FAE">
        <w:rPr>
          <w:b/>
          <w:i/>
        </w:rPr>
        <w:t>W</w:t>
      </w:r>
      <w:r w:rsidR="002C75E6" w:rsidRPr="00C96FAE">
        <w:rPr>
          <w:i/>
          <w:vertAlign w:val="subscript"/>
        </w:rPr>
        <w:t>x</w:t>
      </w:r>
      <w:r w:rsidR="002C75E6" w:rsidRPr="00C96FAE">
        <w:rPr>
          <w:i/>
        </w:rPr>
        <w:t xml:space="preserve"> }</w:t>
      </w:r>
      <w:r w:rsidR="002C75E6">
        <w:t xml:space="preserve">.  </w:t>
      </w:r>
      <w:r w:rsidR="00D853CF">
        <w:t xml:space="preserve">         (4)   </w:t>
      </w:r>
    </w:p>
    <w:p w14:paraId="6E56F9C9" w14:textId="23485502" w:rsidR="0057768B" w:rsidRPr="008C2C0F" w:rsidRDefault="001248B5" w:rsidP="00735851">
      <w:pPr>
        <w:pStyle w:val="NormalWeb"/>
        <w:shd w:val="clear" w:color="auto" w:fill="FFFFFF"/>
        <w:spacing w:before="0" w:beforeAutospacing="0" w:after="0" w:afterAutospacing="0" w:line="360" w:lineRule="auto"/>
        <w:rPr>
          <w:sz w:val="22"/>
          <w:szCs w:val="22"/>
        </w:rPr>
      </w:pPr>
      <w:r>
        <w:rPr>
          <w:sz w:val="22"/>
          <w:szCs w:val="22"/>
        </w:rPr>
        <w:br/>
      </w:r>
      <w:r w:rsidR="003D6835" w:rsidRPr="008C2C0F">
        <w:rPr>
          <w:sz w:val="22"/>
          <w:szCs w:val="22"/>
        </w:rPr>
        <w:t xml:space="preserve">Set </w:t>
      </w:r>
      <w:r w:rsidR="003D6835" w:rsidRPr="008C2C0F">
        <w:rPr>
          <w:b/>
          <w:i/>
          <w:iCs/>
          <w:sz w:val="22"/>
          <w:szCs w:val="22"/>
        </w:rPr>
        <w:t xml:space="preserve">C </w:t>
      </w:r>
      <w:r w:rsidR="003D6835" w:rsidRPr="008C2C0F">
        <w:rPr>
          <w:sz w:val="22"/>
          <w:szCs w:val="22"/>
        </w:rPr>
        <w:t>that represents the ‘diagonal’ set</w:t>
      </w:r>
      <w:r w:rsidR="00D40EB3">
        <w:rPr>
          <w:sz w:val="22"/>
          <w:szCs w:val="22"/>
        </w:rPr>
        <w:t>,</w:t>
      </w:r>
      <w:r w:rsidR="003D6835" w:rsidRPr="008C2C0F">
        <w:rPr>
          <w:sz w:val="22"/>
          <w:szCs w:val="22"/>
        </w:rPr>
        <w:t xml:space="preserve"> contains the g.ns of those recursively enumerable sets, </w:t>
      </w:r>
      <w:r w:rsidR="003D6835" w:rsidRPr="008C2C0F">
        <w:rPr>
          <w:b/>
          <w:i/>
          <w:iCs/>
          <w:sz w:val="22"/>
          <w:szCs w:val="22"/>
        </w:rPr>
        <w:t>W</w:t>
      </w:r>
      <w:r w:rsidR="003D6835" w:rsidRPr="008C2C0F">
        <w:rPr>
          <w:i/>
          <w:iCs/>
          <w:sz w:val="22"/>
          <w:szCs w:val="22"/>
          <w:vertAlign w:val="subscript"/>
        </w:rPr>
        <w:t>x</w:t>
      </w:r>
      <w:r w:rsidR="003D6835" w:rsidRPr="008C2C0F">
        <w:rPr>
          <w:sz w:val="22"/>
          <w:szCs w:val="22"/>
          <w:vertAlign w:val="subscript"/>
        </w:rPr>
        <w:t xml:space="preserve">, </w:t>
      </w:r>
      <w:r w:rsidR="003D6835" w:rsidRPr="008C2C0F">
        <w:rPr>
          <w:sz w:val="22"/>
          <w:szCs w:val="22"/>
        </w:rPr>
        <w:t xml:space="preserve"> that contain their own indexes (see Cutland , 1980, </w:t>
      </w:r>
      <w:r w:rsidR="00A92E5B">
        <w:rPr>
          <w:sz w:val="22"/>
          <w:szCs w:val="22"/>
        </w:rPr>
        <w:t>p.</w:t>
      </w:r>
      <w:r w:rsidR="003D6835" w:rsidRPr="008C2C0F">
        <w:rPr>
          <w:sz w:val="22"/>
          <w:szCs w:val="22"/>
        </w:rPr>
        <w:t xml:space="preserve">123, Rogers, 1967, </w:t>
      </w:r>
      <w:r w:rsidR="00A92E5B">
        <w:rPr>
          <w:sz w:val="22"/>
          <w:szCs w:val="22"/>
        </w:rPr>
        <w:t>p.</w:t>
      </w:r>
      <w:r w:rsidR="003D6835" w:rsidRPr="008C2C0F">
        <w:rPr>
          <w:sz w:val="22"/>
          <w:szCs w:val="22"/>
        </w:rPr>
        <w:t>62)</w:t>
      </w:r>
      <w:r w:rsidR="001C0FDC" w:rsidRPr="008C2C0F">
        <w:rPr>
          <w:sz w:val="22"/>
          <w:szCs w:val="22"/>
        </w:rPr>
        <w:t xml:space="preserve">.  In Post set theoretic proof of </w:t>
      </w:r>
      <w:r w:rsidR="0057768B" w:rsidRPr="008C2C0F">
        <w:rPr>
          <w:sz w:val="22"/>
          <w:szCs w:val="22"/>
        </w:rPr>
        <w:t>Gödel</w:t>
      </w:r>
      <w:r w:rsidR="001C0FDC" w:rsidRPr="008C2C0F">
        <w:rPr>
          <w:sz w:val="22"/>
          <w:szCs w:val="22"/>
        </w:rPr>
        <w:t xml:space="preserve"> Incompleteness, </w:t>
      </w:r>
      <w:r w:rsidR="000F54A4" w:rsidRPr="008C2C0F">
        <w:rPr>
          <w:sz w:val="22"/>
          <w:szCs w:val="22"/>
        </w:rPr>
        <w:t>as</w:t>
      </w:r>
      <w:r w:rsidR="000F54A4" w:rsidRPr="008C2C0F">
        <w:rPr>
          <w:b/>
          <w:bCs/>
          <w:sz w:val="22"/>
          <w:szCs w:val="22"/>
        </w:rPr>
        <w:t xml:space="preserve"> </w:t>
      </w:r>
      <w:r w:rsidR="000F54A4" w:rsidRPr="008C2C0F">
        <w:rPr>
          <w:sz w:val="22"/>
          <w:szCs w:val="22"/>
        </w:rPr>
        <w:t>proof requires halting computation</w:t>
      </w:r>
      <w:r w:rsidR="000F54A4" w:rsidRPr="008C2C0F">
        <w:rPr>
          <w:b/>
          <w:bCs/>
          <w:sz w:val="22"/>
          <w:szCs w:val="22"/>
        </w:rPr>
        <w:t xml:space="preserve">, </w:t>
      </w:r>
      <w:r w:rsidR="000F54A4" w:rsidRPr="008C2C0F">
        <w:rPr>
          <w:sz w:val="22"/>
          <w:szCs w:val="22"/>
        </w:rPr>
        <w:t xml:space="preserve">set </w:t>
      </w:r>
      <w:r w:rsidR="000F54A4" w:rsidRPr="008C2C0F">
        <w:rPr>
          <w:b/>
          <w:bCs/>
          <w:i/>
          <w:iCs/>
          <w:sz w:val="22"/>
          <w:szCs w:val="22"/>
        </w:rPr>
        <w:t>C</w:t>
      </w:r>
      <w:r w:rsidR="000F54A4" w:rsidRPr="008C2C0F">
        <w:rPr>
          <w:i/>
          <w:iCs/>
          <w:sz w:val="22"/>
          <w:szCs w:val="22"/>
        </w:rPr>
        <w:t xml:space="preserve"> </w:t>
      </w:r>
      <w:r w:rsidR="000F54A4" w:rsidRPr="008C2C0F">
        <w:rPr>
          <w:sz w:val="22"/>
          <w:szCs w:val="22"/>
        </w:rPr>
        <w:t xml:space="preserve">can be viewed as all the theorems of the formal system. </w:t>
      </w:r>
      <w:r w:rsidR="003D6835" w:rsidRPr="008C2C0F">
        <w:rPr>
          <w:sz w:val="22"/>
          <w:szCs w:val="22"/>
        </w:rPr>
        <w:t xml:space="preserve"> The complement of </w:t>
      </w:r>
      <w:r w:rsidR="003D6835" w:rsidRPr="008C2C0F">
        <w:rPr>
          <w:b/>
          <w:i/>
          <w:iCs/>
          <w:sz w:val="22"/>
          <w:szCs w:val="22"/>
        </w:rPr>
        <w:t>C</w:t>
      </w:r>
      <w:r w:rsidR="003D6835" w:rsidRPr="008C2C0F">
        <w:rPr>
          <w:i/>
          <w:iCs/>
          <w:sz w:val="22"/>
          <w:szCs w:val="22"/>
        </w:rPr>
        <w:t>,</w:t>
      </w:r>
      <w:r w:rsidR="003D6835" w:rsidRPr="008C2C0F">
        <w:rPr>
          <w:sz w:val="22"/>
          <w:szCs w:val="22"/>
        </w:rPr>
        <w:t xml:space="preserve"> represents the ‘ anti-diagonal’ set</w:t>
      </w:r>
      <w:r w:rsidR="001C0FDC" w:rsidRPr="008C2C0F">
        <w:rPr>
          <w:sz w:val="22"/>
          <w:szCs w:val="22"/>
        </w:rPr>
        <w:t xml:space="preserve"> </w:t>
      </w:r>
      <w:r w:rsidR="001C0FDC" w:rsidRPr="008C2C0F">
        <w:rPr>
          <w:i/>
          <w:iCs/>
          <w:sz w:val="22"/>
          <w:szCs w:val="22"/>
        </w:rPr>
        <w:t>D</w:t>
      </w:r>
      <w:r w:rsidR="001C0FDC" w:rsidRPr="008C2C0F">
        <w:rPr>
          <w:i/>
          <w:iCs/>
          <w:sz w:val="22"/>
          <w:szCs w:val="22"/>
          <w:vertAlign w:val="superscript"/>
        </w:rPr>
        <w:t>¬</w:t>
      </w:r>
      <w:r w:rsidR="001C0FDC" w:rsidRPr="008C2C0F">
        <w:rPr>
          <w:sz w:val="22"/>
          <w:szCs w:val="22"/>
        </w:rPr>
        <w:t xml:space="preserve"> </w:t>
      </w:r>
      <w:r w:rsidR="003D6835" w:rsidRPr="008C2C0F">
        <w:rPr>
          <w:sz w:val="22"/>
          <w:szCs w:val="22"/>
        </w:rPr>
        <w:t>, which is different from eve</w:t>
      </w:r>
      <w:r w:rsidR="001C0FDC" w:rsidRPr="008C2C0F">
        <w:rPr>
          <w:sz w:val="22"/>
          <w:szCs w:val="22"/>
        </w:rPr>
        <w:t xml:space="preserve">r </w:t>
      </w:r>
      <w:r w:rsidR="003D6835" w:rsidRPr="008C2C0F">
        <w:rPr>
          <w:sz w:val="22"/>
          <w:szCs w:val="22"/>
        </w:rPr>
        <w:t xml:space="preserve">listable set </w:t>
      </w:r>
      <w:r w:rsidR="003D6835" w:rsidRPr="008C2C0F">
        <w:rPr>
          <w:b/>
          <w:i/>
          <w:sz w:val="22"/>
          <w:szCs w:val="22"/>
        </w:rPr>
        <w:t>W</w:t>
      </w:r>
      <w:r w:rsidR="003D6835" w:rsidRPr="008C2C0F">
        <w:rPr>
          <w:i/>
          <w:sz w:val="22"/>
          <w:szCs w:val="22"/>
          <w:vertAlign w:val="subscript"/>
        </w:rPr>
        <w:t xml:space="preserve">x  </w:t>
      </w:r>
      <w:r w:rsidR="003D6835" w:rsidRPr="008C2C0F">
        <w:rPr>
          <w:iCs/>
          <w:sz w:val="22"/>
          <w:szCs w:val="22"/>
        </w:rPr>
        <w:t xml:space="preserve">for </w:t>
      </w:r>
      <w:r w:rsidR="003D6835" w:rsidRPr="008C2C0F">
        <w:rPr>
          <w:sz w:val="22"/>
          <w:szCs w:val="22"/>
        </w:rPr>
        <w:t>all x</w:t>
      </w:r>
      <w:r w:rsidR="001C0FDC" w:rsidRPr="008C2C0F">
        <w:rPr>
          <w:sz w:val="22"/>
          <w:szCs w:val="22"/>
        </w:rPr>
        <w:t>, viz. it has no index and cannot be enumerated</w:t>
      </w:r>
      <w:r w:rsidR="00735851" w:rsidRPr="008C2C0F">
        <w:rPr>
          <w:sz w:val="22"/>
          <w:szCs w:val="22"/>
        </w:rPr>
        <w:t xml:space="preserve"> exhaustively</w:t>
      </w:r>
      <w:r w:rsidR="003D6835" w:rsidRPr="008C2C0F">
        <w:rPr>
          <w:sz w:val="22"/>
          <w:szCs w:val="22"/>
        </w:rPr>
        <w:t>:</w:t>
      </w:r>
    </w:p>
    <w:p w14:paraId="6EB819E1" w14:textId="537BD594" w:rsidR="003D6835" w:rsidRPr="00735851" w:rsidRDefault="00735851" w:rsidP="00735851">
      <w:pPr>
        <w:pStyle w:val="NormalWeb"/>
        <w:shd w:val="clear" w:color="auto" w:fill="FFFFFF"/>
        <w:spacing w:before="0" w:beforeAutospacing="0" w:after="0" w:afterAutospacing="0" w:line="360" w:lineRule="auto"/>
      </w:pPr>
      <w:r w:rsidRPr="0057768B">
        <w:lastRenderedPageBreak/>
        <w:br/>
      </w:r>
      <w:r w:rsidR="001C0FDC" w:rsidRPr="00735851">
        <w:rPr>
          <w:b/>
          <w:i/>
        </w:rPr>
        <w:t xml:space="preserve">               </w:t>
      </w:r>
      <w:r w:rsidR="000F54A4" w:rsidRPr="00735851">
        <w:rPr>
          <w:b/>
          <w:i/>
        </w:rPr>
        <w:t xml:space="preserve">             </w:t>
      </w:r>
      <w:r w:rsidR="001C0FDC" w:rsidRPr="00735851">
        <w:rPr>
          <w:b/>
          <w:i/>
        </w:rPr>
        <w:t xml:space="preserve"> </w:t>
      </w:r>
      <w:r w:rsidR="003D6835" w:rsidRPr="00735851">
        <w:rPr>
          <w:b/>
          <w:i/>
        </w:rPr>
        <w:t>C</w:t>
      </w:r>
      <w:r>
        <w:rPr>
          <w:b/>
          <w:i/>
          <w:vertAlign w:val="superscript"/>
        </w:rPr>
        <w:t>¬</w:t>
      </w:r>
      <w:r w:rsidR="003D6835" w:rsidRPr="00735851">
        <w:rPr>
          <w:b/>
          <w:i/>
        </w:rPr>
        <w:t xml:space="preserve">=  </w:t>
      </w:r>
      <w:r w:rsidR="003D6835" w:rsidRPr="00735851">
        <w:rPr>
          <w:i/>
        </w:rPr>
        <w:t xml:space="preserve">{ x | </w:t>
      </w:r>
      <w:r w:rsidR="003D6835" w:rsidRPr="00735851">
        <w:rPr>
          <w:rFonts w:ascii="Symbol" w:hAnsi="Symbol"/>
          <w:i/>
        </w:rPr>
        <w:t></w:t>
      </w:r>
      <w:r w:rsidR="003D6835" w:rsidRPr="00735851">
        <w:rPr>
          <w:i/>
          <w:vertAlign w:val="subscript"/>
        </w:rPr>
        <w:t>x</w:t>
      </w:r>
      <w:r w:rsidR="003D6835" w:rsidRPr="00735851">
        <w:rPr>
          <w:i/>
        </w:rPr>
        <w:t xml:space="preserve">(x) </w:t>
      </w:r>
      <w:r w:rsidR="003D6835" w:rsidRPr="00735851">
        <w:rPr>
          <w:i/>
        </w:rPr>
        <w:sym w:font="Symbol" w:char="F0AD"/>
      </w:r>
      <w:r w:rsidR="003D6835" w:rsidRPr="00735851">
        <w:rPr>
          <w:i/>
        </w:rPr>
        <w:t>; TM</w:t>
      </w:r>
      <w:r w:rsidR="003D6835" w:rsidRPr="00735851">
        <w:rPr>
          <w:i/>
          <w:vertAlign w:val="subscript"/>
        </w:rPr>
        <w:t>x</w:t>
      </w:r>
      <w:r w:rsidR="003D6835" w:rsidRPr="00735851">
        <w:rPr>
          <w:i/>
        </w:rPr>
        <w:t xml:space="preserve">(x) does not halt;  x </w:t>
      </w:r>
      <w:r w:rsidR="003D6835" w:rsidRPr="00735851">
        <w:rPr>
          <w:rFonts w:ascii="Symbol" w:hAnsi="Symbol"/>
          <w:i/>
        </w:rPr>
        <w:t></w:t>
      </w:r>
      <w:r w:rsidR="003D6835" w:rsidRPr="00735851">
        <w:rPr>
          <w:b/>
          <w:i/>
        </w:rPr>
        <w:t>W</w:t>
      </w:r>
      <w:r w:rsidR="003D6835" w:rsidRPr="00735851">
        <w:rPr>
          <w:i/>
          <w:vertAlign w:val="subscript"/>
        </w:rPr>
        <w:t>x</w:t>
      </w:r>
      <w:r w:rsidR="003D6835" w:rsidRPr="00735851">
        <w:rPr>
          <w:i/>
        </w:rPr>
        <w:t>}</w:t>
      </w:r>
      <w:r w:rsidR="003D6835" w:rsidRPr="00735851">
        <w:t>.</w:t>
      </w:r>
      <w:r w:rsidR="00D853CF">
        <w:t xml:space="preserve">     (5)   </w:t>
      </w:r>
    </w:p>
    <w:p w14:paraId="48A2BED5" w14:textId="4D32C59D" w:rsidR="00735851" w:rsidRPr="00ED0A13" w:rsidRDefault="00ED0A13" w:rsidP="00FC3E9C">
      <w:pPr>
        <w:pStyle w:val="NormalWeb"/>
        <w:shd w:val="clear" w:color="auto" w:fill="FFFFFF"/>
        <w:spacing w:before="0" w:beforeAutospacing="0" w:after="0" w:afterAutospacing="0" w:line="360" w:lineRule="auto"/>
        <w:rPr>
          <w:b/>
          <w:iCs/>
        </w:rPr>
      </w:pPr>
      <w:r>
        <w:rPr>
          <w:b/>
          <w:i/>
        </w:rPr>
        <w:t xml:space="preserve"> </w:t>
      </w:r>
    </w:p>
    <w:p w14:paraId="5F933C3E" w14:textId="3F61C1DD" w:rsidR="00126FB9" w:rsidRPr="008C2C0F" w:rsidRDefault="00735851" w:rsidP="00126FB9">
      <w:pPr>
        <w:pStyle w:val="NormalWeb"/>
        <w:shd w:val="clear" w:color="auto" w:fill="FFFFFF"/>
        <w:spacing w:before="0" w:beforeAutospacing="0" w:after="0" w:afterAutospacing="0" w:line="360" w:lineRule="auto"/>
        <w:rPr>
          <w:bCs/>
          <w:iCs/>
          <w:color w:val="1A1A1A"/>
          <w:sz w:val="22"/>
          <w:szCs w:val="22"/>
          <w:shd w:val="clear" w:color="auto" w:fill="FFFFFF"/>
        </w:rPr>
      </w:pPr>
      <w:r>
        <w:rPr>
          <w:b/>
          <w:iCs/>
        </w:rPr>
        <w:t xml:space="preserve"> </w:t>
      </w:r>
      <w:r w:rsidRPr="00ED0A13">
        <w:rPr>
          <w:bCs/>
          <w:iCs/>
          <w:sz w:val="22"/>
          <w:szCs w:val="22"/>
        </w:rPr>
        <w:t>Set</w:t>
      </w:r>
      <w:r w:rsidRPr="00ED0A13">
        <w:rPr>
          <w:b/>
          <w:iCs/>
          <w:sz w:val="22"/>
          <w:szCs w:val="22"/>
        </w:rPr>
        <w:t xml:space="preserve"> </w:t>
      </w:r>
      <w:r w:rsidRPr="00ED0A13">
        <w:rPr>
          <w:b/>
          <w:i/>
          <w:sz w:val="22"/>
          <w:szCs w:val="22"/>
        </w:rPr>
        <w:t>C</w:t>
      </w:r>
      <w:r w:rsidRPr="00ED0A13">
        <w:rPr>
          <w:b/>
          <w:i/>
          <w:sz w:val="22"/>
          <w:szCs w:val="22"/>
          <w:vertAlign w:val="superscript"/>
        </w:rPr>
        <w:t>¬</w:t>
      </w:r>
      <w:r w:rsidRPr="00ED0A13">
        <w:rPr>
          <w:color w:val="000000"/>
          <w:sz w:val="22"/>
          <w:szCs w:val="22"/>
        </w:rPr>
        <w:t xml:space="preserve"> has an interesting property of being </w:t>
      </w:r>
      <w:r w:rsidR="00845DCF" w:rsidRPr="00ED0A13">
        <w:rPr>
          <w:color w:val="000000"/>
          <w:sz w:val="22"/>
          <w:szCs w:val="22"/>
        </w:rPr>
        <w:t>‘</w:t>
      </w:r>
      <w:r w:rsidRPr="00ED0A13">
        <w:rPr>
          <w:color w:val="000000"/>
          <w:sz w:val="22"/>
          <w:szCs w:val="22"/>
        </w:rPr>
        <w:t>productive</w:t>
      </w:r>
      <w:r w:rsidR="00845DCF" w:rsidRPr="00ED0A13">
        <w:rPr>
          <w:color w:val="000000"/>
          <w:sz w:val="22"/>
          <w:szCs w:val="22"/>
        </w:rPr>
        <w:t>’</w:t>
      </w:r>
      <w:r>
        <w:rPr>
          <w:color w:val="000000"/>
        </w:rPr>
        <w:t xml:space="preserve"> </w:t>
      </w:r>
      <w:r w:rsidRPr="00AC1E28">
        <w:rPr>
          <w:color w:val="000000"/>
          <w:sz w:val="22"/>
          <w:szCs w:val="22"/>
        </w:rPr>
        <w:t xml:space="preserve">in that   </w:t>
      </w:r>
      <w:r w:rsidRPr="00AC1E28">
        <w:rPr>
          <w:b/>
          <w:i/>
          <w:sz w:val="22"/>
          <w:szCs w:val="22"/>
        </w:rPr>
        <w:t>C</w:t>
      </w:r>
      <w:r w:rsidRPr="00AC1E28">
        <w:rPr>
          <w:b/>
          <w:i/>
          <w:sz w:val="22"/>
          <w:szCs w:val="22"/>
          <w:vertAlign w:val="superscript"/>
        </w:rPr>
        <w:t xml:space="preserve">¬ </w:t>
      </w:r>
      <w:r w:rsidRPr="00AC1E28">
        <w:rPr>
          <w:b/>
          <w:iCs/>
          <w:sz w:val="22"/>
          <w:szCs w:val="22"/>
        </w:rPr>
        <w:t xml:space="preserve"> </w:t>
      </w:r>
      <w:r w:rsidR="00845DCF" w:rsidRPr="00AC1E28">
        <w:rPr>
          <w:bCs/>
          <w:iCs/>
          <w:sz w:val="22"/>
          <w:szCs w:val="22"/>
        </w:rPr>
        <w:t xml:space="preserve"> contains a recursively enumerable subset </w:t>
      </w:r>
      <w:r w:rsidR="00845DCF" w:rsidRPr="00AC1E28">
        <w:rPr>
          <w:b/>
          <w:i/>
          <w:sz w:val="22"/>
          <w:szCs w:val="22"/>
        </w:rPr>
        <w:t>W</w:t>
      </w:r>
      <w:r w:rsidR="00845DCF" w:rsidRPr="00AC1E28">
        <w:rPr>
          <w:i/>
          <w:sz w:val="22"/>
          <w:szCs w:val="22"/>
          <w:vertAlign w:val="subscript"/>
        </w:rPr>
        <w:t>m</w:t>
      </w:r>
      <w:r w:rsidR="00845DCF" w:rsidRPr="00AC1E28">
        <w:rPr>
          <w:iCs/>
          <w:color w:val="000000"/>
          <w:sz w:val="22"/>
          <w:szCs w:val="22"/>
        </w:rPr>
        <w:t xml:space="preserve"> </w:t>
      </w:r>
      <w:r w:rsidR="00A82EC1" w:rsidRPr="00AC1E28">
        <w:rPr>
          <w:iCs/>
          <w:color w:val="000000"/>
          <w:sz w:val="22"/>
          <w:szCs w:val="22"/>
        </w:rPr>
        <w:t xml:space="preserve">⸦ </w:t>
      </w:r>
      <w:r w:rsidR="00A82EC1" w:rsidRPr="00AC1E28">
        <w:rPr>
          <w:b/>
          <w:i/>
          <w:sz w:val="22"/>
          <w:szCs w:val="22"/>
        </w:rPr>
        <w:t>C</w:t>
      </w:r>
      <w:r w:rsidR="00A82EC1" w:rsidRPr="00AC1E28">
        <w:rPr>
          <w:b/>
          <w:i/>
          <w:sz w:val="22"/>
          <w:szCs w:val="22"/>
          <w:vertAlign w:val="superscript"/>
        </w:rPr>
        <w:t xml:space="preserve">¬ </w:t>
      </w:r>
      <w:r w:rsidR="00845DCF" w:rsidRPr="00AC1E28">
        <w:rPr>
          <w:iCs/>
          <w:color w:val="000000"/>
          <w:sz w:val="22"/>
          <w:szCs w:val="22"/>
        </w:rPr>
        <w:t xml:space="preserve">such that </w:t>
      </w:r>
      <w:r w:rsidR="00845DCF" w:rsidRPr="00AC1E28">
        <w:rPr>
          <w:i/>
          <w:color w:val="000000"/>
          <w:sz w:val="22"/>
          <w:szCs w:val="22"/>
        </w:rPr>
        <w:t>m</w:t>
      </w:r>
      <w:r w:rsidR="00845DCF" w:rsidRPr="00AC1E28">
        <w:rPr>
          <w:iCs/>
          <w:color w:val="000000"/>
          <w:sz w:val="22"/>
          <w:szCs w:val="22"/>
        </w:rPr>
        <w:t xml:space="preserve"> </w:t>
      </w:r>
      <w:r w:rsidR="00845DCF" w:rsidRPr="00AC1E28">
        <w:rPr>
          <w:rFonts w:ascii="Symbol" w:hAnsi="Symbol"/>
          <w:i/>
          <w:sz w:val="22"/>
          <w:szCs w:val="22"/>
        </w:rPr>
        <w:t xml:space="preserve"> </w:t>
      </w:r>
      <w:r w:rsidR="00845DCF" w:rsidRPr="00AC1E28">
        <w:rPr>
          <w:b/>
          <w:i/>
          <w:sz w:val="22"/>
          <w:szCs w:val="22"/>
        </w:rPr>
        <w:t>W</w:t>
      </w:r>
      <w:r w:rsidR="00845DCF" w:rsidRPr="00AC1E28">
        <w:rPr>
          <w:i/>
          <w:sz w:val="22"/>
          <w:szCs w:val="22"/>
          <w:vertAlign w:val="subscript"/>
        </w:rPr>
        <w:t xml:space="preserve">m  </w:t>
      </w:r>
      <w:r w:rsidR="00C90C7E" w:rsidRPr="00AC1E28">
        <w:rPr>
          <w:iCs/>
          <w:sz w:val="22"/>
          <w:szCs w:val="22"/>
        </w:rPr>
        <w:t>.  T</w:t>
      </w:r>
      <w:r w:rsidR="00845DCF" w:rsidRPr="00AC1E28">
        <w:rPr>
          <w:iCs/>
          <w:sz w:val="22"/>
          <w:szCs w:val="22"/>
        </w:rPr>
        <w:t xml:space="preserve">he </w:t>
      </w:r>
      <w:r w:rsidR="00C22E50" w:rsidRPr="00AC1E28">
        <w:rPr>
          <w:iCs/>
          <w:sz w:val="22"/>
          <w:szCs w:val="22"/>
        </w:rPr>
        <w:t xml:space="preserve">index </w:t>
      </w:r>
      <w:r w:rsidR="00845DCF" w:rsidRPr="00AC1E28">
        <w:rPr>
          <w:i/>
          <w:color w:val="000000"/>
          <w:sz w:val="22"/>
          <w:szCs w:val="22"/>
        </w:rPr>
        <w:t>m</w:t>
      </w:r>
      <w:r w:rsidR="00845DCF" w:rsidRPr="00AC1E28">
        <w:rPr>
          <w:iCs/>
          <w:color w:val="000000"/>
          <w:sz w:val="22"/>
          <w:szCs w:val="22"/>
        </w:rPr>
        <w:t xml:space="preserve"> </w:t>
      </w:r>
      <w:r w:rsidR="002129F7" w:rsidRPr="00AC1E28">
        <w:rPr>
          <w:iCs/>
          <w:color w:val="000000"/>
          <w:sz w:val="22"/>
          <w:szCs w:val="22"/>
        </w:rPr>
        <w:t xml:space="preserve">which </w:t>
      </w:r>
      <w:r w:rsidR="00845DCF" w:rsidRPr="00AC1E28">
        <w:rPr>
          <w:iCs/>
          <w:color w:val="000000"/>
          <w:sz w:val="22"/>
          <w:szCs w:val="22"/>
        </w:rPr>
        <w:t xml:space="preserve">can be generated </w:t>
      </w:r>
      <w:r w:rsidR="00F93826" w:rsidRPr="00AC1E28">
        <w:rPr>
          <w:iCs/>
          <w:color w:val="000000"/>
          <w:sz w:val="22"/>
          <w:szCs w:val="22"/>
        </w:rPr>
        <w:t>as a</w:t>
      </w:r>
      <w:r w:rsidR="00F93826">
        <w:rPr>
          <w:iCs/>
          <w:color w:val="000000"/>
        </w:rPr>
        <w:t xml:space="preserve"> </w:t>
      </w:r>
      <w:r w:rsidR="00F93826" w:rsidRPr="008C2C0F">
        <w:rPr>
          <w:iCs/>
          <w:color w:val="000000"/>
          <w:sz w:val="22"/>
          <w:szCs w:val="22"/>
        </w:rPr>
        <w:t xml:space="preserve">constructive witness </w:t>
      </w:r>
      <w:r w:rsidR="002129F7" w:rsidRPr="008C2C0F">
        <w:rPr>
          <w:iCs/>
          <w:color w:val="000000"/>
          <w:sz w:val="22"/>
          <w:szCs w:val="22"/>
        </w:rPr>
        <w:t xml:space="preserve">can be added to </w:t>
      </w:r>
      <w:r w:rsidR="002129F7" w:rsidRPr="008C2C0F">
        <w:rPr>
          <w:b/>
          <w:i/>
          <w:sz w:val="22"/>
          <w:szCs w:val="22"/>
        </w:rPr>
        <w:t>W</w:t>
      </w:r>
      <w:r w:rsidR="002129F7" w:rsidRPr="008C2C0F">
        <w:rPr>
          <w:i/>
          <w:sz w:val="22"/>
          <w:szCs w:val="22"/>
          <w:vertAlign w:val="subscript"/>
        </w:rPr>
        <w:t>m</w:t>
      </w:r>
      <w:r w:rsidR="002129F7" w:rsidRPr="008C2C0F">
        <w:rPr>
          <w:iCs/>
          <w:color w:val="000000"/>
          <w:sz w:val="22"/>
          <w:szCs w:val="22"/>
        </w:rPr>
        <w:t xml:space="preserve"> </w:t>
      </w:r>
      <w:r w:rsidR="00C22E50">
        <w:rPr>
          <w:iCs/>
          <w:color w:val="000000"/>
          <w:sz w:val="22"/>
          <w:szCs w:val="22"/>
        </w:rPr>
        <w:t xml:space="preserve"> </w:t>
      </w:r>
      <w:r w:rsidR="002129F7" w:rsidRPr="008C2C0F">
        <w:rPr>
          <w:iCs/>
          <w:color w:val="000000"/>
          <w:sz w:val="22"/>
          <w:szCs w:val="22"/>
        </w:rPr>
        <w:t xml:space="preserve">but cannot </w:t>
      </w:r>
      <w:r w:rsidR="00845DCF" w:rsidRPr="008C2C0F">
        <w:rPr>
          <w:iCs/>
          <w:color w:val="000000"/>
          <w:sz w:val="22"/>
          <w:szCs w:val="22"/>
        </w:rPr>
        <w:t xml:space="preserve">belong to </w:t>
      </w:r>
      <w:r w:rsidR="00845DCF" w:rsidRPr="004825D1">
        <w:rPr>
          <w:b/>
          <w:bCs/>
          <w:i/>
          <w:iCs/>
          <w:sz w:val="22"/>
          <w:szCs w:val="22"/>
        </w:rPr>
        <w:t>C</w:t>
      </w:r>
      <w:r w:rsidR="00845DCF" w:rsidRPr="008C2C0F">
        <w:rPr>
          <w:b/>
          <w:bCs/>
          <w:sz w:val="22"/>
          <w:szCs w:val="22"/>
        </w:rPr>
        <w:t xml:space="preserve"> </w:t>
      </w:r>
      <w:r w:rsidR="00E86F95" w:rsidRPr="008C2C0F">
        <w:rPr>
          <w:i/>
          <w:sz w:val="22"/>
          <w:szCs w:val="22"/>
        </w:rPr>
        <w:sym w:font="Symbol" w:char="F0C8"/>
      </w:r>
      <w:r w:rsidR="00845DCF" w:rsidRPr="008C2C0F">
        <w:rPr>
          <w:b/>
          <w:bCs/>
          <w:sz w:val="22"/>
          <w:szCs w:val="22"/>
        </w:rPr>
        <w:t xml:space="preserve"> </w:t>
      </w:r>
      <w:r w:rsidR="00845DCF" w:rsidRPr="008C2C0F">
        <w:rPr>
          <w:b/>
          <w:i/>
          <w:sz w:val="22"/>
          <w:szCs w:val="22"/>
        </w:rPr>
        <w:t>W</w:t>
      </w:r>
      <w:r w:rsidR="00845DCF" w:rsidRPr="008C2C0F">
        <w:rPr>
          <w:i/>
          <w:sz w:val="22"/>
          <w:szCs w:val="22"/>
          <w:vertAlign w:val="subscript"/>
        </w:rPr>
        <w:t xml:space="preserve">m </w:t>
      </w:r>
      <w:r w:rsidR="00845DCF" w:rsidRPr="008C2C0F">
        <w:rPr>
          <w:i/>
          <w:sz w:val="22"/>
          <w:szCs w:val="22"/>
        </w:rPr>
        <w:t xml:space="preserve"> </w:t>
      </w:r>
      <w:r w:rsidR="00845DCF" w:rsidRPr="008C2C0F">
        <w:rPr>
          <w:iCs/>
          <w:sz w:val="22"/>
          <w:szCs w:val="22"/>
        </w:rPr>
        <w:t>.  The index</w:t>
      </w:r>
      <w:r w:rsidR="00201A24">
        <w:rPr>
          <w:iCs/>
          <w:sz w:val="22"/>
          <w:szCs w:val="22"/>
        </w:rPr>
        <w:t xml:space="preserve"> </w:t>
      </w:r>
      <w:r w:rsidR="00201A24" w:rsidRPr="00201A24">
        <w:rPr>
          <w:i/>
          <w:sz w:val="22"/>
          <w:szCs w:val="22"/>
        </w:rPr>
        <w:t>m</w:t>
      </w:r>
      <w:r w:rsidR="00201A24">
        <w:rPr>
          <w:iCs/>
          <w:sz w:val="22"/>
          <w:szCs w:val="22"/>
        </w:rPr>
        <w:t xml:space="preserve"> incorporates</w:t>
      </w:r>
      <w:r w:rsidR="00845DCF" w:rsidRPr="008C2C0F">
        <w:rPr>
          <w:iCs/>
          <w:sz w:val="22"/>
          <w:szCs w:val="22"/>
        </w:rPr>
        <w:t xml:space="preserve"> the index for the </w:t>
      </w:r>
      <w:r w:rsidR="002129F7" w:rsidRPr="008C2C0F">
        <w:rPr>
          <w:iCs/>
          <w:sz w:val="22"/>
          <w:szCs w:val="22"/>
        </w:rPr>
        <w:t>undecidable proposition and</w:t>
      </w:r>
      <w:r w:rsidR="00D3503C" w:rsidRPr="008C2C0F">
        <w:rPr>
          <w:iCs/>
          <w:sz w:val="22"/>
          <w:szCs w:val="22"/>
        </w:rPr>
        <w:t xml:space="preserve"> </w:t>
      </w:r>
      <w:r w:rsidR="00C90C7E" w:rsidRPr="008C2C0F">
        <w:rPr>
          <w:iCs/>
          <w:sz w:val="22"/>
          <w:szCs w:val="22"/>
        </w:rPr>
        <w:t xml:space="preserve">the </w:t>
      </w:r>
      <w:r w:rsidR="00D3503C" w:rsidRPr="008C2C0F">
        <w:rPr>
          <w:iCs/>
          <w:sz w:val="22"/>
          <w:szCs w:val="22"/>
        </w:rPr>
        <w:t>total computable</w:t>
      </w:r>
      <w:r w:rsidR="00887FE1">
        <w:rPr>
          <w:iCs/>
          <w:sz w:val="22"/>
          <w:szCs w:val="22"/>
        </w:rPr>
        <w:t xml:space="preserve"> strategy functions which are </w:t>
      </w:r>
      <w:r w:rsidR="002129F7" w:rsidRPr="008C2C0F">
        <w:rPr>
          <w:iCs/>
          <w:sz w:val="22"/>
          <w:szCs w:val="22"/>
        </w:rPr>
        <w:t xml:space="preserve">recursive reductions thereof in relation to index </w:t>
      </w:r>
      <w:r w:rsidR="002129F7" w:rsidRPr="00A92E5B">
        <w:rPr>
          <w:i/>
          <w:sz w:val="22"/>
          <w:szCs w:val="22"/>
        </w:rPr>
        <w:t>m</w:t>
      </w:r>
      <w:r w:rsidR="002129F7" w:rsidRPr="008C2C0F">
        <w:rPr>
          <w:iCs/>
          <w:sz w:val="22"/>
          <w:szCs w:val="22"/>
        </w:rPr>
        <w:t xml:space="preserve"> will generate novel responses</w:t>
      </w:r>
      <w:r w:rsidR="00ED0A13">
        <w:rPr>
          <w:iCs/>
          <w:sz w:val="22"/>
          <w:szCs w:val="22"/>
        </w:rPr>
        <w:t xml:space="preserve"> as in the Nash equilibrium surprise strategy functions</w:t>
      </w:r>
      <w:r w:rsidR="00C90C7E" w:rsidRPr="008C2C0F">
        <w:rPr>
          <w:iCs/>
          <w:sz w:val="22"/>
          <w:szCs w:val="22"/>
        </w:rPr>
        <w:t xml:space="preserve">, Markose (2017). </w:t>
      </w:r>
      <w:r w:rsidR="00126FB9" w:rsidRPr="008C2C0F">
        <w:rPr>
          <w:color w:val="333333"/>
          <w:sz w:val="22"/>
          <w:szCs w:val="22"/>
          <w:shd w:val="clear" w:color="auto" w:fill="FFFFFF"/>
        </w:rPr>
        <w:t xml:space="preserve">Smullyan </w:t>
      </w:r>
      <w:r w:rsidR="00887FE1">
        <w:rPr>
          <w:color w:val="333333"/>
          <w:sz w:val="22"/>
          <w:szCs w:val="22"/>
          <w:shd w:val="clear" w:color="auto" w:fill="FFFFFF"/>
        </w:rPr>
        <w:t>(</w:t>
      </w:r>
      <w:r w:rsidR="00126FB9" w:rsidRPr="008C2C0F">
        <w:rPr>
          <w:color w:val="333333"/>
          <w:sz w:val="22"/>
          <w:szCs w:val="22"/>
          <w:shd w:val="clear" w:color="auto" w:fill="FFFFFF"/>
        </w:rPr>
        <w:t>19</w:t>
      </w:r>
      <w:r w:rsidR="00201A24">
        <w:rPr>
          <w:color w:val="333333"/>
          <w:sz w:val="22"/>
          <w:szCs w:val="22"/>
          <w:shd w:val="clear" w:color="auto" w:fill="FFFFFF"/>
        </w:rPr>
        <w:t>61</w:t>
      </w:r>
      <w:r w:rsidR="00126FB9" w:rsidRPr="008C2C0F">
        <w:rPr>
          <w:color w:val="333333"/>
          <w:sz w:val="22"/>
          <w:szCs w:val="22"/>
          <w:shd w:val="clear" w:color="auto" w:fill="FFFFFF"/>
        </w:rPr>
        <w:t>,</w:t>
      </w:r>
      <w:r w:rsidR="001D613A">
        <w:rPr>
          <w:color w:val="333333"/>
          <w:sz w:val="22"/>
          <w:szCs w:val="22"/>
          <w:shd w:val="clear" w:color="auto" w:fill="FFFFFF"/>
        </w:rPr>
        <w:t xml:space="preserve"> </w:t>
      </w:r>
      <w:r w:rsidR="00126FB9" w:rsidRPr="008C2C0F">
        <w:rPr>
          <w:color w:val="333333"/>
          <w:sz w:val="22"/>
          <w:szCs w:val="22"/>
          <w:shd w:val="clear" w:color="auto" w:fill="FFFFFF"/>
        </w:rPr>
        <w:t>p.58</w:t>
      </w:r>
      <w:r w:rsidR="00201A24">
        <w:rPr>
          <w:color w:val="333333"/>
          <w:sz w:val="22"/>
          <w:szCs w:val="22"/>
          <w:shd w:val="clear" w:color="auto" w:fill="FFFFFF"/>
        </w:rPr>
        <w:t>)</w:t>
      </w:r>
      <w:r w:rsidR="00126FB9" w:rsidRPr="008C2C0F">
        <w:rPr>
          <w:color w:val="333333"/>
          <w:sz w:val="22"/>
          <w:szCs w:val="22"/>
          <w:shd w:val="clear" w:color="auto" w:fill="FFFFFF"/>
        </w:rPr>
        <w:t xml:space="preserve"> has noted that the pair of</w:t>
      </w:r>
      <w:r w:rsidR="001F584E" w:rsidRPr="008C2C0F">
        <w:rPr>
          <w:color w:val="333333"/>
          <w:sz w:val="22"/>
          <w:szCs w:val="22"/>
          <w:shd w:val="clear" w:color="auto" w:fill="FFFFFF"/>
        </w:rPr>
        <w:t xml:space="preserve"> Post (1941) </w:t>
      </w:r>
      <w:r w:rsidR="00126FB9" w:rsidRPr="008C2C0F">
        <w:rPr>
          <w:color w:val="333333"/>
          <w:sz w:val="22"/>
          <w:szCs w:val="22"/>
          <w:shd w:val="clear" w:color="auto" w:fill="FFFFFF"/>
        </w:rPr>
        <w:t>recursively enumerable disjoint sets entailed in the creative and productive sets, play a fundamental role in modern approaches to incompleteness and undecidability</w:t>
      </w:r>
      <w:r w:rsidR="00BE4B15" w:rsidRPr="008C2C0F">
        <w:rPr>
          <w:color w:val="333333"/>
          <w:sz w:val="22"/>
          <w:szCs w:val="22"/>
          <w:shd w:val="clear" w:color="auto" w:fill="FFFFFF"/>
        </w:rPr>
        <w:t>.</w:t>
      </w:r>
      <w:r w:rsidR="005D6089" w:rsidRPr="008C2C0F">
        <w:rPr>
          <w:color w:val="333333"/>
          <w:sz w:val="22"/>
          <w:szCs w:val="22"/>
          <w:shd w:val="clear" w:color="auto" w:fill="FFFFFF"/>
        </w:rPr>
        <w:t xml:space="preserve">  </w:t>
      </w:r>
      <w:r w:rsidR="007A454B" w:rsidRPr="008C2C0F">
        <w:rPr>
          <w:color w:val="333333"/>
          <w:sz w:val="22"/>
          <w:szCs w:val="22"/>
          <w:shd w:val="clear" w:color="auto" w:fill="FFFFFF"/>
        </w:rPr>
        <w:t xml:space="preserve">What is significant is that genomic information processing in the immune-cognitive systems naturally fit into this </w:t>
      </w:r>
      <w:r w:rsidR="007A454B" w:rsidRPr="00A92E5B">
        <w:rPr>
          <w:b/>
          <w:bCs/>
          <w:color w:val="333333"/>
          <w:sz w:val="22"/>
          <w:szCs w:val="22"/>
          <w:shd w:val="clear" w:color="auto" w:fill="FFFFFF"/>
        </w:rPr>
        <w:t>G-T-P</w:t>
      </w:r>
      <w:r w:rsidR="007A454B" w:rsidRPr="008C2C0F">
        <w:rPr>
          <w:color w:val="333333"/>
          <w:sz w:val="22"/>
          <w:szCs w:val="22"/>
          <w:shd w:val="clear" w:color="auto" w:fill="FFFFFF"/>
        </w:rPr>
        <w:t xml:space="preserve"> formal structures given by sets </w:t>
      </w:r>
      <w:r w:rsidR="007A454B" w:rsidRPr="008C2C0F">
        <w:rPr>
          <w:b/>
          <w:i/>
          <w:sz w:val="22"/>
          <w:szCs w:val="22"/>
        </w:rPr>
        <w:t xml:space="preserve">C </w:t>
      </w:r>
      <w:r w:rsidR="007A454B" w:rsidRPr="008C2C0F">
        <w:rPr>
          <w:bCs/>
          <w:iCs/>
          <w:sz w:val="22"/>
          <w:szCs w:val="22"/>
        </w:rPr>
        <w:t xml:space="preserve">and </w:t>
      </w:r>
      <w:r w:rsidR="007A454B" w:rsidRPr="008C2C0F">
        <w:rPr>
          <w:b/>
          <w:i/>
          <w:sz w:val="22"/>
          <w:szCs w:val="22"/>
        </w:rPr>
        <w:t>C</w:t>
      </w:r>
      <w:r w:rsidR="007A454B" w:rsidRPr="008C2C0F">
        <w:rPr>
          <w:b/>
          <w:i/>
          <w:sz w:val="22"/>
          <w:szCs w:val="22"/>
          <w:vertAlign w:val="superscript"/>
        </w:rPr>
        <w:t>¬</w:t>
      </w:r>
      <w:r w:rsidR="007A454B" w:rsidRPr="008C2C0F">
        <w:rPr>
          <w:bCs/>
          <w:iCs/>
          <w:sz w:val="22"/>
          <w:szCs w:val="22"/>
        </w:rPr>
        <w:t>.</w:t>
      </w:r>
    </w:p>
    <w:p w14:paraId="50298159" w14:textId="046BB066" w:rsidR="00735851" w:rsidRPr="00126FB9" w:rsidRDefault="00735851" w:rsidP="00126FB9">
      <w:pPr>
        <w:pStyle w:val="NormalWeb"/>
        <w:shd w:val="clear" w:color="auto" w:fill="FFFFFF"/>
        <w:spacing w:before="0" w:beforeAutospacing="0" w:after="0" w:afterAutospacing="0" w:line="360" w:lineRule="auto"/>
        <w:rPr>
          <w:color w:val="000000"/>
        </w:rPr>
      </w:pPr>
    </w:p>
    <w:p w14:paraId="325AE5DD" w14:textId="4DB7DF0A" w:rsidR="00735851" w:rsidRPr="00896AC6" w:rsidRDefault="008C2C0F" w:rsidP="00FC3E9C">
      <w:pPr>
        <w:pStyle w:val="NormalWeb"/>
        <w:shd w:val="clear" w:color="auto" w:fill="FFFFFF"/>
        <w:spacing w:before="0" w:beforeAutospacing="0" w:after="0" w:afterAutospacing="0" w:line="360" w:lineRule="auto"/>
        <w:rPr>
          <w:b/>
          <w:bCs/>
          <w:i/>
          <w:iCs/>
          <w:color w:val="000000"/>
          <w:sz w:val="22"/>
          <w:szCs w:val="22"/>
        </w:rPr>
      </w:pPr>
      <w:r w:rsidRPr="00896AC6">
        <w:rPr>
          <w:b/>
          <w:bCs/>
          <w:i/>
          <w:iCs/>
          <w:color w:val="000000"/>
        </w:rPr>
        <w:t>3.</w:t>
      </w:r>
      <w:r w:rsidR="0055489A" w:rsidRPr="00896AC6">
        <w:rPr>
          <w:b/>
          <w:bCs/>
          <w:i/>
          <w:iCs/>
          <w:color w:val="000000"/>
        </w:rPr>
        <w:t>2</w:t>
      </w:r>
      <w:r w:rsidR="0055489A" w:rsidRPr="00896AC6">
        <w:rPr>
          <w:i/>
          <w:iCs/>
          <w:color w:val="000000"/>
        </w:rPr>
        <w:t xml:space="preserve">  </w:t>
      </w:r>
      <w:r w:rsidR="00845DCF" w:rsidRPr="00896AC6">
        <w:rPr>
          <w:b/>
          <w:bCs/>
          <w:i/>
          <w:iCs/>
          <w:color w:val="000000"/>
        </w:rPr>
        <w:t xml:space="preserve">Diag(.) Self-Rep  Operators and Programmed </w:t>
      </w:r>
      <w:r w:rsidR="00735851" w:rsidRPr="00896AC6">
        <w:rPr>
          <w:b/>
          <w:bCs/>
          <w:i/>
          <w:iCs/>
          <w:color w:val="000000"/>
        </w:rPr>
        <w:t xml:space="preserve">Self-Assembly </w:t>
      </w:r>
      <w:r w:rsidR="00845DCF" w:rsidRPr="00896AC6">
        <w:rPr>
          <w:b/>
          <w:bCs/>
          <w:i/>
          <w:iCs/>
          <w:color w:val="000000"/>
        </w:rPr>
        <w:t xml:space="preserve">Machines in Genomic </w:t>
      </w:r>
      <w:r w:rsidR="00845DCF" w:rsidRPr="00896AC6">
        <w:rPr>
          <w:b/>
          <w:bCs/>
          <w:i/>
          <w:iCs/>
          <w:color w:val="000000"/>
          <w:sz w:val="22"/>
          <w:szCs w:val="22"/>
        </w:rPr>
        <w:t xml:space="preserve">Systems </w:t>
      </w:r>
    </w:p>
    <w:p w14:paraId="20148B5B" w14:textId="1E407168" w:rsidR="00E72178" w:rsidRPr="008C2C0F" w:rsidRDefault="00E72178" w:rsidP="00A31121">
      <w:pPr>
        <w:spacing w:line="360" w:lineRule="auto"/>
        <w:ind w:right="-99"/>
        <w:jc w:val="both"/>
        <w:rPr>
          <w:rFonts w:ascii="Times New Roman" w:hAnsi="Times New Roman" w:cs="Times New Roman"/>
        </w:rPr>
      </w:pPr>
      <w:r w:rsidRPr="008C2C0F">
        <w:rPr>
          <w:rFonts w:ascii="Times New Roman" w:hAnsi="Times New Roman" w:cs="Times New Roman"/>
        </w:rPr>
        <w:t xml:space="preserve">                          Using the </w:t>
      </w:r>
      <w:r w:rsidR="00EF3A6C" w:rsidRPr="008C2C0F">
        <w:rPr>
          <w:rFonts w:ascii="Times New Roman" w:hAnsi="Times New Roman" w:cs="Times New Roman"/>
        </w:rPr>
        <w:t xml:space="preserve">above </w:t>
      </w:r>
      <w:r w:rsidRPr="008C2C0F">
        <w:rPr>
          <w:rFonts w:ascii="Times New Roman" w:hAnsi="Times New Roman" w:cs="Times New Roman"/>
        </w:rPr>
        <w:t>system of Gödel numbers (g,ns), integers can uniquely identify gene codes based on the near universal alphabet of the genome. The set of genes codes representing both protein coding and non-coding (n.c) ones is denoted as</w:t>
      </w:r>
    </w:p>
    <w:p w14:paraId="4F32F0F5" w14:textId="05761A13" w:rsidR="00E72178" w:rsidRPr="008C2C0F" w:rsidRDefault="00E72178" w:rsidP="00E72178">
      <w:pPr>
        <w:spacing w:line="480" w:lineRule="auto"/>
        <w:ind w:right="-99"/>
        <w:jc w:val="both"/>
        <w:rPr>
          <w:rFonts w:ascii="Times New Roman" w:hAnsi="Times New Roman" w:cs="Times New Roman"/>
        </w:rPr>
      </w:pPr>
      <w:r w:rsidRPr="008C2C0F">
        <w:rPr>
          <w:rFonts w:ascii="Times New Roman" w:hAnsi="Times New Roman" w:cs="Times New Roman"/>
          <w:b/>
        </w:rPr>
        <w:t xml:space="preserve">                                             </w:t>
      </w:r>
      <w:r w:rsidRPr="00424B49">
        <w:rPr>
          <w:rFonts w:ascii="Times New Roman" w:hAnsi="Times New Roman" w:cs="Times New Roman"/>
          <w:b/>
          <w:i/>
          <w:iCs/>
        </w:rPr>
        <w:t>G = {</w:t>
      </w:r>
      <w:r w:rsidRPr="00424B49">
        <w:rPr>
          <w:rFonts w:ascii="Times New Roman" w:hAnsi="Times New Roman" w:cs="Times New Roman"/>
          <w:i/>
          <w:iCs/>
        </w:rPr>
        <w:t>g</w:t>
      </w:r>
      <w:r w:rsidRPr="00424B49">
        <w:rPr>
          <w:rFonts w:ascii="Times New Roman" w:hAnsi="Times New Roman" w:cs="Times New Roman"/>
          <w:b/>
          <w:i/>
          <w:iCs/>
          <w:vertAlign w:val="subscript"/>
        </w:rPr>
        <w:t xml:space="preserve">1  </w:t>
      </w:r>
      <w:r w:rsidRPr="00424B49">
        <w:rPr>
          <w:rFonts w:ascii="Times New Roman" w:hAnsi="Times New Roman" w:cs="Times New Roman"/>
          <w:i/>
          <w:iCs/>
        </w:rPr>
        <w:t>,g</w:t>
      </w:r>
      <w:r w:rsidRPr="00424B49">
        <w:rPr>
          <w:rFonts w:ascii="Times New Roman" w:hAnsi="Times New Roman" w:cs="Times New Roman"/>
          <w:i/>
          <w:iCs/>
          <w:vertAlign w:val="subscript"/>
        </w:rPr>
        <w:t>2</w:t>
      </w:r>
      <w:r w:rsidRPr="00424B49">
        <w:rPr>
          <w:rFonts w:ascii="Times New Roman" w:hAnsi="Times New Roman" w:cs="Times New Roman"/>
          <w:i/>
          <w:iCs/>
        </w:rPr>
        <w:t>,...... , g</w:t>
      </w:r>
      <w:r w:rsidRPr="00424B49">
        <w:rPr>
          <w:rFonts w:ascii="Times New Roman" w:hAnsi="Times New Roman" w:cs="Times New Roman"/>
          <w:i/>
          <w:iCs/>
          <w:vertAlign w:val="subscript"/>
        </w:rPr>
        <w:t>#</w:t>
      </w:r>
      <w:r w:rsidRPr="00424B49">
        <w:rPr>
          <w:rFonts w:ascii="Times New Roman" w:hAnsi="Times New Roman" w:cs="Times New Roman"/>
          <w:i/>
          <w:iCs/>
        </w:rPr>
        <w:t>}</w:t>
      </w:r>
      <w:r w:rsidRPr="008C2C0F">
        <w:rPr>
          <w:rFonts w:ascii="Times New Roman" w:hAnsi="Times New Roman" w:cs="Times New Roman"/>
        </w:rPr>
        <w:t>.</w:t>
      </w:r>
      <w:r w:rsidR="00845DCF" w:rsidRPr="008C2C0F">
        <w:rPr>
          <w:rFonts w:ascii="Times New Roman" w:hAnsi="Times New Roman" w:cs="Times New Roman"/>
        </w:rPr>
        <w:t xml:space="preserve">                              </w:t>
      </w:r>
      <w:r w:rsidRPr="008C2C0F">
        <w:rPr>
          <w:rFonts w:ascii="Times New Roman" w:hAnsi="Times New Roman" w:cs="Times New Roman"/>
        </w:rPr>
        <w:t>(</w:t>
      </w:r>
      <w:r w:rsidR="00C90C7E" w:rsidRPr="008C2C0F">
        <w:rPr>
          <w:rFonts w:ascii="Times New Roman" w:hAnsi="Times New Roman" w:cs="Times New Roman"/>
        </w:rPr>
        <w:t>6</w:t>
      </w:r>
      <w:r w:rsidRPr="008C2C0F">
        <w:rPr>
          <w:rFonts w:ascii="Times New Roman" w:hAnsi="Times New Roman" w:cs="Times New Roman"/>
        </w:rPr>
        <w:t>.a)</w:t>
      </w:r>
    </w:p>
    <w:p w14:paraId="7052CB1B" w14:textId="2EBC7434" w:rsidR="00E72178" w:rsidRPr="00A31121" w:rsidRDefault="00E72178"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A gene code will be generically denoted as </w:t>
      </w:r>
      <w:r w:rsidRPr="00A92E5B">
        <w:rPr>
          <w:rFonts w:ascii="Times New Roman" w:hAnsi="Times New Roman" w:cs="Times New Roman"/>
          <w:i/>
          <w:iCs/>
        </w:rPr>
        <w:t>g</w:t>
      </w:r>
      <w:r w:rsidRPr="00A31121">
        <w:rPr>
          <w:rFonts w:ascii="Times New Roman" w:hAnsi="Times New Roman" w:cs="Times New Roman"/>
        </w:rPr>
        <w:t>, and # denotes some finite cardinal number.</w:t>
      </w:r>
      <w:r w:rsidR="00075F98" w:rsidRPr="00A31121">
        <w:rPr>
          <w:rFonts w:ascii="Times New Roman" w:hAnsi="Times New Roman" w:cs="Times New Roman"/>
        </w:rPr>
        <w:t xml:space="preserve">  Note a gene code does not refer to any single gene but a program</w:t>
      </w:r>
      <w:r w:rsidR="004851D5" w:rsidRPr="00A31121">
        <w:rPr>
          <w:rFonts w:ascii="Times New Roman" w:hAnsi="Times New Roman" w:cs="Times New Roman"/>
        </w:rPr>
        <w:t xml:space="preserve"> representing a segment of DNA</w:t>
      </w:r>
      <w:r w:rsidR="00075F98" w:rsidRPr="00A31121">
        <w:rPr>
          <w:rFonts w:ascii="Times New Roman" w:hAnsi="Times New Roman" w:cs="Times New Roman"/>
        </w:rPr>
        <w:t xml:space="preserve"> necessary for the self-assembly of bio-macromolecules. </w:t>
      </w:r>
      <w:r w:rsidRPr="00A31121">
        <w:rPr>
          <w:rFonts w:ascii="Times New Roman" w:hAnsi="Times New Roman" w:cs="Times New Roman"/>
        </w:rPr>
        <w:t xml:space="preserve"> The digital encoding of the finite set of states under which the gene</w:t>
      </w:r>
      <w:r w:rsidR="004851D5" w:rsidRPr="00A31121">
        <w:rPr>
          <w:rFonts w:ascii="Times New Roman" w:hAnsi="Times New Roman" w:cs="Times New Roman"/>
        </w:rPr>
        <w:t xml:space="preserve"> code</w:t>
      </w:r>
      <w:r w:rsidRPr="00A31121">
        <w:rPr>
          <w:rFonts w:ascii="Times New Roman" w:hAnsi="Times New Roman" w:cs="Times New Roman"/>
        </w:rPr>
        <w:t xml:space="preserve">s are transcribed is denoted by </w:t>
      </w:r>
      <w:r w:rsidRPr="00A31121">
        <w:rPr>
          <w:rFonts w:ascii="Times New Roman" w:hAnsi="Times New Roman" w:cs="Times New Roman"/>
          <w:b/>
          <w:i/>
        </w:rPr>
        <w:t>S</w:t>
      </w:r>
      <w:r w:rsidRPr="00A31121">
        <w:rPr>
          <w:rFonts w:ascii="Times New Roman" w:hAnsi="Times New Roman" w:cs="Times New Roman"/>
        </w:rPr>
        <w:t xml:space="preserve">, with </w:t>
      </w:r>
      <w:r w:rsidRPr="00A31121">
        <w:rPr>
          <w:rFonts w:ascii="Times New Roman" w:hAnsi="Times New Roman" w:cs="Times New Roman"/>
          <w:i/>
        </w:rPr>
        <w:t>s</w:t>
      </w:r>
      <w:r w:rsidRPr="00A31121">
        <w:rPr>
          <w:rFonts w:ascii="Times New Roman" w:hAnsi="Times New Roman" w:cs="Times New Roman"/>
          <w:i/>
        </w:rPr>
        <w:fldChar w:fldCharType="begin"/>
      </w:r>
      <w:r w:rsidRPr="00A31121">
        <w:rPr>
          <w:rFonts w:ascii="Times New Roman" w:hAnsi="Times New Roman" w:cs="Times New Roman"/>
          <w:i/>
        </w:rPr>
        <w:instrText>symbol 206 \f "Symbol" \s 12</w:instrText>
      </w:r>
      <w:r w:rsidRPr="00A31121">
        <w:rPr>
          <w:rFonts w:ascii="Times New Roman" w:hAnsi="Times New Roman" w:cs="Times New Roman"/>
          <w:i/>
        </w:rPr>
        <w:fldChar w:fldCharType="end"/>
      </w:r>
      <w:r w:rsidRPr="00A31121">
        <w:rPr>
          <w:rFonts w:ascii="Times New Roman" w:hAnsi="Times New Roman" w:cs="Times New Roman"/>
          <w:b/>
          <w:i/>
        </w:rPr>
        <w:t>S</w:t>
      </w:r>
      <w:r w:rsidRPr="00A31121">
        <w:rPr>
          <w:rFonts w:ascii="Times New Roman" w:hAnsi="Times New Roman" w:cs="Times New Roman"/>
        </w:rPr>
        <w:t xml:space="preserve">  is an element in a finite and countable set of states and other archival information.</w:t>
      </w:r>
      <w:r w:rsidRPr="00A31121">
        <w:rPr>
          <w:rStyle w:val="FootnoteReference"/>
          <w:rFonts w:ascii="Times New Roman" w:hAnsi="Times New Roman" w:cs="Times New Roman"/>
        </w:rPr>
        <w:footnoteReference w:id="26"/>
      </w:r>
      <w:r w:rsidRPr="00A31121">
        <w:rPr>
          <w:rFonts w:ascii="Times New Roman" w:hAnsi="Times New Roman" w:cs="Times New Roman"/>
        </w:rPr>
        <w:t xml:space="preserve"> The set of online action related data from the motor cortex and sensory optical neuronal firings will be denoted by set </w:t>
      </w:r>
      <w:r w:rsidRPr="00A31121">
        <w:rPr>
          <w:rFonts w:ascii="Times New Roman" w:hAnsi="Times New Roman" w:cs="Times New Roman"/>
          <w:b/>
        </w:rPr>
        <w:t>A</w:t>
      </w:r>
      <w:r w:rsidRPr="00A31121">
        <w:rPr>
          <w:rFonts w:ascii="Times New Roman" w:hAnsi="Times New Roman" w:cs="Times New Roman"/>
        </w:rPr>
        <w:t>,</w:t>
      </w:r>
    </w:p>
    <w:p w14:paraId="3346BE6D" w14:textId="6EDB5EBC" w:rsidR="00E72178" w:rsidRPr="00A31121" w:rsidRDefault="00E72178" w:rsidP="00A31121">
      <w:pPr>
        <w:spacing w:line="360" w:lineRule="auto"/>
        <w:ind w:right="-99"/>
        <w:jc w:val="both"/>
        <w:rPr>
          <w:rFonts w:ascii="Times New Roman" w:hAnsi="Times New Roman" w:cs="Times New Roman"/>
        </w:rPr>
      </w:pPr>
      <w:r w:rsidRPr="00A31121">
        <w:rPr>
          <w:rFonts w:ascii="Times New Roman" w:hAnsi="Times New Roman" w:cs="Times New Roman"/>
          <w:b/>
        </w:rPr>
        <w:t xml:space="preserve">                                              A =  {</w:t>
      </w:r>
      <w:r w:rsidRPr="00A31121">
        <w:rPr>
          <w:rFonts w:ascii="Times New Roman" w:hAnsi="Times New Roman" w:cs="Times New Roman"/>
        </w:rPr>
        <w:t>a</w:t>
      </w:r>
      <w:r w:rsidRPr="00A31121">
        <w:rPr>
          <w:rFonts w:ascii="Times New Roman" w:hAnsi="Times New Roman" w:cs="Times New Roman"/>
          <w:vertAlign w:val="subscript"/>
        </w:rPr>
        <w:t>1</w:t>
      </w:r>
      <w:r w:rsidRPr="00A31121">
        <w:rPr>
          <w:rFonts w:ascii="Times New Roman" w:hAnsi="Times New Roman" w:cs="Times New Roman"/>
        </w:rPr>
        <w:t>, a</w:t>
      </w:r>
      <w:r w:rsidRPr="00A31121">
        <w:rPr>
          <w:rFonts w:ascii="Times New Roman" w:hAnsi="Times New Roman" w:cs="Times New Roman"/>
          <w:vertAlign w:val="subscript"/>
        </w:rPr>
        <w:t>1</w:t>
      </w:r>
      <w:r w:rsidRPr="00A31121">
        <w:rPr>
          <w:rFonts w:ascii="Times New Roman" w:hAnsi="Times New Roman" w:cs="Times New Roman"/>
        </w:rPr>
        <w:t>, a</w:t>
      </w:r>
      <w:r w:rsidRPr="00A31121">
        <w:rPr>
          <w:rFonts w:ascii="Times New Roman" w:hAnsi="Times New Roman" w:cs="Times New Roman"/>
          <w:vertAlign w:val="subscript"/>
        </w:rPr>
        <w:t>1</w:t>
      </w:r>
      <w:r w:rsidRPr="00A31121">
        <w:rPr>
          <w:rFonts w:ascii="Times New Roman" w:hAnsi="Times New Roman" w:cs="Times New Roman"/>
        </w:rPr>
        <w:t>, ......, a# }</w:t>
      </w:r>
      <w:r w:rsidRPr="00A31121">
        <w:rPr>
          <w:rFonts w:ascii="Times New Roman" w:hAnsi="Times New Roman" w:cs="Times New Roman"/>
          <w:vertAlign w:val="subscript"/>
        </w:rPr>
        <w:t>.</w:t>
      </w:r>
      <w:r w:rsidR="00C90C7E" w:rsidRPr="00A31121">
        <w:rPr>
          <w:rFonts w:ascii="Times New Roman" w:hAnsi="Times New Roman" w:cs="Times New Roman"/>
          <w:vertAlign w:val="subscript"/>
        </w:rPr>
        <w:t xml:space="preserve">                       </w:t>
      </w:r>
      <w:r w:rsidR="00A31121" w:rsidRPr="00A31121">
        <w:rPr>
          <w:rFonts w:ascii="Times New Roman" w:hAnsi="Times New Roman" w:cs="Times New Roman"/>
          <w:vertAlign w:val="subscript"/>
        </w:rPr>
        <w:t xml:space="preserve">                     </w:t>
      </w:r>
      <w:r w:rsidR="00C90C7E" w:rsidRPr="00A31121">
        <w:rPr>
          <w:rFonts w:ascii="Times New Roman" w:hAnsi="Times New Roman" w:cs="Times New Roman"/>
          <w:vertAlign w:val="subscript"/>
        </w:rPr>
        <w:t xml:space="preserve"> </w:t>
      </w:r>
      <w:r w:rsidRPr="00A31121">
        <w:rPr>
          <w:rFonts w:ascii="Times New Roman" w:hAnsi="Times New Roman" w:cs="Times New Roman"/>
        </w:rPr>
        <w:t>(</w:t>
      </w:r>
      <w:r w:rsidR="00C90C7E" w:rsidRPr="00A31121">
        <w:rPr>
          <w:rFonts w:ascii="Times New Roman" w:hAnsi="Times New Roman" w:cs="Times New Roman"/>
        </w:rPr>
        <w:t>6</w:t>
      </w:r>
      <w:r w:rsidRPr="00A31121">
        <w:rPr>
          <w:rFonts w:ascii="Times New Roman" w:hAnsi="Times New Roman" w:cs="Times New Roman"/>
        </w:rPr>
        <w:t xml:space="preserve">.b)    </w:t>
      </w:r>
    </w:p>
    <w:p w14:paraId="3C041990" w14:textId="7FC7EA52" w:rsidR="00E72178" w:rsidRPr="00A31121" w:rsidRDefault="001F584E" w:rsidP="00A31121">
      <w:pPr>
        <w:spacing w:line="360" w:lineRule="auto"/>
        <w:ind w:right="-99"/>
        <w:jc w:val="both"/>
        <w:rPr>
          <w:rFonts w:ascii="Times New Roman" w:hAnsi="Times New Roman" w:cs="Times New Roman"/>
        </w:rPr>
      </w:pPr>
      <w:r w:rsidRPr="00A31121">
        <w:rPr>
          <w:rFonts w:ascii="Times New Roman" w:hAnsi="Times New Roman" w:cs="Times New Roman"/>
        </w:rPr>
        <w:t>The firings of neurons arising from self-actions relating to motor activity h</w:t>
      </w:r>
      <w:r w:rsidR="00AF76EC" w:rsidRPr="00A31121">
        <w:rPr>
          <w:rFonts w:ascii="Times New Roman" w:hAnsi="Times New Roman" w:cs="Times New Roman"/>
        </w:rPr>
        <w:t>ave</w:t>
      </w:r>
      <w:r w:rsidRPr="00A31121">
        <w:rPr>
          <w:rFonts w:ascii="Times New Roman" w:hAnsi="Times New Roman" w:cs="Times New Roman"/>
        </w:rPr>
        <w:t xml:space="preserve"> been called canonical neurons (</w:t>
      </w:r>
      <w:r w:rsidR="00BE4B15" w:rsidRPr="00A31121">
        <w:rPr>
          <w:rFonts w:ascii="Times New Roman" w:hAnsi="Times New Roman" w:cs="Times New Roman"/>
        </w:rPr>
        <w:t>Ar</w:t>
      </w:r>
      <w:r w:rsidR="007A454B" w:rsidRPr="00A31121">
        <w:rPr>
          <w:rFonts w:ascii="Times New Roman" w:hAnsi="Times New Roman" w:cs="Times New Roman"/>
        </w:rPr>
        <w:t xml:space="preserve">bib and Fagg, </w:t>
      </w:r>
      <w:r w:rsidR="009D1F6B" w:rsidRPr="00A31121">
        <w:rPr>
          <w:rFonts w:ascii="Times New Roman" w:hAnsi="Times New Roman" w:cs="Times New Roman"/>
        </w:rPr>
        <w:t>1998</w:t>
      </w:r>
      <w:r w:rsidRPr="00A31121">
        <w:rPr>
          <w:rFonts w:ascii="Times New Roman" w:hAnsi="Times New Roman" w:cs="Times New Roman"/>
        </w:rPr>
        <w:t xml:space="preserve">).  </w:t>
      </w:r>
      <w:r w:rsidR="0058015B" w:rsidRPr="00A31121">
        <w:rPr>
          <w:rFonts w:ascii="Times New Roman" w:hAnsi="Times New Roman" w:cs="Times New Roman"/>
        </w:rPr>
        <w:t>Bulk of t</w:t>
      </w:r>
      <w:r w:rsidR="00AF76EC" w:rsidRPr="00A31121">
        <w:rPr>
          <w:rFonts w:ascii="Times New Roman" w:hAnsi="Times New Roman" w:cs="Times New Roman"/>
        </w:rPr>
        <w:t xml:space="preserve">hese </w:t>
      </w:r>
      <w:r w:rsidR="0058015B" w:rsidRPr="00A31121">
        <w:rPr>
          <w:rFonts w:ascii="Times New Roman" w:hAnsi="Times New Roman" w:cs="Times New Roman"/>
        </w:rPr>
        <w:t xml:space="preserve">can be regarded to be of a ‘basal’ nature relating to self actions from all motor systems and sensory signals of body schema regarding location and sensations with the neuronal wiring having occurred historically early in neonates or even prenatal.  </w:t>
      </w:r>
      <w:r w:rsidR="00896AC6">
        <w:rPr>
          <w:rFonts w:ascii="Times New Roman" w:hAnsi="Times New Roman" w:cs="Times New Roman"/>
        </w:rPr>
        <w:br/>
      </w:r>
      <w:r w:rsidR="00896AC6">
        <w:rPr>
          <w:rFonts w:ascii="Times New Roman" w:hAnsi="Times New Roman" w:cs="Times New Roman"/>
        </w:rPr>
        <w:lastRenderedPageBreak/>
        <w:t xml:space="preserve">                      </w:t>
      </w:r>
      <w:r w:rsidR="00E72178" w:rsidRPr="00A31121">
        <w:rPr>
          <w:rFonts w:ascii="Times New Roman" w:hAnsi="Times New Roman" w:cs="Times New Roman"/>
        </w:rPr>
        <w:t xml:space="preserve">In the following, while the narrative is primarily in terms of the tissue specific gene codes in set </w:t>
      </w:r>
      <w:r w:rsidR="00E72178" w:rsidRPr="00865F69">
        <w:rPr>
          <w:rFonts w:ascii="Times New Roman" w:hAnsi="Times New Roman" w:cs="Times New Roman"/>
          <w:b/>
          <w:i/>
          <w:iCs/>
        </w:rPr>
        <w:t>G</w:t>
      </w:r>
      <w:r w:rsidR="00E72178" w:rsidRPr="00A31121">
        <w:rPr>
          <w:rFonts w:ascii="Times New Roman" w:hAnsi="Times New Roman" w:cs="Times New Roman"/>
          <w:b/>
        </w:rPr>
        <w:t xml:space="preserve"> </w:t>
      </w:r>
      <w:r w:rsidR="00E72178" w:rsidRPr="00A31121">
        <w:rPr>
          <w:rFonts w:ascii="Times New Roman" w:hAnsi="Times New Roman" w:cs="Times New Roman"/>
        </w:rPr>
        <w:t>in (</w:t>
      </w:r>
      <w:r w:rsidR="009D1F6B" w:rsidRPr="00A31121">
        <w:rPr>
          <w:rFonts w:ascii="Times New Roman" w:hAnsi="Times New Roman" w:cs="Times New Roman"/>
        </w:rPr>
        <w:t>6</w:t>
      </w:r>
      <w:r w:rsidR="00E72178" w:rsidRPr="00A31121">
        <w:rPr>
          <w:rFonts w:ascii="Times New Roman" w:hAnsi="Times New Roman" w:cs="Times New Roman"/>
        </w:rPr>
        <w:t xml:space="preserve">.a) for the mirror system in the adaptive immune system, as the graphics in </w:t>
      </w:r>
      <w:r w:rsidR="00E72178" w:rsidRPr="00A31121">
        <w:rPr>
          <w:rFonts w:ascii="Times New Roman" w:hAnsi="Times New Roman" w:cs="Times New Roman"/>
          <w:b/>
        </w:rPr>
        <w:t>Figure 1</w:t>
      </w:r>
      <w:r w:rsidR="00E72178" w:rsidRPr="00A31121">
        <w:rPr>
          <w:rFonts w:ascii="Times New Roman" w:hAnsi="Times New Roman" w:cs="Times New Roman"/>
        </w:rPr>
        <w:t xml:space="preserve"> show, on replacing this by set </w:t>
      </w:r>
      <w:r w:rsidR="00E72178" w:rsidRPr="00A31121">
        <w:rPr>
          <w:rFonts w:ascii="Times New Roman" w:hAnsi="Times New Roman" w:cs="Times New Roman"/>
          <w:b/>
        </w:rPr>
        <w:t>A</w:t>
      </w:r>
      <w:r w:rsidR="00E72178" w:rsidRPr="00A31121">
        <w:rPr>
          <w:rFonts w:ascii="Times New Roman" w:hAnsi="Times New Roman" w:cs="Times New Roman"/>
        </w:rPr>
        <w:t xml:space="preserve"> of basal actions in (</w:t>
      </w:r>
      <w:r w:rsidR="002C2AF8" w:rsidRPr="00A31121">
        <w:rPr>
          <w:rFonts w:ascii="Times New Roman" w:hAnsi="Times New Roman" w:cs="Times New Roman"/>
        </w:rPr>
        <w:t>6</w:t>
      </w:r>
      <w:r w:rsidR="00E72178" w:rsidRPr="00A31121">
        <w:rPr>
          <w:rFonts w:ascii="Times New Roman" w:hAnsi="Times New Roman" w:cs="Times New Roman"/>
        </w:rPr>
        <w:t>.b), we have an identical mirror system for the cognitive mirror neuron system.</w:t>
      </w:r>
    </w:p>
    <w:p w14:paraId="60D4527C" w14:textId="77B09540" w:rsidR="00E72178" w:rsidRPr="00A31121" w:rsidRDefault="00E72178" w:rsidP="00A82EC1">
      <w:pPr>
        <w:spacing w:line="360" w:lineRule="auto"/>
        <w:ind w:right="-99"/>
        <w:rPr>
          <w:rFonts w:ascii="Times New Roman" w:hAnsi="Times New Roman" w:cs="Times New Roman"/>
        </w:rPr>
      </w:pPr>
      <w:r w:rsidRPr="00A31121">
        <w:rPr>
          <w:rFonts w:ascii="Times New Roman" w:hAnsi="Times New Roman" w:cs="Times New Roman"/>
          <w:b/>
          <w:i/>
        </w:rPr>
        <w:t>Self-Ref</w:t>
      </w:r>
      <w:r w:rsidR="00D853CF" w:rsidRPr="00A31121">
        <w:rPr>
          <w:rFonts w:ascii="Times New Roman" w:hAnsi="Times New Roman" w:cs="Times New Roman"/>
          <w:b/>
          <w:i/>
        </w:rPr>
        <w:t>/</w:t>
      </w:r>
      <w:r w:rsidRPr="00A31121">
        <w:rPr>
          <w:rFonts w:ascii="Times New Roman" w:hAnsi="Times New Roman" w:cs="Times New Roman"/>
          <w:b/>
          <w:i/>
        </w:rPr>
        <w:t xml:space="preserve"> </w:t>
      </w:r>
      <w:r w:rsidR="00D853CF" w:rsidRPr="00A31121">
        <w:rPr>
          <w:rFonts w:ascii="Times New Roman" w:hAnsi="Times New Roman" w:cs="Times New Roman"/>
          <w:b/>
          <w:i/>
        </w:rPr>
        <w:t>Diag</w:t>
      </w:r>
      <w:r w:rsidR="00860062">
        <w:rPr>
          <w:rFonts w:ascii="Times New Roman" w:hAnsi="Times New Roman" w:cs="Times New Roman"/>
          <w:b/>
          <w:i/>
        </w:rPr>
        <w:t>,</w:t>
      </w:r>
      <w:r w:rsidR="00D853CF" w:rsidRPr="00A31121">
        <w:rPr>
          <w:rFonts w:ascii="Times New Roman" w:hAnsi="Times New Roman" w:cs="Times New Roman"/>
          <w:b/>
          <w:i/>
        </w:rPr>
        <w:t xml:space="preserve"> Self Assembly </w:t>
      </w:r>
      <w:r w:rsidRPr="00A31121">
        <w:rPr>
          <w:rFonts w:ascii="Times New Roman" w:hAnsi="Times New Roman" w:cs="Times New Roman"/>
          <w:b/>
          <w:i/>
        </w:rPr>
        <w:t>Machine</w:t>
      </w:r>
      <w:r w:rsidR="00C90C7E" w:rsidRPr="00A31121">
        <w:rPr>
          <w:rFonts w:ascii="Times New Roman" w:hAnsi="Times New Roman" w:cs="Times New Roman"/>
          <w:b/>
          <w:i/>
        </w:rPr>
        <w:t>s</w:t>
      </w:r>
      <w:r w:rsidRPr="00A31121">
        <w:rPr>
          <w:rFonts w:ascii="Times New Roman" w:hAnsi="Times New Roman" w:cs="Times New Roman"/>
          <w:b/>
          <w:i/>
        </w:rPr>
        <w:t>:</w:t>
      </w:r>
      <w:r w:rsidR="00896AC6">
        <w:rPr>
          <w:rFonts w:ascii="Times New Roman" w:hAnsi="Times New Roman" w:cs="Times New Roman"/>
          <w:b/>
          <w:i/>
        </w:rPr>
        <w:t xml:space="preserve">  </w:t>
      </w:r>
      <w:r w:rsidR="00896AC6">
        <w:rPr>
          <w:rFonts w:ascii="Times New Roman" w:hAnsi="Times New Roman" w:cs="Times New Roman"/>
          <w:b/>
          <w:i/>
        </w:rPr>
        <w:br/>
      </w:r>
      <w:r w:rsidRPr="00A31121">
        <w:rPr>
          <w:rFonts w:ascii="Times New Roman" w:hAnsi="Times New Roman" w:cs="Times New Roman"/>
        </w:rPr>
        <w:t>In order to represent the online self–assembly of the ribosomal RNA or the non protein coding transcription machinery, the following notation from Rogers (1967) is used to represent the online machine execution of the gene code</w:t>
      </w:r>
      <w:r w:rsidR="00075F98" w:rsidRPr="00A31121">
        <w:rPr>
          <w:rFonts w:ascii="Times New Roman" w:hAnsi="Times New Roman" w:cs="Times New Roman"/>
        </w:rPr>
        <w:t xml:space="preserve"> that outputs</w:t>
      </w:r>
      <w:r w:rsidR="00ED0A13">
        <w:rPr>
          <w:rFonts w:ascii="Times New Roman" w:hAnsi="Times New Roman" w:cs="Times New Roman"/>
        </w:rPr>
        <w:t xml:space="preserve"> </w:t>
      </w:r>
      <w:r w:rsidR="00ED0A13">
        <w:rPr>
          <w:rFonts w:ascii="Times New Roman" w:hAnsi="Times New Roman" w:cs="Times New Roman"/>
          <w:i/>
          <w:iCs/>
        </w:rPr>
        <w:t>q</w:t>
      </w:r>
      <w:r w:rsidR="00ED0A13">
        <w:rPr>
          <w:rFonts w:ascii="Times New Roman" w:hAnsi="Times New Roman" w:cs="Times New Roman"/>
        </w:rPr>
        <w:t xml:space="preserve"> which relates to a specific somatic tissue or phenotype</w:t>
      </w:r>
      <w:r w:rsidRPr="00A31121">
        <w:rPr>
          <w:rFonts w:ascii="Times New Roman" w:hAnsi="Times New Roman" w:cs="Times New Roman"/>
        </w:rPr>
        <w:t>:</w:t>
      </w:r>
    </w:p>
    <w:p w14:paraId="4C6D3B5C" w14:textId="1991C0A5" w:rsidR="00E72178" w:rsidRPr="00DC6D7B" w:rsidRDefault="00E72178" w:rsidP="000C3A8D">
      <w:pPr>
        <w:spacing w:line="360" w:lineRule="auto"/>
        <w:ind w:right="-99"/>
        <w:jc w:val="both"/>
        <w:rPr>
          <w:vertAlign w:val="superscript"/>
        </w:rPr>
      </w:pPr>
      <w:r>
        <w:rPr>
          <w:position w:val="-16"/>
        </w:rPr>
        <w:t xml:space="preserve">                                                                </w:t>
      </w:r>
      <w:r w:rsidRPr="009D5EF5">
        <w:rPr>
          <w:position w:val="-16"/>
        </w:rPr>
        <w:object w:dxaOrig="1380" w:dyaOrig="400" w14:anchorId="67D6A54A">
          <v:shape id="_x0000_i1027" type="#_x0000_t75" style="width:68.85pt;height:21.3pt" o:ole="" fillcolor="window">
            <v:imagedata r:id="rId25" o:title=""/>
          </v:shape>
          <o:OLEObject Type="Embed" ProgID="Equation.3" ShapeID="_x0000_i1027" DrawAspect="Content" ObjectID="_1730133358" r:id="rId26"/>
        </w:object>
      </w:r>
      <w:r>
        <w:rPr>
          <w:position w:val="-16"/>
        </w:rPr>
        <w:t xml:space="preserve">  </w:t>
      </w:r>
      <w:r w:rsidR="00812E2C">
        <w:rPr>
          <w:position w:val="-16"/>
        </w:rPr>
        <w:t xml:space="preserve">                    </w:t>
      </w:r>
      <w:r>
        <w:t>(</w:t>
      </w:r>
      <w:r w:rsidR="00F93826">
        <w:t>7</w:t>
      </w:r>
      <w:r>
        <w:t>)</w:t>
      </w:r>
    </w:p>
    <w:p w14:paraId="158B09DF" w14:textId="50DB86CB" w:rsidR="00E72178" w:rsidRPr="00A31121" w:rsidRDefault="00E72178" w:rsidP="00A82EC1">
      <w:pPr>
        <w:spacing w:line="360" w:lineRule="auto"/>
        <w:ind w:right="-99"/>
        <w:jc w:val="both"/>
        <w:rPr>
          <w:rFonts w:ascii="Times New Roman" w:hAnsi="Times New Roman" w:cs="Times New Roman"/>
        </w:rPr>
      </w:pPr>
      <w:r w:rsidRPr="00A31121">
        <w:rPr>
          <w:rFonts w:ascii="Times New Roman" w:hAnsi="Times New Roman" w:cs="Times New Roman"/>
        </w:rPr>
        <w:t>Here, the</w:t>
      </w:r>
      <w:r w:rsidR="00C04681" w:rsidRPr="00A31121">
        <w:rPr>
          <w:rFonts w:ascii="Times New Roman" w:hAnsi="Times New Roman" w:cs="Times New Roman"/>
        </w:rPr>
        <w:t xml:space="preserve"> </w:t>
      </w:r>
      <w:r w:rsidR="00A31121" w:rsidRPr="00A31121">
        <w:rPr>
          <w:rFonts w:ascii="Times New Roman" w:hAnsi="Times New Roman" w:cs="Times New Roman"/>
          <w:position w:val="-10"/>
        </w:rPr>
        <w:object w:dxaOrig="200" w:dyaOrig="320" w14:anchorId="11BA4025">
          <v:shape id="_x0000_i1028" type="#_x0000_t75" style="width:10pt;height:16.3pt" o:ole="">
            <v:imagedata r:id="rId27" o:title=""/>
          </v:shape>
          <o:OLEObject Type="Embed" ProgID="Equation.3" ShapeID="_x0000_i1028" DrawAspect="Content" ObjectID="_1730133359" r:id="rId28"/>
        </w:object>
      </w:r>
      <w:r w:rsidRPr="00A31121">
        <w:rPr>
          <w:rFonts w:ascii="Times New Roman" w:hAnsi="Times New Roman" w:cs="Times New Roman"/>
          <w:i/>
          <w:vertAlign w:val="subscript"/>
        </w:rPr>
        <w:t>g</w:t>
      </w:r>
      <w:r w:rsidRPr="00A31121">
        <w:rPr>
          <w:rFonts w:ascii="Times New Roman" w:hAnsi="Times New Roman" w:cs="Times New Roman"/>
          <w:i/>
        </w:rPr>
        <w:t>(g)</w:t>
      </w:r>
      <w:r w:rsidRPr="00A31121">
        <w:rPr>
          <w:rFonts w:ascii="Times New Roman" w:hAnsi="Times New Roman" w:cs="Times New Roman"/>
        </w:rPr>
        <w:t xml:space="preserve"> in the subscript of the recursive function </w:t>
      </w:r>
      <w:r w:rsidRPr="00A31121">
        <w:rPr>
          <w:rFonts w:ascii="Times New Roman" w:hAnsi="Times New Roman" w:cs="Times New Roman"/>
          <w:position w:val="-10"/>
        </w:rPr>
        <w:object w:dxaOrig="200" w:dyaOrig="320" w14:anchorId="309004CA">
          <v:shape id="_x0000_i1029" type="#_x0000_t75" style="width:10pt;height:16.3pt" o:ole="">
            <v:imagedata r:id="rId27" o:title=""/>
          </v:shape>
          <o:OLEObject Type="Embed" ProgID="Equation.3" ShapeID="_x0000_i1029" DrawAspect="Content" ObjectID="_1730133360" r:id="rId29"/>
        </w:object>
      </w:r>
      <w:r w:rsidRPr="00A31121">
        <w:rPr>
          <w:rFonts w:ascii="Times New Roman" w:hAnsi="Times New Roman" w:cs="Times New Roman"/>
          <w:position w:val="-10"/>
        </w:rPr>
        <w:t xml:space="preserve"> </w:t>
      </w:r>
      <w:r w:rsidRPr="00A31121">
        <w:rPr>
          <w:rFonts w:ascii="Times New Roman" w:hAnsi="Times New Roman" w:cs="Times New Roman"/>
        </w:rPr>
        <w:t xml:space="preserve">that outputs </w:t>
      </w:r>
      <w:r w:rsidRPr="00865F69">
        <w:rPr>
          <w:rFonts w:ascii="Times New Roman" w:hAnsi="Times New Roman" w:cs="Times New Roman"/>
          <w:i/>
          <w:iCs/>
        </w:rPr>
        <w:t>q</w:t>
      </w:r>
      <w:r w:rsidRPr="00A31121">
        <w:rPr>
          <w:rFonts w:ascii="Times New Roman" w:hAnsi="Times New Roman" w:cs="Times New Roman"/>
        </w:rPr>
        <w:t xml:space="preserve"> underscores the online self-assembly or </w:t>
      </w:r>
      <w:r w:rsidRPr="00A31121">
        <w:rPr>
          <w:rFonts w:ascii="Times New Roman" w:hAnsi="Times New Roman" w:cs="Times New Roman"/>
          <w:b/>
        </w:rPr>
        <w:t>Self-Ref</w:t>
      </w:r>
      <w:r w:rsidRPr="00A31121">
        <w:rPr>
          <w:rFonts w:ascii="Times New Roman" w:hAnsi="Times New Roman" w:cs="Times New Roman"/>
        </w:rPr>
        <w:t xml:space="preserve"> process </w:t>
      </w:r>
      <w:r w:rsidR="00694537" w:rsidRPr="00A31121">
        <w:rPr>
          <w:rFonts w:ascii="Times New Roman" w:hAnsi="Times New Roman" w:cs="Times New Roman"/>
        </w:rPr>
        <w:t xml:space="preserve">where </w:t>
      </w:r>
      <w:r w:rsidRPr="00201A24">
        <w:rPr>
          <w:rFonts w:ascii="Times New Roman" w:hAnsi="Times New Roman" w:cs="Times New Roman"/>
          <w:b/>
          <w:bCs/>
          <w:i/>
          <w:iCs/>
        </w:rPr>
        <w:t>Diag</w:t>
      </w:r>
      <w:r w:rsidRPr="00A31121">
        <w:rPr>
          <w:rFonts w:ascii="Times New Roman" w:hAnsi="Times New Roman" w:cs="Times New Roman"/>
          <w:i/>
          <w:iCs/>
        </w:rPr>
        <w:t xml:space="preserve"> (g)</w:t>
      </w:r>
      <w:r w:rsidRPr="00A31121">
        <w:rPr>
          <w:rFonts w:ascii="Times New Roman" w:hAnsi="Times New Roman" w:cs="Times New Roman"/>
        </w:rPr>
        <w:t xml:space="preserve"> = </w:t>
      </w:r>
      <w:r w:rsidR="00A31121" w:rsidRPr="00A31121">
        <w:rPr>
          <w:rFonts w:ascii="Times New Roman" w:hAnsi="Times New Roman" w:cs="Times New Roman"/>
          <w:position w:val="-10"/>
        </w:rPr>
        <w:object w:dxaOrig="200" w:dyaOrig="320" w14:anchorId="564F02DA">
          <v:shape id="_x0000_i1030" type="#_x0000_t75" style="width:10pt;height:16.3pt" o:ole="">
            <v:imagedata r:id="rId27" o:title=""/>
          </v:shape>
          <o:OLEObject Type="Embed" ProgID="Equation.3" ShapeID="_x0000_i1030" DrawAspect="Content" ObjectID="_1730133361" r:id="rId30"/>
        </w:object>
      </w:r>
      <w:r w:rsidRPr="00A31121">
        <w:rPr>
          <w:rFonts w:ascii="Times New Roman" w:hAnsi="Times New Roman" w:cs="Times New Roman"/>
          <w:i/>
          <w:vertAlign w:val="subscript"/>
        </w:rPr>
        <w:t>g</w:t>
      </w:r>
      <w:r w:rsidRPr="00A31121">
        <w:rPr>
          <w:rFonts w:ascii="Times New Roman" w:hAnsi="Times New Roman" w:cs="Times New Roman"/>
          <w:i/>
        </w:rPr>
        <w:t xml:space="preserve">(g) </w:t>
      </w:r>
      <w:r w:rsidRPr="00A31121">
        <w:rPr>
          <w:rFonts w:ascii="Times New Roman" w:hAnsi="Times New Roman" w:cs="Times New Roman"/>
        </w:rPr>
        <w:t xml:space="preserve">such that the gene </w:t>
      </w:r>
      <w:r w:rsidR="00ED0A13">
        <w:rPr>
          <w:rFonts w:ascii="Times New Roman" w:hAnsi="Times New Roman" w:cs="Times New Roman"/>
        </w:rPr>
        <w:t>code</w:t>
      </w:r>
      <w:r w:rsidRPr="00A31121">
        <w:rPr>
          <w:rFonts w:ascii="Times New Roman" w:hAnsi="Times New Roman" w:cs="Times New Roman"/>
        </w:rPr>
        <w:t xml:space="preserve"> </w:t>
      </w:r>
      <w:r w:rsidRPr="00A31121">
        <w:rPr>
          <w:rFonts w:ascii="Times New Roman" w:hAnsi="Times New Roman" w:cs="Times New Roman"/>
          <w:i/>
        </w:rPr>
        <w:t xml:space="preserve">g </w:t>
      </w:r>
      <w:r w:rsidRPr="00A31121">
        <w:rPr>
          <w:rFonts w:ascii="Times New Roman" w:hAnsi="Times New Roman" w:cs="Times New Roman"/>
        </w:rPr>
        <w:t>effectively</w:t>
      </w:r>
      <w:r w:rsidR="00ED0A13">
        <w:rPr>
          <w:rFonts w:ascii="Times New Roman" w:hAnsi="Times New Roman" w:cs="Times New Roman"/>
        </w:rPr>
        <w:t xml:space="preserve"> builds the machine</w:t>
      </w:r>
      <w:r w:rsidRPr="00A31121">
        <w:rPr>
          <w:rFonts w:ascii="Times New Roman" w:hAnsi="Times New Roman" w:cs="Times New Roman"/>
        </w:rPr>
        <w:t xml:space="preserve"> </w:t>
      </w:r>
      <w:r w:rsidR="00ED0A13">
        <w:rPr>
          <w:rFonts w:ascii="Times New Roman" w:hAnsi="Times New Roman" w:cs="Times New Roman"/>
        </w:rPr>
        <w:t>to</w:t>
      </w:r>
      <w:r w:rsidRPr="00A31121">
        <w:rPr>
          <w:rFonts w:ascii="Times New Roman" w:hAnsi="Times New Roman" w:cs="Times New Roman"/>
        </w:rPr>
        <w:t xml:space="preserve"> </w:t>
      </w:r>
      <w:r w:rsidR="00ED0A13">
        <w:rPr>
          <w:rFonts w:ascii="Times New Roman" w:hAnsi="Times New Roman" w:cs="Times New Roman"/>
        </w:rPr>
        <w:t xml:space="preserve">itself </w:t>
      </w:r>
      <w:r w:rsidR="00ED0A13">
        <w:rPr>
          <w:rFonts w:ascii="Times New Roman" w:hAnsi="Times New Roman" w:cs="Times New Roman"/>
          <w:i/>
          <w:iCs/>
        </w:rPr>
        <w:t xml:space="preserve">g. </w:t>
      </w:r>
      <w:r w:rsidRPr="00A31121">
        <w:rPr>
          <w:rFonts w:ascii="Times New Roman" w:hAnsi="Times New Roman" w:cs="Times New Roman"/>
        </w:rPr>
        <w:t xml:space="preserve"> The output </w:t>
      </w:r>
      <w:r w:rsidR="00ED0A13">
        <w:rPr>
          <w:rFonts w:ascii="Times New Roman" w:hAnsi="Times New Roman" w:cs="Times New Roman"/>
        </w:rPr>
        <w:t xml:space="preserve">when </w:t>
      </w:r>
      <w:r w:rsidR="00ED0A13" w:rsidRPr="00201A24">
        <w:rPr>
          <w:rFonts w:ascii="Times New Roman" w:hAnsi="Times New Roman" w:cs="Times New Roman"/>
          <w:b/>
          <w:bCs/>
          <w:i/>
          <w:iCs/>
        </w:rPr>
        <w:t>Diag</w:t>
      </w:r>
      <w:r w:rsidR="00ED0A13" w:rsidRPr="00A31121">
        <w:rPr>
          <w:rFonts w:ascii="Times New Roman" w:hAnsi="Times New Roman" w:cs="Times New Roman"/>
          <w:i/>
          <w:iCs/>
        </w:rPr>
        <w:t xml:space="preserve"> (g)</w:t>
      </w:r>
      <w:r w:rsidR="00ED0A13" w:rsidRPr="00A31121">
        <w:rPr>
          <w:rFonts w:ascii="Times New Roman" w:hAnsi="Times New Roman" w:cs="Times New Roman"/>
        </w:rPr>
        <w:t xml:space="preserve"> = </w:t>
      </w:r>
      <w:r w:rsidR="00ED0A13" w:rsidRPr="00A31121">
        <w:rPr>
          <w:rFonts w:ascii="Times New Roman" w:hAnsi="Times New Roman" w:cs="Times New Roman"/>
          <w:position w:val="-10"/>
        </w:rPr>
        <w:object w:dxaOrig="200" w:dyaOrig="320" w14:anchorId="640BC1E3">
          <v:shape id="_x0000_i1031" type="#_x0000_t75" style="width:10pt;height:16.3pt" o:ole="">
            <v:imagedata r:id="rId27" o:title=""/>
          </v:shape>
          <o:OLEObject Type="Embed" ProgID="Equation.3" ShapeID="_x0000_i1031" DrawAspect="Content" ObjectID="_1730133362" r:id="rId31"/>
        </w:object>
      </w:r>
      <w:r w:rsidR="00ED0A13" w:rsidRPr="00A31121">
        <w:rPr>
          <w:rFonts w:ascii="Times New Roman" w:hAnsi="Times New Roman" w:cs="Times New Roman"/>
          <w:i/>
          <w:vertAlign w:val="subscript"/>
        </w:rPr>
        <w:t>g</w:t>
      </w:r>
      <w:r w:rsidR="00ED0A13" w:rsidRPr="00A31121">
        <w:rPr>
          <w:rFonts w:ascii="Times New Roman" w:hAnsi="Times New Roman" w:cs="Times New Roman"/>
          <w:i/>
        </w:rPr>
        <w:t xml:space="preserve">(g) </w:t>
      </w:r>
      <w:r w:rsidR="00ED0A13">
        <w:rPr>
          <w:rFonts w:ascii="Times New Roman" w:hAnsi="Times New Roman" w:cs="Times New Roman"/>
          <w:iCs/>
        </w:rPr>
        <w:t xml:space="preserve"> halts will be applied further</w:t>
      </w:r>
      <w:r w:rsidR="00ED0A13">
        <w:rPr>
          <w:rFonts w:ascii="Times New Roman" w:hAnsi="Times New Roman" w:cs="Times New Roman"/>
        </w:rPr>
        <w:t xml:space="preserve"> in the output of </w:t>
      </w:r>
      <w:r w:rsidR="004F2FB1">
        <w:rPr>
          <w:rFonts w:ascii="Times New Roman" w:hAnsi="Times New Roman" w:cs="Times New Roman"/>
          <w:i/>
          <w:iCs/>
        </w:rPr>
        <w:t xml:space="preserve"> </w:t>
      </w:r>
      <w:r w:rsidR="004F2FB1" w:rsidRPr="004F2FB1">
        <w:rPr>
          <w:rFonts w:ascii="Times New Roman" w:hAnsi="Times New Roman" w:cs="Times New Roman"/>
          <w:i/>
          <w:iCs/>
        </w:rPr>
        <w:t>q.</w:t>
      </w:r>
      <w:r w:rsidR="004F2FB1">
        <w:rPr>
          <w:rFonts w:ascii="Times New Roman" w:hAnsi="Times New Roman" w:cs="Times New Roman"/>
        </w:rPr>
        <w:t xml:space="preserve"> </w:t>
      </w:r>
    </w:p>
    <w:p w14:paraId="774A78C2" w14:textId="67B14E15" w:rsidR="006C3A77" w:rsidRPr="00A31121" w:rsidRDefault="006C3A77" w:rsidP="00A31121">
      <w:pPr>
        <w:spacing w:line="360" w:lineRule="auto"/>
        <w:ind w:right="-99"/>
        <w:jc w:val="both"/>
        <w:rPr>
          <w:rFonts w:ascii="Times New Roman" w:hAnsi="Times New Roman" w:cs="Times New Roman"/>
          <w:b/>
          <w:i/>
        </w:rPr>
      </w:pPr>
      <w:r w:rsidRPr="00A31121">
        <w:rPr>
          <w:rFonts w:ascii="Times New Roman" w:hAnsi="Times New Roman" w:cs="Times New Roman"/>
        </w:rPr>
        <w:t xml:space="preserve"> </w:t>
      </w:r>
      <w:r w:rsidRPr="00A31121">
        <w:rPr>
          <w:rFonts w:ascii="Times New Roman" w:hAnsi="Times New Roman" w:cs="Times New Roman"/>
          <w:b/>
          <w:i/>
        </w:rPr>
        <w:t>Self-Rep Mirror System:</w:t>
      </w:r>
    </w:p>
    <w:p w14:paraId="7F07A20F" w14:textId="4587C4B8" w:rsidR="006C3A77" w:rsidRPr="00A31121" w:rsidRDefault="006C3A77"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The famous </w:t>
      </w:r>
      <w:r w:rsidRPr="00A31121">
        <w:rPr>
          <w:rFonts w:ascii="Times New Roman" w:hAnsi="Times New Roman" w:cs="Times New Roman"/>
          <w:i/>
        </w:rPr>
        <w:t xml:space="preserve">offline </w:t>
      </w:r>
      <w:r w:rsidRPr="00A31121">
        <w:rPr>
          <w:rFonts w:ascii="Times New Roman" w:hAnsi="Times New Roman" w:cs="Times New Roman"/>
        </w:rPr>
        <w:t xml:space="preserve">Gödel Meta-Representation system in Thymus Medulla can be given the following </w:t>
      </w:r>
      <w:r w:rsidR="00694537" w:rsidRPr="00A31121">
        <w:rPr>
          <w:rFonts w:ascii="Times New Roman" w:hAnsi="Times New Roman" w:cs="Times New Roman"/>
        </w:rPr>
        <w:t xml:space="preserve">textbook </w:t>
      </w:r>
      <w:r w:rsidRPr="00A31121">
        <w:rPr>
          <w:rFonts w:ascii="Times New Roman" w:hAnsi="Times New Roman" w:cs="Times New Roman"/>
        </w:rPr>
        <w:t>format from Rogers</w:t>
      </w:r>
      <w:r w:rsidRPr="00A31121">
        <w:rPr>
          <w:rFonts w:ascii="Times New Roman" w:hAnsi="Times New Roman" w:cs="Times New Roman"/>
          <w:color w:val="1F497D"/>
        </w:rPr>
        <w:t xml:space="preserve"> (</w:t>
      </w:r>
      <w:r w:rsidRPr="00A31121">
        <w:rPr>
          <w:rFonts w:ascii="Times New Roman" w:hAnsi="Times New Roman" w:cs="Times New Roman"/>
        </w:rPr>
        <w:t>1967, p. 202-204 )</w:t>
      </w:r>
      <w:r w:rsidR="00A82EC1">
        <w:rPr>
          <w:rFonts w:ascii="Times New Roman" w:hAnsi="Times New Roman" w:cs="Times New Roman"/>
        </w:rPr>
        <w:t xml:space="preserve"> and is illustrated in </w:t>
      </w:r>
      <w:r w:rsidR="00A82EC1" w:rsidRPr="00A82EC1">
        <w:rPr>
          <w:rFonts w:ascii="Times New Roman" w:hAnsi="Times New Roman" w:cs="Times New Roman"/>
          <w:b/>
          <w:bCs/>
        </w:rPr>
        <w:t>Figure 1</w:t>
      </w:r>
      <w:r w:rsidRPr="00A31121">
        <w:rPr>
          <w:rFonts w:ascii="Times New Roman" w:hAnsi="Times New Roman" w:cs="Times New Roman"/>
        </w:rPr>
        <w:t>:</w:t>
      </w:r>
    </w:p>
    <w:p w14:paraId="62E115C1" w14:textId="09973C3E" w:rsidR="006C3A77" w:rsidRPr="00A31121" w:rsidRDefault="006C3A77" w:rsidP="006C3A77">
      <w:pPr>
        <w:spacing w:line="480" w:lineRule="auto"/>
        <w:ind w:right="-99"/>
        <w:jc w:val="both"/>
        <w:rPr>
          <w:rFonts w:ascii="Times New Roman" w:hAnsi="Times New Roman" w:cs="Times New Roman"/>
          <w:vertAlign w:val="superscript"/>
        </w:rPr>
      </w:pPr>
      <w:r w:rsidRPr="00A31121">
        <w:rPr>
          <w:rFonts w:ascii="Times New Roman" w:hAnsi="Times New Roman" w:cs="Times New Roman"/>
          <w:position w:val="-14"/>
        </w:rPr>
        <w:t xml:space="preserve">                              </w:t>
      </w:r>
      <w:r w:rsidRPr="00A31121">
        <w:rPr>
          <w:rFonts w:ascii="Times New Roman" w:hAnsi="Times New Roman" w:cs="Times New Roman"/>
          <w:position w:val="-14"/>
        </w:rPr>
        <w:object w:dxaOrig="1060" w:dyaOrig="380" w14:anchorId="6EF25D8E">
          <v:shape id="_x0000_i1032" type="#_x0000_t75" style="width:55.7pt;height:24.4pt" o:ole="" fillcolor="window">
            <v:imagedata r:id="rId15" o:title=""/>
          </v:shape>
          <o:OLEObject Type="Embed" ProgID="Equation.3" ShapeID="_x0000_i1032" DrawAspect="Content" ObjectID="_1730133363" r:id="rId32"/>
        </w:object>
      </w:r>
      <w:r w:rsidRPr="00A31121">
        <w:rPr>
          <w:rFonts w:ascii="Times New Roman" w:hAnsi="Times New Roman" w:cs="Times New Roman"/>
        </w:rPr>
        <w:fldChar w:fldCharType="begin"/>
      </w:r>
      <w:r w:rsidRPr="00A31121">
        <w:rPr>
          <w:rFonts w:ascii="Times New Roman" w:hAnsi="Times New Roman" w:cs="Times New Roman"/>
        </w:rPr>
        <w:instrText>symbol 64 \f "Symbol" \s 12</w:instrText>
      </w:r>
      <w:r w:rsidRPr="00A31121">
        <w:rPr>
          <w:rFonts w:ascii="Times New Roman" w:hAnsi="Times New Roman" w:cs="Times New Roman"/>
        </w:rPr>
        <w:fldChar w:fldCharType="end"/>
      </w:r>
      <w:r w:rsidR="00445C6B">
        <w:rPr>
          <w:rFonts w:ascii="Times New Roman" w:hAnsi="Times New Roman" w:cs="Times New Roman"/>
        </w:rPr>
        <w:t xml:space="preserve"> </w:t>
      </w:r>
      <w:r w:rsidRPr="00A31121">
        <w:rPr>
          <w:rFonts w:ascii="Times New Roman" w:hAnsi="Times New Roman" w:cs="Times New Roman"/>
          <w:position w:val="-16"/>
        </w:rPr>
        <w:object w:dxaOrig="1180" w:dyaOrig="400" w14:anchorId="62FBF331">
          <v:shape id="_x0000_i1033" type="#_x0000_t75" style="width:73.25pt;height:24.4pt" o:ole="" fillcolor="window">
            <v:imagedata r:id="rId17" o:title=""/>
          </v:shape>
          <o:OLEObject Type="Embed" ProgID="Equation.3" ShapeID="_x0000_i1033" DrawAspect="Content" ObjectID="_1730133364" r:id="rId33"/>
        </w:object>
      </w:r>
      <w:r w:rsidR="00694537" w:rsidRPr="00A31121">
        <w:rPr>
          <w:rFonts w:ascii="Times New Roman" w:hAnsi="Times New Roman" w:cs="Times New Roman"/>
        </w:rPr>
        <w:t xml:space="preserve">       </w:t>
      </w:r>
      <w:r w:rsidRPr="00143573">
        <w:rPr>
          <w:rFonts w:ascii="Times New Roman" w:hAnsi="Times New Roman" w:cs="Times New Roman"/>
          <w:i/>
          <w:iCs/>
        </w:rPr>
        <w:t>iff</w:t>
      </w:r>
      <w:r w:rsidR="001F584E" w:rsidRPr="00143573">
        <w:rPr>
          <w:rFonts w:ascii="Times New Roman" w:hAnsi="Times New Roman" w:cs="Times New Roman"/>
          <w:i/>
          <w:iCs/>
        </w:rPr>
        <w:t xml:space="preserve">   </w:t>
      </w:r>
      <w:r w:rsidR="001F584E" w:rsidRPr="00A31121">
        <w:rPr>
          <w:rFonts w:ascii="Times New Roman" w:hAnsi="Times New Roman" w:cs="Times New Roman"/>
        </w:rPr>
        <w:t xml:space="preserve">   </w:t>
      </w:r>
      <w:r w:rsidR="00201A24" w:rsidRPr="00201A24">
        <w:rPr>
          <w:rFonts w:ascii="Times New Roman" w:hAnsi="Times New Roman" w:cs="Times New Roman"/>
          <w:b/>
          <w:bCs/>
          <w:i/>
          <w:iCs/>
        </w:rPr>
        <w:t>Diag</w:t>
      </w:r>
      <w:r w:rsidR="00201A24" w:rsidRPr="00A31121">
        <w:rPr>
          <w:rFonts w:ascii="Times New Roman" w:hAnsi="Times New Roman" w:cs="Times New Roman"/>
          <w:i/>
          <w:iCs/>
        </w:rPr>
        <w:t xml:space="preserve"> (g)</w:t>
      </w:r>
      <w:r w:rsidR="00201A24" w:rsidRPr="00A31121">
        <w:rPr>
          <w:rFonts w:ascii="Times New Roman" w:hAnsi="Times New Roman" w:cs="Times New Roman"/>
        </w:rPr>
        <w:t xml:space="preserve"> </w:t>
      </w:r>
      <w:r w:rsidR="00201A24">
        <w:rPr>
          <w:rFonts w:ascii="Times New Roman" w:hAnsi="Times New Roman" w:cs="Times New Roman"/>
        </w:rPr>
        <w:t>=</w:t>
      </w:r>
      <w:r w:rsidR="001F584E" w:rsidRPr="00A31121">
        <w:rPr>
          <w:rFonts w:ascii="Times New Roman" w:hAnsi="Times New Roman" w:cs="Times New Roman"/>
        </w:rPr>
        <w:t xml:space="preserve"> </w:t>
      </w:r>
      <w:r w:rsidR="00A31121" w:rsidRPr="00A31121">
        <w:rPr>
          <w:rFonts w:ascii="Times New Roman" w:hAnsi="Times New Roman" w:cs="Times New Roman"/>
          <w:position w:val="-10"/>
        </w:rPr>
        <w:object w:dxaOrig="200" w:dyaOrig="320" w14:anchorId="3C698C82">
          <v:shape id="_x0000_i1034" type="#_x0000_t75" style="width:10pt;height:16.3pt" o:ole="">
            <v:imagedata r:id="rId27" o:title=""/>
          </v:shape>
          <o:OLEObject Type="Embed" ProgID="Equation.3" ShapeID="_x0000_i1034" DrawAspect="Content" ObjectID="_1730133365" r:id="rId34"/>
        </w:object>
      </w:r>
      <w:r w:rsidRPr="00A31121">
        <w:rPr>
          <w:rFonts w:ascii="Times New Roman" w:hAnsi="Times New Roman" w:cs="Times New Roman"/>
          <w:i/>
          <w:vertAlign w:val="subscript"/>
        </w:rPr>
        <w:t>g</w:t>
      </w:r>
      <w:r w:rsidRPr="00A31121">
        <w:rPr>
          <w:rFonts w:ascii="Times New Roman" w:hAnsi="Times New Roman" w:cs="Times New Roman"/>
          <w:i/>
        </w:rPr>
        <w:t xml:space="preserve">(g) </w:t>
      </w:r>
      <w:r w:rsidRPr="00A31121">
        <w:rPr>
          <w:rFonts w:ascii="Times New Roman" w:hAnsi="Times New Roman" w:cs="Times New Roman"/>
          <w:i/>
        </w:rPr>
        <w:fldChar w:fldCharType="begin"/>
      </w:r>
      <w:r w:rsidRPr="00A31121">
        <w:rPr>
          <w:rFonts w:ascii="Times New Roman" w:hAnsi="Times New Roman" w:cs="Times New Roman"/>
          <w:i/>
        </w:rPr>
        <w:instrText>symbol 175 \f "Symbol" \s 12</w:instrText>
      </w:r>
      <w:r w:rsidRPr="00A31121">
        <w:rPr>
          <w:rFonts w:ascii="Times New Roman" w:hAnsi="Times New Roman" w:cs="Times New Roman"/>
          <w:i/>
        </w:rPr>
        <w:fldChar w:fldCharType="end"/>
      </w:r>
      <w:r w:rsidR="007A454B" w:rsidRPr="00A31121">
        <w:rPr>
          <w:rFonts w:ascii="Times New Roman" w:hAnsi="Times New Roman" w:cs="Times New Roman"/>
          <w:i/>
        </w:rPr>
        <w:t xml:space="preserve"> </w:t>
      </w:r>
      <w:r w:rsidRPr="00A31121">
        <w:rPr>
          <w:rFonts w:ascii="Times New Roman" w:hAnsi="Times New Roman" w:cs="Times New Roman"/>
          <w:i/>
        </w:rPr>
        <w:t xml:space="preserve">. </w:t>
      </w:r>
      <w:r w:rsidRPr="00A31121">
        <w:rPr>
          <w:rFonts w:ascii="Times New Roman" w:hAnsi="Times New Roman" w:cs="Times New Roman"/>
        </w:rPr>
        <w:t>(</w:t>
      </w:r>
      <w:r w:rsidR="007A454B" w:rsidRPr="00A31121">
        <w:rPr>
          <w:rFonts w:ascii="Times New Roman" w:hAnsi="Times New Roman" w:cs="Times New Roman"/>
        </w:rPr>
        <w:t>8</w:t>
      </w:r>
      <w:r w:rsidRPr="00A31121">
        <w:rPr>
          <w:rFonts w:ascii="Times New Roman" w:hAnsi="Times New Roman" w:cs="Times New Roman"/>
        </w:rPr>
        <w:t>)</w:t>
      </w:r>
    </w:p>
    <w:p w14:paraId="700C7423" w14:textId="1514C3A6" w:rsidR="006C3A77" w:rsidRPr="00A31121" w:rsidRDefault="006C3A77" w:rsidP="00A31121">
      <w:pPr>
        <w:spacing w:line="360" w:lineRule="auto"/>
        <w:ind w:right="-99"/>
        <w:jc w:val="both"/>
        <w:rPr>
          <w:rFonts w:ascii="Times New Roman" w:hAnsi="Times New Roman" w:cs="Times New Roman"/>
        </w:rPr>
      </w:pPr>
      <w:r w:rsidRPr="00A31121">
        <w:rPr>
          <w:rFonts w:ascii="Times New Roman" w:hAnsi="Times New Roman" w:cs="Times New Roman"/>
        </w:rPr>
        <w:t xml:space="preserve">Here, the diagonal operation of </w:t>
      </w:r>
      <w:r w:rsidRPr="00A31121">
        <w:rPr>
          <w:rFonts w:ascii="Times New Roman" w:hAnsi="Times New Roman" w:cs="Times New Roman"/>
          <w:b/>
        </w:rPr>
        <w:t>Self-Ref</w:t>
      </w:r>
      <w:r w:rsidRPr="00A31121">
        <w:rPr>
          <w:rFonts w:ascii="Times New Roman" w:hAnsi="Times New Roman" w:cs="Times New Roman"/>
        </w:rPr>
        <w:t xml:space="preserve"> </w:t>
      </w:r>
      <w:r w:rsidR="00445C6B">
        <w:rPr>
          <w:rFonts w:ascii="Times New Roman" w:hAnsi="Times New Roman" w:cs="Times New Roman"/>
        </w:rPr>
        <w:t>o</w:t>
      </w:r>
      <w:r w:rsidRPr="00A31121">
        <w:rPr>
          <w:rFonts w:ascii="Times New Roman" w:hAnsi="Times New Roman" w:cs="Times New Roman"/>
        </w:rPr>
        <w:t>n</w:t>
      </w:r>
      <w:r w:rsidR="00445C6B">
        <w:rPr>
          <w:rFonts w:ascii="Times New Roman" w:hAnsi="Times New Roman" w:cs="Times New Roman"/>
        </w:rPr>
        <w:t xml:space="preserve"> RHS of</w:t>
      </w:r>
      <w:r w:rsidRPr="00A31121">
        <w:rPr>
          <w:rFonts w:ascii="Times New Roman" w:hAnsi="Times New Roman" w:cs="Times New Roman"/>
        </w:rPr>
        <w:t xml:space="preserve"> (</w:t>
      </w:r>
      <w:r w:rsidR="007A454B" w:rsidRPr="00A31121">
        <w:rPr>
          <w:rFonts w:ascii="Times New Roman" w:hAnsi="Times New Roman" w:cs="Times New Roman"/>
        </w:rPr>
        <w:t>7</w:t>
      </w:r>
      <w:r w:rsidRPr="00A31121">
        <w:rPr>
          <w:rFonts w:ascii="Times New Roman" w:hAnsi="Times New Roman" w:cs="Times New Roman"/>
        </w:rPr>
        <w:t>) whe</w:t>
      </w:r>
      <w:r w:rsidR="00445C6B">
        <w:rPr>
          <w:rFonts w:ascii="Times New Roman" w:hAnsi="Times New Roman" w:cs="Times New Roman"/>
        </w:rPr>
        <w:t>re</w:t>
      </w:r>
      <w:r w:rsidRPr="00A31121">
        <w:rPr>
          <w:rFonts w:ascii="Times New Roman" w:hAnsi="Times New Roman" w:cs="Times New Roman"/>
        </w:rPr>
        <w:t xml:space="preserve"> a </w:t>
      </w:r>
      <w:r w:rsidR="009D3E0F">
        <w:rPr>
          <w:rFonts w:ascii="Times New Roman" w:hAnsi="Times New Roman" w:cs="Times New Roman"/>
        </w:rPr>
        <w:t xml:space="preserve">self-assembly program </w:t>
      </w:r>
      <w:r w:rsidR="009D3E0F">
        <w:rPr>
          <w:rFonts w:ascii="Times New Roman" w:hAnsi="Times New Roman" w:cs="Times New Roman"/>
          <w:i/>
          <w:iCs/>
        </w:rPr>
        <w:t>g</w:t>
      </w:r>
      <w:r w:rsidR="009D3E0F">
        <w:rPr>
          <w:rFonts w:ascii="Times New Roman" w:hAnsi="Times New Roman" w:cs="Times New Roman"/>
        </w:rPr>
        <w:t xml:space="preserve"> builds </w:t>
      </w:r>
      <w:r w:rsidRPr="00A31121">
        <w:rPr>
          <w:rFonts w:ascii="Times New Roman" w:hAnsi="Times New Roman" w:cs="Times New Roman"/>
        </w:rPr>
        <w:t xml:space="preserve">machine </w:t>
      </w:r>
      <w:r w:rsidR="009D3E0F">
        <w:rPr>
          <w:rFonts w:ascii="Times New Roman" w:hAnsi="Times New Roman" w:cs="Times New Roman"/>
        </w:rPr>
        <w:t xml:space="preserve">to run </w:t>
      </w:r>
      <w:r w:rsidR="009D3E0F">
        <w:rPr>
          <w:rFonts w:ascii="Times New Roman" w:hAnsi="Times New Roman" w:cs="Times New Roman"/>
          <w:i/>
          <w:iCs/>
        </w:rPr>
        <w:t>g</w:t>
      </w:r>
      <w:r w:rsidRPr="00A31121">
        <w:rPr>
          <w:rFonts w:ascii="Times New Roman" w:hAnsi="Times New Roman" w:cs="Times New Roman"/>
        </w:rPr>
        <w:t xml:space="preserve"> and halts, denoted by</w:t>
      </w:r>
      <w:r>
        <w:t xml:space="preserve"> </w:t>
      </w:r>
      <w:r w:rsidRPr="002F7116">
        <w:rPr>
          <w:rFonts w:ascii="Symbol" w:hAnsi="Symbol"/>
          <w:i/>
        </w:rPr>
        <w:t></w:t>
      </w:r>
      <w:r w:rsidRPr="002F7116">
        <w:rPr>
          <w:i/>
          <w:vertAlign w:val="subscript"/>
        </w:rPr>
        <w:t>g</w:t>
      </w:r>
      <w:r w:rsidRPr="002F7116">
        <w:rPr>
          <w:i/>
        </w:rPr>
        <w:t xml:space="preserve">(g) </w:t>
      </w:r>
      <w:r w:rsidRPr="00445C6B">
        <w:rPr>
          <w:rFonts w:ascii="Times New Roman" w:hAnsi="Times New Roman" w:cs="Times New Roman"/>
          <w:i/>
        </w:rPr>
        <w:fldChar w:fldCharType="begin"/>
      </w:r>
      <w:r w:rsidRPr="00445C6B">
        <w:rPr>
          <w:rFonts w:ascii="Times New Roman" w:hAnsi="Times New Roman" w:cs="Times New Roman"/>
          <w:i/>
        </w:rPr>
        <w:instrText>symbol 175 \f "Symbol" \s 12</w:instrText>
      </w:r>
      <w:r w:rsidRPr="00445C6B">
        <w:rPr>
          <w:rFonts w:ascii="Times New Roman" w:hAnsi="Times New Roman" w:cs="Times New Roman"/>
          <w:i/>
        </w:rPr>
        <w:fldChar w:fldCharType="end"/>
      </w:r>
      <w:r w:rsidRPr="00445C6B">
        <w:rPr>
          <w:rFonts w:ascii="Times New Roman" w:hAnsi="Times New Roman" w:cs="Times New Roman"/>
        </w:rPr>
        <w:t xml:space="preserve">, </w:t>
      </w:r>
      <w:r w:rsidR="00445C6B" w:rsidRPr="00445C6B">
        <w:rPr>
          <w:rFonts w:ascii="Times New Roman" w:hAnsi="Times New Roman" w:cs="Times New Roman"/>
        </w:rPr>
        <w:t xml:space="preserve">it </w:t>
      </w:r>
      <w:r w:rsidRPr="00445C6B">
        <w:rPr>
          <w:rFonts w:ascii="Times New Roman" w:hAnsi="Times New Roman" w:cs="Times New Roman"/>
        </w:rPr>
        <w:t>is</w:t>
      </w:r>
      <w:r w:rsidRPr="00A31121">
        <w:rPr>
          <w:rFonts w:ascii="Times New Roman" w:hAnsi="Times New Roman" w:cs="Times New Roman"/>
        </w:rPr>
        <w:t xml:space="preserve"> bijectively represented in</w:t>
      </w:r>
      <w:r w:rsidR="004F2FB1">
        <w:rPr>
          <w:rFonts w:ascii="Times New Roman" w:hAnsi="Times New Roman" w:cs="Times New Roman"/>
        </w:rPr>
        <w:t xml:space="preserve"> a</w:t>
      </w:r>
      <w:r w:rsidRPr="00A31121">
        <w:rPr>
          <w:rFonts w:ascii="Times New Roman" w:hAnsi="Times New Roman" w:cs="Times New Roman"/>
        </w:rPr>
        <w:t xml:space="preserve"> </w:t>
      </w:r>
      <w:r w:rsidRPr="00A31121">
        <w:rPr>
          <w:rFonts w:ascii="Times New Roman" w:hAnsi="Times New Roman" w:cs="Times New Roman"/>
          <w:b/>
        </w:rPr>
        <w:t>Self-Rep</w:t>
      </w:r>
      <w:r w:rsidRPr="00A31121">
        <w:rPr>
          <w:rFonts w:ascii="Times New Roman" w:hAnsi="Times New Roman" w:cs="Times New Roman"/>
        </w:rPr>
        <w:t xml:space="preserve"> </w:t>
      </w:r>
      <w:r w:rsidR="004F2FB1">
        <w:rPr>
          <w:rFonts w:ascii="Times New Roman" w:hAnsi="Times New Roman" w:cs="Times New Roman"/>
        </w:rPr>
        <w:t xml:space="preserve">recording </w:t>
      </w:r>
      <w:r w:rsidRPr="00A31121">
        <w:rPr>
          <w:rFonts w:ascii="Times New Roman" w:hAnsi="Times New Roman" w:cs="Times New Roman"/>
        </w:rPr>
        <w:t xml:space="preserve">as </w:t>
      </w:r>
      <w:r w:rsidRPr="004F2FB1">
        <w:rPr>
          <w:rFonts w:ascii="Times New Roman" w:hAnsi="Times New Roman" w:cs="Times New Roman"/>
        </w:rPr>
        <w:t>in</w:t>
      </w:r>
      <w:r w:rsidRPr="00445C6B">
        <w:rPr>
          <w:rFonts w:ascii="Times New Roman" w:hAnsi="Times New Roman" w:cs="Times New Roman"/>
          <w:i/>
          <w:iCs/>
        </w:rPr>
        <w:t xml:space="preserve"> </w:t>
      </w:r>
      <w:r w:rsidR="00A31121" w:rsidRPr="00445C6B">
        <w:rPr>
          <w:rFonts w:ascii="Symbol" w:hAnsi="Symbol" w:cs="Times New Roman"/>
          <w:i/>
          <w:iCs/>
        </w:rPr>
        <w:t>s</w:t>
      </w:r>
      <w:r w:rsidRPr="00445C6B">
        <w:rPr>
          <w:rFonts w:ascii="Times New Roman" w:hAnsi="Times New Roman" w:cs="Times New Roman"/>
          <w:i/>
          <w:iCs/>
        </w:rPr>
        <w:t>(g,g)</w:t>
      </w:r>
      <w:r w:rsidRPr="00A31121">
        <w:rPr>
          <w:rFonts w:ascii="Times New Roman" w:hAnsi="Times New Roman" w:cs="Times New Roman"/>
        </w:rPr>
        <w:t xml:space="preserve"> </w:t>
      </w:r>
      <w:r w:rsidR="00A31121">
        <w:rPr>
          <w:rFonts w:ascii="Times New Roman" w:hAnsi="Times New Roman" w:cs="Times New Roman"/>
        </w:rPr>
        <w:t>on the LHS of</w:t>
      </w:r>
      <w:r w:rsidRPr="00A31121">
        <w:rPr>
          <w:rFonts w:ascii="Times New Roman" w:hAnsi="Times New Roman" w:cs="Times New Roman"/>
        </w:rPr>
        <w:t xml:space="preserve"> (3).  The LHS function</w:t>
      </w:r>
      <w:r>
        <w:t xml:space="preserve"> </w:t>
      </w:r>
      <w:r w:rsidRPr="00445C6B">
        <w:rPr>
          <w:rFonts w:ascii="Symbol" w:hAnsi="Symbol"/>
          <w:i/>
          <w:iCs/>
        </w:rPr>
        <w:t></w:t>
      </w:r>
      <w:r w:rsidRPr="00445C6B">
        <w:rPr>
          <w:i/>
          <w:iCs/>
        </w:rPr>
        <w:t>(g,g)</w:t>
      </w:r>
      <w:r w:rsidRPr="00FF2716">
        <w:t xml:space="preserve"> </w:t>
      </w:r>
      <w:r w:rsidRPr="00A31121">
        <w:rPr>
          <w:rFonts w:ascii="Times New Roman" w:hAnsi="Times New Roman" w:cs="Times New Roman"/>
        </w:rPr>
        <w:t xml:space="preserve">modelled along the lines of the Gödel 2- place substitution function (see, </w:t>
      </w:r>
      <w:r w:rsidRPr="00A31121">
        <w:rPr>
          <w:rFonts w:ascii="Times New Roman" w:hAnsi="Times New Roman" w:cs="Times New Roman"/>
          <w:i/>
        </w:rPr>
        <w:t>ibid</w:t>
      </w:r>
      <w:r w:rsidRPr="00A31121">
        <w:rPr>
          <w:rFonts w:ascii="Times New Roman" w:hAnsi="Times New Roman" w:cs="Times New Roman"/>
        </w:rPr>
        <w:t>)  has the feature that it names or ‘signifies’ in the off-line recording in the Thymus Medulla epithelial cells, m-</w:t>
      </w:r>
      <w:r w:rsidRPr="00A31121">
        <w:rPr>
          <w:rFonts w:ascii="Times New Roman" w:hAnsi="Times New Roman" w:cs="Times New Roman"/>
          <w:b/>
        </w:rPr>
        <w:t>TEC</w:t>
      </w:r>
      <w:r w:rsidRPr="00A31121">
        <w:rPr>
          <w:rFonts w:ascii="Times New Roman" w:hAnsi="Times New Roman" w:cs="Times New Roman"/>
        </w:rPr>
        <w:t>s, the one-one bijective mapping of the machine execution of the gene codes</w:t>
      </w:r>
      <w:r w:rsidRPr="00FF2716">
        <w:t xml:space="preserve"> </w:t>
      </w:r>
      <w:r w:rsidRPr="00AD20B4">
        <w:rPr>
          <w:rFonts w:ascii="Times New Roman" w:hAnsi="Times New Roman" w:cs="Times New Roman"/>
          <w:position w:val="-16"/>
        </w:rPr>
        <w:object w:dxaOrig="1140" w:dyaOrig="400" w14:anchorId="76AD7A23">
          <v:shape id="_x0000_i1035" type="#_x0000_t75" style="width:56.95pt;height:21.3pt" o:ole="" fillcolor="window">
            <v:imagedata r:id="rId35" o:title=""/>
          </v:shape>
          <o:OLEObject Type="Embed" ProgID="Equation.3" ShapeID="_x0000_i1035" DrawAspect="Content" ObjectID="_1730133366" r:id="rId36"/>
        </w:object>
      </w:r>
      <w:r w:rsidRPr="00AD20B4">
        <w:rPr>
          <w:rFonts w:ascii="Times New Roman" w:hAnsi="Times New Roman" w:cs="Times New Roman"/>
        </w:rPr>
        <w:t>, viz.</w:t>
      </w:r>
      <w:r w:rsidRPr="002F7116">
        <w:t xml:space="preserve"> </w:t>
      </w:r>
      <w:r w:rsidRPr="00A31121">
        <w:rPr>
          <w:rFonts w:ascii="Times New Roman" w:hAnsi="Times New Roman" w:cs="Times New Roman"/>
        </w:rPr>
        <w:t xml:space="preserve">when the self-assembly machine executions that halt and proceed to output </w:t>
      </w:r>
      <w:r w:rsidRPr="00D606FF">
        <w:rPr>
          <w:rFonts w:ascii="Times New Roman" w:hAnsi="Times New Roman" w:cs="Times New Roman"/>
          <w:i/>
          <w:iCs/>
        </w:rPr>
        <w:t>q</w:t>
      </w:r>
      <w:r w:rsidRPr="00A31121">
        <w:rPr>
          <w:rFonts w:ascii="Times New Roman" w:hAnsi="Times New Roman" w:cs="Times New Roman"/>
        </w:rPr>
        <w:t xml:space="preserve">, the meta system also faithfully predicts the outcome is </w:t>
      </w:r>
      <w:r w:rsidRPr="00D606FF">
        <w:rPr>
          <w:rFonts w:ascii="Times New Roman" w:hAnsi="Times New Roman" w:cs="Times New Roman"/>
          <w:i/>
          <w:iCs/>
        </w:rPr>
        <w:t>q</w:t>
      </w:r>
      <w:r w:rsidRPr="00A31121">
        <w:rPr>
          <w:rFonts w:ascii="Times New Roman" w:hAnsi="Times New Roman" w:cs="Times New Roman"/>
        </w:rPr>
        <w:t>. In Markose (2017), this is taken to be baseline point of the game when the pathogen does not disrupt host gene codes.</w:t>
      </w:r>
      <w:r w:rsidR="001936FC" w:rsidRPr="00A31121">
        <w:rPr>
          <w:rFonts w:ascii="Times New Roman" w:hAnsi="Times New Roman" w:cs="Times New Roman"/>
        </w:rPr>
        <w:t xml:space="preserve"> </w:t>
      </w:r>
      <w:r w:rsidR="007C51F4">
        <w:rPr>
          <w:rFonts w:ascii="Times New Roman" w:hAnsi="Times New Roman" w:cs="Times New Roman"/>
        </w:rPr>
        <w:t xml:space="preserve"> </w:t>
      </w:r>
    </w:p>
    <w:p w14:paraId="28D0598E" w14:textId="21A884A3" w:rsidR="006C3A77" w:rsidRDefault="006C3A77" w:rsidP="00A31121">
      <w:pPr>
        <w:spacing w:line="360" w:lineRule="auto"/>
        <w:ind w:right="-99"/>
      </w:pPr>
      <w:r w:rsidRPr="00A31121">
        <w:rPr>
          <w:rFonts w:ascii="Times New Roman" w:hAnsi="Times New Roman" w:cs="Times New Roman"/>
        </w:rPr>
        <w:t xml:space="preserve"> </w:t>
      </w:r>
      <w:r w:rsidR="007A454B" w:rsidRPr="00A31121">
        <w:rPr>
          <w:rFonts w:ascii="Times New Roman" w:hAnsi="Times New Roman" w:cs="Times New Roman"/>
        </w:rPr>
        <w:t xml:space="preserve">                  </w:t>
      </w:r>
      <w:r w:rsidRPr="00A31121">
        <w:rPr>
          <w:rFonts w:ascii="Times New Roman" w:hAnsi="Times New Roman" w:cs="Times New Roman"/>
        </w:rPr>
        <w:t>In general, the two place Gödel substitution function</w:t>
      </w:r>
      <w:r>
        <w:t xml:space="preserve"> </w:t>
      </w:r>
      <w:r w:rsidRPr="00D606FF">
        <w:rPr>
          <w:rFonts w:ascii="Symbol" w:hAnsi="Symbol"/>
          <w:i/>
          <w:iCs/>
        </w:rPr>
        <w:t></w:t>
      </w:r>
      <w:r w:rsidRPr="00D606FF">
        <w:rPr>
          <w:rFonts w:ascii="Times New Roman" w:hAnsi="Times New Roman" w:cs="Times New Roman"/>
          <w:i/>
          <w:iCs/>
        </w:rPr>
        <w:t>(x,y)</w:t>
      </w:r>
      <w:r w:rsidR="002C2AF8" w:rsidRPr="00D606FF">
        <w:rPr>
          <w:rFonts w:ascii="Times New Roman" w:hAnsi="Times New Roman" w:cs="Times New Roman"/>
        </w:rPr>
        <w:t xml:space="preserve"> </w:t>
      </w:r>
      <w:r w:rsidRPr="00A31121">
        <w:rPr>
          <w:rFonts w:ascii="Times New Roman" w:hAnsi="Times New Roman" w:cs="Times New Roman"/>
        </w:rPr>
        <w:t>has place-holders from the perspective of self on status of self and status of non-self vis-à-vis self:</w:t>
      </w:r>
      <w:r w:rsidRPr="00A31121">
        <w:rPr>
          <w:rFonts w:ascii="Times New Roman" w:hAnsi="Times New Roman" w:cs="Times New Roman"/>
        </w:rPr>
        <w:br/>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rFonts w:ascii="Symbol" w:hAnsi="Symbol"/>
          <w:i/>
          <w:iCs/>
        </w:rPr>
        <w:t></w:t>
      </w:r>
      <w:r w:rsidRPr="00D606FF">
        <w:rPr>
          <w:i/>
          <w:iCs/>
        </w:rPr>
        <w:t>(</w:t>
      </w:r>
      <w:r w:rsidRPr="00D606FF">
        <w:rPr>
          <w:rFonts w:ascii="Times New Roman" w:hAnsi="Times New Roman" w:cs="Times New Roman"/>
          <w:i/>
          <w:iCs/>
        </w:rPr>
        <w:t>status of self, status of non-self vis-à-vis self).</w:t>
      </w:r>
    </w:p>
    <w:p w14:paraId="6F7A9458" w14:textId="6648A506" w:rsidR="00761384" w:rsidRDefault="006C3A77" w:rsidP="00FE6661">
      <w:pPr>
        <w:spacing w:line="360" w:lineRule="auto"/>
        <w:ind w:right="-99"/>
        <w:rPr>
          <w:rFonts w:ascii="Times New Roman" w:hAnsi="Times New Roman" w:cs="Times New Roman"/>
        </w:rPr>
      </w:pPr>
      <w:r w:rsidRPr="00F70F0A">
        <w:rPr>
          <w:rFonts w:ascii="Times New Roman" w:hAnsi="Times New Roman" w:cs="Times New Roman"/>
        </w:rPr>
        <w:lastRenderedPageBreak/>
        <w:t>Thus, in the</w:t>
      </w:r>
      <w:r>
        <w:t xml:space="preserve"> </w:t>
      </w:r>
      <w:r w:rsidRPr="00D606FF">
        <w:rPr>
          <w:rFonts w:ascii="Symbol" w:hAnsi="Symbol"/>
          <w:i/>
          <w:iCs/>
        </w:rPr>
        <w:t></w:t>
      </w:r>
      <w:r w:rsidRPr="00D606FF">
        <w:rPr>
          <w:rFonts w:ascii="Times New Roman" w:hAnsi="Times New Roman" w:cs="Times New Roman"/>
          <w:i/>
          <w:iCs/>
        </w:rPr>
        <w:t>(g,g)</w:t>
      </w:r>
      <w:r w:rsidRPr="00D606FF">
        <w:rPr>
          <w:rFonts w:ascii="Times New Roman" w:hAnsi="Times New Roman" w:cs="Times New Roman"/>
        </w:rPr>
        <w:t xml:space="preserve"> </w:t>
      </w:r>
      <w:r w:rsidRPr="00F70F0A">
        <w:rPr>
          <w:rFonts w:ascii="Times New Roman" w:hAnsi="Times New Roman" w:cs="Times New Roman"/>
        </w:rPr>
        <w:t>notation in (</w:t>
      </w:r>
      <w:r w:rsidR="009D1F6B" w:rsidRPr="00F70F0A">
        <w:rPr>
          <w:rFonts w:ascii="Times New Roman" w:hAnsi="Times New Roman" w:cs="Times New Roman"/>
        </w:rPr>
        <w:t>8</w:t>
      </w:r>
      <w:r w:rsidRPr="00F70F0A">
        <w:rPr>
          <w:rFonts w:ascii="Times New Roman" w:hAnsi="Times New Roman" w:cs="Times New Roman"/>
        </w:rPr>
        <w:t>), in the 1</w:t>
      </w:r>
      <w:r w:rsidRPr="00F70F0A">
        <w:rPr>
          <w:rFonts w:ascii="Times New Roman" w:hAnsi="Times New Roman" w:cs="Times New Roman"/>
          <w:vertAlign w:val="superscript"/>
        </w:rPr>
        <w:t>st</w:t>
      </w:r>
      <w:r w:rsidRPr="00F70F0A">
        <w:rPr>
          <w:rFonts w:ascii="Times New Roman" w:hAnsi="Times New Roman" w:cs="Times New Roman"/>
        </w:rPr>
        <w:t xml:space="preserve"> place from the left, is the record of host’s gene code and an identical </w:t>
      </w:r>
      <w:r w:rsidRPr="00D606FF">
        <w:rPr>
          <w:rFonts w:ascii="Times New Roman" w:hAnsi="Times New Roman" w:cs="Times New Roman"/>
          <w:i/>
          <w:iCs/>
        </w:rPr>
        <w:t>g</w:t>
      </w:r>
      <w:r w:rsidRPr="00F70F0A">
        <w:rPr>
          <w:rFonts w:ascii="Times New Roman" w:hAnsi="Times New Roman" w:cs="Times New Roman"/>
        </w:rPr>
        <w:t xml:space="preserve"> in the 2</w:t>
      </w:r>
      <w:r w:rsidRPr="00F70F0A">
        <w:rPr>
          <w:rFonts w:ascii="Times New Roman" w:hAnsi="Times New Roman" w:cs="Times New Roman"/>
          <w:vertAlign w:val="superscript"/>
        </w:rPr>
        <w:t>nd</w:t>
      </w:r>
      <w:r w:rsidRPr="00F70F0A">
        <w:rPr>
          <w:rFonts w:ascii="Times New Roman" w:hAnsi="Times New Roman" w:cs="Times New Roman"/>
        </w:rPr>
        <w:t xml:space="preserve"> place implies that the host has identified that there has been no alteration of this gene code by the non-self antigen or pathogen, aka Liar. In other words the agency of the other is calibrated self-referentially, viz. in terms of self-codes and their recursive functions. The diagonal elements </w:t>
      </w:r>
      <w:r w:rsidR="00F70F0A" w:rsidRPr="00D606FF">
        <w:rPr>
          <w:rFonts w:ascii="Symbol" w:hAnsi="Symbol"/>
          <w:i/>
          <w:iCs/>
        </w:rPr>
        <w:t></w:t>
      </w:r>
      <w:r w:rsidR="00F70F0A" w:rsidRPr="00D606FF">
        <w:rPr>
          <w:rFonts w:ascii="Times New Roman" w:hAnsi="Times New Roman" w:cs="Times New Roman"/>
          <w:i/>
          <w:iCs/>
        </w:rPr>
        <w:t xml:space="preserve"> </w:t>
      </w:r>
      <w:r w:rsidRPr="00D606FF">
        <w:rPr>
          <w:rFonts w:ascii="Times New Roman" w:hAnsi="Times New Roman" w:cs="Times New Roman"/>
          <w:i/>
          <w:iCs/>
        </w:rPr>
        <w:t>(x,x)</w:t>
      </w:r>
      <w:r w:rsidRPr="00F70F0A">
        <w:rPr>
          <w:rFonts w:ascii="Times New Roman" w:hAnsi="Times New Roman" w:cs="Times New Roman"/>
        </w:rPr>
        <w:t xml:space="preserve">, in general, have great significance in the </w:t>
      </w:r>
      <w:r w:rsidRPr="00F70F0A">
        <w:rPr>
          <w:rFonts w:ascii="Times New Roman" w:hAnsi="Times New Roman" w:cs="Times New Roman"/>
          <w:i/>
        </w:rPr>
        <w:t xml:space="preserve">offline </w:t>
      </w:r>
      <w:r w:rsidRPr="00F70F0A">
        <w:rPr>
          <w:rFonts w:ascii="Times New Roman" w:hAnsi="Times New Roman" w:cs="Times New Roman"/>
        </w:rPr>
        <w:t xml:space="preserve"> meta system organized in matrix form. As discussed in Markose (2017), only diagonal elements demonstrate Nash equilibria when both status of self and self’s identification of non-self status are in sync, with false beliefs and undetected deceit being ruled out. These will be contrasted with off-diagonal elements</w:t>
      </w:r>
      <w:r>
        <w:t xml:space="preserve"> </w:t>
      </w:r>
      <w:r w:rsidRPr="00D606FF">
        <w:rPr>
          <w:rFonts w:ascii="Symbol" w:hAnsi="Symbol"/>
          <w:i/>
          <w:iCs/>
        </w:rPr>
        <w:t></w:t>
      </w:r>
      <w:r w:rsidRPr="00D606FF">
        <w:rPr>
          <w:rFonts w:ascii="Times New Roman" w:hAnsi="Times New Roman" w:cs="Times New Roman"/>
          <w:i/>
          <w:iCs/>
        </w:rPr>
        <w:t>(x,y)</w:t>
      </w:r>
      <w:r w:rsidRPr="00D606FF">
        <w:rPr>
          <w:rFonts w:ascii="Times New Roman" w:hAnsi="Times New Roman" w:cs="Times New Roman"/>
        </w:rPr>
        <w:t xml:space="preserve"> </w:t>
      </w:r>
      <w:r>
        <w:t xml:space="preserve">or </w:t>
      </w:r>
      <w:r w:rsidRPr="00D606FF">
        <w:rPr>
          <w:rFonts w:ascii="Symbol" w:hAnsi="Symbol"/>
          <w:i/>
          <w:iCs/>
        </w:rPr>
        <w:t></w:t>
      </w:r>
      <w:r w:rsidRPr="00D606FF">
        <w:rPr>
          <w:rFonts w:ascii="Times New Roman" w:hAnsi="Times New Roman" w:cs="Times New Roman"/>
          <w:i/>
          <w:iCs/>
        </w:rPr>
        <w:t>(y,x)</w:t>
      </w:r>
      <w:r w:rsidRPr="00D606FF">
        <w:rPr>
          <w:rFonts w:ascii="Times New Roman" w:hAnsi="Times New Roman" w:cs="Times New Roman"/>
        </w:rPr>
        <w:t>.   In general, as one</w:t>
      </w:r>
      <w:r w:rsidRPr="00FF2716">
        <w:t xml:space="preserve"> </w:t>
      </w:r>
      <w:r w:rsidRPr="00833361">
        <w:rPr>
          <w:rFonts w:ascii="Times New Roman" w:hAnsi="Times New Roman" w:cs="Times New Roman"/>
        </w:rPr>
        <w:t>substitutes different values</w:t>
      </w:r>
      <w:r w:rsidRPr="00FF2716">
        <w:t xml:space="preserve"> </w:t>
      </w:r>
      <w:r>
        <w:rPr>
          <w:rFonts w:ascii="Symbol" w:hAnsi="Symbol"/>
        </w:rPr>
        <w:t></w:t>
      </w:r>
      <w:r w:rsidRPr="00D606FF">
        <w:rPr>
          <w:rFonts w:ascii="Times New Roman" w:hAnsi="Times New Roman" w:cs="Times New Roman"/>
        </w:rPr>
        <w:t xml:space="preserve">(x,y) </w:t>
      </w:r>
      <w:r w:rsidRPr="00F70F0A">
        <w:rPr>
          <w:rFonts w:ascii="Times New Roman" w:hAnsi="Times New Roman" w:cs="Times New Roman"/>
        </w:rPr>
        <w:t>for a given state s, the whole space of potential genomic outcomes that can be brought about by recursive functions can be explored.  There is an important theorem here (see, Rogers 1967)</w:t>
      </w:r>
      <w:r w:rsidRPr="00F70F0A">
        <w:rPr>
          <w:rStyle w:val="FootnoteReference"/>
          <w:rFonts w:ascii="Times New Roman" w:hAnsi="Times New Roman" w:cs="Times New Roman"/>
          <w:i/>
        </w:rPr>
        <w:footnoteReference w:id="27"/>
      </w:r>
      <w:r w:rsidRPr="00F70F0A">
        <w:rPr>
          <w:rFonts w:ascii="Times New Roman" w:hAnsi="Times New Roman" w:cs="Times New Roman"/>
        </w:rPr>
        <w:t xml:space="preserve">that the </w:t>
      </w:r>
      <w:r w:rsidRPr="00F70F0A">
        <w:rPr>
          <w:rFonts w:ascii="Times New Roman" w:hAnsi="Times New Roman" w:cs="Times New Roman"/>
          <w:i/>
        </w:rPr>
        <w:t>g.ns representing</w:t>
      </w:r>
      <w:r w:rsidRPr="00C96FAE">
        <w:rPr>
          <w:i/>
        </w:rPr>
        <w:t xml:space="preserve"> </w:t>
      </w:r>
      <w:r w:rsidRPr="00C96FAE">
        <w:rPr>
          <w:rFonts w:ascii="Symbol" w:hAnsi="Symbol"/>
          <w:i/>
        </w:rPr>
        <w:t></w:t>
      </w:r>
      <w:r w:rsidRPr="00D606FF">
        <w:rPr>
          <w:rFonts w:ascii="Times New Roman" w:hAnsi="Times New Roman" w:cs="Times New Roman"/>
          <w:i/>
        </w:rPr>
        <w:t xml:space="preserve">(x,y) </w:t>
      </w:r>
      <w:r w:rsidRPr="00F70F0A">
        <w:rPr>
          <w:rFonts w:ascii="Times New Roman" w:hAnsi="Times New Roman" w:cs="Times New Roman"/>
          <w:i/>
        </w:rPr>
        <w:t>in the meta-system can always be obtained whether</w:t>
      </w:r>
      <w:r w:rsidRPr="00C96FAE">
        <w:rPr>
          <w:i/>
        </w:rPr>
        <w:t xml:space="preserve"> </w:t>
      </w:r>
      <w:r w:rsidRPr="00F70F0A">
        <w:rPr>
          <w:rFonts w:ascii="Times New Roman" w:hAnsi="Times New Roman" w:cs="Times New Roman"/>
          <w:i/>
        </w:rPr>
        <w:t>or not the partial recursive function</w:t>
      </w:r>
      <w:r w:rsidRPr="00C96FAE">
        <w:rPr>
          <w:i/>
        </w:rPr>
        <w:t xml:space="preserve"> </w:t>
      </w:r>
      <w:r w:rsidRPr="00C96FAE">
        <w:rPr>
          <w:position w:val="-12"/>
        </w:rPr>
        <w:object w:dxaOrig="600" w:dyaOrig="360" w14:anchorId="78337AA9">
          <v:shape id="_x0000_i1036" type="#_x0000_t75" style="width:30.05pt;height:18.15pt" o:ole="" fillcolor="window">
            <v:imagedata r:id="rId37" o:title=""/>
          </v:shape>
          <o:OLEObject Type="Embed" ProgID="Equation.3" ShapeID="_x0000_i1036" DrawAspect="Content" ObjectID="_1730133367" r:id="rId38"/>
        </w:object>
      </w:r>
      <w:r w:rsidRPr="00F70F0A">
        <w:rPr>
          <w:rFonts w:ascii="Times New Roman" w:hAnsi="Times New Roman" w:cs="Times New Roman"/>
          <w:i/>
        </w:rPr>
        <w:t>on the right-hand side of (</w:t>
      </w:r>
      <w:r w:rsidR="001C4A69">
        <w:rPr>
          <w:rFonts w:ascii="Times New Roman" w:hAnsi="Times New Roman" w:cs="Times New Roman"/>
          <w:i/>
        </w:rPr>
        <w:t>8</w:t>
      </w:r>
      <w:r w:rsidRPr="00F70F0A">
        <w:rPr>
          <w:rFonts w:ascii="Times New Roman" w:hAnsi="Times New Roman" w:cs="Times New Roman"/>
          <w:i/>
        </w:rPr>
        <w:t>) which executes programs halts</w:t>
      </w:r>
      <w:r w:rsidR="003137C0">
        <w:rPr>
          <w:rFonts w:ascii="Times New Roman" w:hAnsi="Times New Roman" w:cs="Times New Roman"/>
          <w:i/>
        </w:rPr>
        <w:t xml:space="preserve">  </w:t>
      </w:r>
      <w:r w:rsidR="003137C0">
        <w:rPr>
          <w:rFonts w:ascii="Times New Roman" w:hAnsi="Times New Roman" w:cs="Times New Roman"/>
          <w:i/>
        </w:rPr>
        <w:br/>
      </w:r>
      <w:r w:rsidRPr="00F70F0A">
        <w:rPr>
          <w:rFonts w:ascii="Times New Roman" w:hAnsi="Times New Roman" w:cs="Times New Roman"/>
        </w:rPr>
        <w:t xml:space="preserve">                      The significance of this bijective offline recording device of m-</w:t>
      </w:r>
      <w:r w:rsidRPr="00F70F0A">
        <w:rPr>
          <w:rFonts w:ascii="Times New Roman" w:hAnsi="Times New Roman" w:cs="Times New Roman"/>
          <w:b/>
        </w:rPr>
        <w:t>TEC</w:t>
      </w:r>
      <w:r w:rsidRPr="00F70F0A">
        <w:rPr>
          <w:rFonts w:ascii="Times New Roman" w:hAnsi="Times New Roman" w:cs="Times New Roman"/>
        </w:rPr>
        <w:t xml:space="preserve">s for tissue specific genes has led </w:t>
      </w:r>
      <w:r w:rsidRPr="00F70F0A">
        <w:rPr>
          <w:rFonts w:ascii="Times New Roman" w:hAnsi="Times New Roman" w:cs="Times New Roman"/>
          <w:color w:val="2A2A2A"/>
        </w:rPr>
        <w:t>Derbinski et al.</w:t>
      </w:r>
      <w:r w:rsidRPr="00F70F0A">
        <w:rPr>
          <w:rFonts w:ascii="Times New Roman" w:hAnsi="Times New Roman" w:cs="Times New Roman"/>
          <w:color w:val="2A2A2A"/>
          <w:shd w:val="clear" w:color="auto" w:fill="FFFFFF"/>
        </w:rPr>
        <w:t>(</w:t>
      </w:r>
      <w:r w:rsidRPr="00F70F0A">
        <w:rPr>
          <w:rFonts w:ascii="Times New Roman" w:hAnsi="Times New Roman" w:cs="Times New Roman"/>
          <w:color w:val="2A2A2A"/>
        </w:rPr>
        <w:t>2001</w:t>
      </w:r>
      <w:r w:rsidRPr="00F70F0A">
        <w:rPr>
          <w:rFonts w:ascii="Times New Roman" w:hAnsi="Times New Roman" w:cs="Times New Roman"/>
          <w:color w:val="2A2A2A"/>
          <w:shd w:val="clear" w:color="auto" w:fill="FFFFFF"/>
        </w:rPr>
        <w:t>) to note that “</w:t>
      </w:r>
      <w:r w:rsidRPr="00F70F0A">
        <w:rPr>
          <w:rFonts w:ascii="Times New Roman" w:hAnsi="Times New Roman" w:cs="Times New Roman"/>
        </w:rPr>
        <w:t xml:space="preserve"> m-</w:t>
      </w:r>
      <w:r w:rsidRPr="00F70F0A">
        <w:rPr>
          <w:rFonts w:ascii="Times New Roman" w:hAnsi="Times New Roman" w:cs="Times New Roman"/>
          <w:b/>
        </w:rPr>
        <w:t>TEC</w:t>
      </w:r>
      <w:r w:rsidRPr="00F70F0A">
        <w:rPr>
          <w:rFonts w:ascii="Times New Roman" w:hAnsi="Times New Roman" w:cs="Times New Roman"/>
        </w:rPr>
        <w:t>s may indeed represent an immunological homunculus, in that they mirror and anticipate the peripheral self”. Markose (20</w:t>
      </w:r>
      <w:r w:rsidR="00AF76EC" w:rsidRPr="00F70F0A">
        <w:rPr>
          <w:rFonts w:ascii="Times New Roman" w:hAnsi="Times New Roman" w:cs="Times New Roman"/>
        </w:rPr>
        <w:t>21a</w:t>
      </w:r>
      <w:r w:rsidRPr="00F70F0A">
        <w:rPr>
          <w:rFonts w:ascii="Times New Roman" w:hAnsi="Times New Roman" w:cs="Times New Roman"/>
        </w:rPr>
        <w:t xml:space="preserve">) gives the bio-informatics in terms of the recursive function operations of the </w:t>
      </w:r>
      <w:r w:rsidRPr="00F70F0A">
        <w:rPr>
          <w:rFonts w:ascii="Times New Roman" w:hAnsi="Times New Roman" w:cs="Times New Roman"/>
          <w:b/>
        </w:rPr>
        <w:t>V-D-J</w:t>
      </w:r>
      <w:r w:rsidRPr="00F70F0A">
        <w:rPr>
          <w:rFonts w:ascii="Times New Roman" w:hAnsi="Times New Roman" w:cs="Times New Roman"/>
        </w:rPr>
        <w:t xml:space="preserve"> recombinant machinery which enables the adaptive immune system to identify putative attacks on the gene codes, </w:t>
      </w:r>
      <w:r w:rsidR="001248B5">
        <w:rPr>
          <w:rFonts w:ascii="Times New Roman" w:hAnsi="Times New Roman" w:cs="Times New Roman"/>
        </w:rPr>
        <w:br/>
      </w:r>
      <w:r w:rsidRPr="00D617A7">
        <w:rPr>
          <w:rFonts w:ascii="Times New Roman" w:hAnsi="Times New Roman" w:cs="Times New Roman"/>
          <w:i/>
          <w:iCs/>
        </w:rPr>
        <w:t>g</w:t>
      </w:r>
      <w:r w:rsidRPr="00F70F0A">
        <w:rPr>
          <w:rFonts w:ascii="Times New Roman" w:hAnsi="Times New Roman" w:cs="Times New Roman"/>
          <w:i/>
        </w:rPr>
        <w:fldChar w:fldCharType="begin"/>
      </w:r>
      <w:r w:rsidRPr="00F70F0A">
        <w:rPr>
          <w:rFonts w:ascii="Times New Roman" w:hAnsi="Times New Roman" w:cs="Times New Roman"/>
          <w:i/>
        </w:rPr>
        <w:instrText>symbol 206 \f "Symbol" \s 12</w:instrText>
      </w:r>
      <w:r w:rsidRPr="00F70F0A">
        <w:rPr>
          <w:rFonts w:ascii="Times New Roman" w:hAnsi="Times New Roman" w:cs="Times New Roman"/>
          <w:i/>
        </w:rPr>
        <w:fldChar w:fldCharType="end"/>
      </w:r>
      <w:r w:rsidRPr="00F70F0A">
        <w:rPr>
          <w:rFonts w:ascii="Times New Roman" w:hAnsi="Times New Roman" w:cs="Times New Roman"/>
          <w:b/>
          <w:i/>
        </w:rPr>
        <w:t xml:space="preserve">G  </w:t>
      </w:r>
      <w:r w:rsidRPr="00F70F0A">
        <w:rPr>
          <w:rFonts w:ascii="Times New Roman" w:hAnsi="Times New Roman" w:cs="Times New Roman"/>
        </w:rPr>
        <w:t>by a self-referential process.  Some key elements of this are outlined in the next section as to how</w:t>
      </w:r>
      <w:r>
        <w:t xml:space="preserve"> </w:t>
      </w:r>
      <w:r w:rsidRPr="00F70F0A">
        <w:rPr>
          <w:rFonts w:ascii="Times New Roman" w:hAnsi="Times New Roman" w:cs="Times New Roman"/>
        </w:rPr>
        <w:t xml:space="preserve">the </w:t>
      </w:r>
      <w:r w:rsidRPr="00F70F0A">
        <w:rPr>
          <w:rFonts w:ascii="Times New Roman" w:hAnsi="Times New Roman" w:cs="Times New Roman"/>
          <w:b/>
        </w:rPr>
        <w:t>V-D-J</w:t>
      </w:r>
      <w:r w:rsidRPr="00F70F0A">
        <w:rPr>
          <w:rFonts w:ascii="Times New Roman" w:hAnsi="Times New Roman" w:cs="Times New Roman"/>
        </w:rPr>
        <w:t xml:space="preserve"> recursive machinery trains T-cell receptors to identify malware alterations of the basal gene codes.</w:t>
      </w:r>
      <w:r w:rsidR="007C51F4">
        <w:rPr>
          <w:rFonts w:ascii="Times New Roman" w:hAnsi="Times New Roman" w:cs="Times New Roman"/>
        </w:rPr>
        <w:t xml:space="preserve"> </w:t>
      </w:r>
      <w:r w:rsidRPr="002C2AF8">
        <w:rPr>
          <w:rFonts w:ascii="Times New Roman" w:hAnsi="Times New Roman" w:cs="Times New Roman"/>
          <w:sz w:val="24"/>
          <w:szCs w:val="24"/>
        </w:rPr>
        <w:t xml:space="preserve">             </w:t>
      </w:r>
      <w:r w:rsidR="003137C0">
        <w:rPr>
          <w:rFonts w:ascii="Times New Roman" w:hAnsi="Times New Roman" w:cs="Times New Roman"/>
          <w:sz w:val="24"/>
          <w:szCs w:val="24"/>
        </w:rPr>
        <w:br/>
      </w:r>
      <w:r w:rsidRPr="00F70F0A">
        <w:rPr>
          <w:rFonts w:ascii="Times New Roman" w:hAnsi="Times New Roman" w:cs="Times New Roman"/>
        </w:rPr>
        <w:t xml:space="preserve">                      </w:t>
      </w:r>
      <w:r w:rsidR="00F70F0A" w:rsidRPr="00F70F0A">
        <w:rPr>
          <w:rFonts w:ascii="Times New Roman" w:hAnsi="Times New Roman" w:cs="Times New Roman"/>
        </w:rPr>
        <w:t>In the case of the mirror neuron system and the motor-sensory cortex mappings pertaining to actions,</w:t>
      </w:r>
      <w:r w:rsidR="00F70F0A" w:rsidRPr="002C2AF8">
        <w:rPr>
          <w:rFonts w:ascii="Times New Roman" w:hAnsi="Times New Roman" w:cs="Times New Roman"/>
          <w:sz w:val="24"/>
          <w:szCs w:val="24"/>
        </w:rPr>
        <w:t xml:space="preserve"> </w:t>
      </w:r>
      <w:r w:rsidR="00F70F0A" w:rsidRPr="00D606FF">
        <w:rPr>
          <w:rFonts w:ascii="Times New Roman" w:hAnsi="Times New Roman" w:cs="Times New Roman"/>
          <w:i/>
          <w:iCs/>
          <w:sz w:val="24"/>
          <w:szCs w:val="24"/>
        </w:rPr>
        <w:t>a</w:t>
      </w:r>
      <w:r w:rsidR="00F70F0A" w:rsidRPr="002C2AF8">
        <w:rPr>
          <w:rFonts w:ascii="Times New Roman" w:hAnsi="Times New Roman" w:cs="Times New Roman"/>
          <w:i/>
          <w:sz w:val="24"/>
          <w:szCs w:val="24"/>
        </w:rPr>
        <w:fldChar w:fldCharType="begin"/>
      </w:r>
      <w:r w:rsidR="00F70F0A" w:rsidRPr="002C2AF8">
        <w:rPr>
          <w:rFonts w:ascii="Times New Roman" w:hAnsi="Times New Roman" w:cs="Times New Roman"/>
          <w:i/>
          <w:sz w:val="24"/>
          <w:szCs w:val="24"/>
        </w:rPr>
        <w:instrText>symbol 206 \f "Symbol" \s 12</w:instrText>
      </w:r>
      <w:r w:rsidR="00F70F0A" w:rsidRPr="002C2AF8">
        <w:rPr>
          <w:rFonts w:ascii="Times New Roman" w:hAnsi="Times New Roman" w:cs="Times New Roman"/>
          <w:i/>
          <w:sz w:val="24"/>
          <w:szCs w:val="24"/>
        </w:rPr>
        <w:fldChar w:fldCharType="end"/>
      </w:r>
      <w:r w:rsidR="00F70F0A" w:rsidRPr="002C2AF8">
        <w:rPr>
          <w:rFonts w:ascii="Times New Roman" w:hAnsi="Times New Roman" w:cs="Times New Roman"/>
          <w:b/>
          <w:i/>
          <w:sz w:val="24"/>
          <w:szCs w:val="24"/>
        </w:rPr>
        <w:t xml:space="preserve">A </w:t>
      </w:r>
      <w:r w:rsidR="00F70F0A" w:rsidRPr="00F70F0A">
        <w:rPr>
          <w:rFonts w:ascii="Times New Roman" w:hAnsi="Times New Roman" w:cs="Times New Roman"/>
        </w:rPr>
        <w:t xml:space="preserve">in (6.b) denotes a generic action code that belongs to the set of actions </w:t>
      </w:r>
      <w:r w:rsidR="00F70F0A" w:rsidRPr="00F70F0A">
        <w:rPr>
          <w:rFonts w:ascii="Times New Roman" w:hAnsi="Times New Roman" w:cs="Times New Roman"/>
          <w:b/>
          <w:i/>
        </w:rPr>
        <w:t>A</w:t>
      </w:r>
      <w:r w:rsidR="00F70F0A" w:rsidRPr="00F70F0A">
        <w:rPr>
          <w:rFonts w:ascii="Times New Roman" w:hAnsi="Times New Roman" w:cs="Times New Roman"/>
        </w:rPr>
        <w:t xml:space="preserve">  that cause canonical neurons to fire with action execution by self (self-codes, for short).  </w:t>
      </w:r>
      <w:r w:rsidR="00D935F2">
        <w:rPr>
          <w:rFonts w:ascii="Times New Roman" w:hAnsi="Times New Roman" w:cs="Times New Roman"/>
        </w:rPr>
        <w:t xml:space="preserve">This is shown in </w:t>
      </w:r>
      <w:r w:rsidR="0089625B" w:rsidRPr="0089625B">
        <w:rPr>
          <w:rFonts w:ascii="Times New Roman" w:hAnsi="Times New Roman" w:cs="Times New Roman"/>
          <w:b/>
          <w:bCs/>
        </w:rPr>
        <w:t xml:space="preserve">Figure 1 </w:t>
      </w:r>
      <w:r w:rsidR="00D935F2" w:rsidRPr="0089625B">
        <w:rPr>
          <w:rFonts w:ascii="Times New Roman" w:hAnsi="Times New Roman" w:cs="Times New Roman"/>
          <w:b/>
          <w:bCs/>
        </w:rPr>
        <w:t xml:space="preserve">Panel B </w:t>
      </w:r>
      <w:r w:rsidR="00D935F2" w:rsidRPr="0089625B">
        <w:rPr>
          <w:rFonts w:ascii="Times New Roman" w:hAnsi="Times New Roman" w:cs="Times New Roman"/>
        </w:rPr>
        <w:t>RHS</w:t>
      </w:r>
      <w:r w:rsidR="0089625B">
        <w:rPr>
          <w:rFonts w:ascii="Times New Roman" w:hAnsi="Times New Roman" w:cs="Times New Roman"/>
        </w:rPr>
        <w:t xml:space="preserve"> (right hand side)</w:t>
      </w:r>
      <w:r w:rsidR="00D935F2">
        <w:rPr>
          <w:rFonts w:ascii="Times New Roman" w:hAnsi="Times New Roman" w:cs="Times New Roman"/>
        </w:rPr>
        <w:t xml:space="preserve">. </w:t>
      </w:r>
      <w:r w:rsidR="00F70F0A" w:rsidRPr="00F70F0A">
        <w:rPr>
          <w:rFonts w:ascii="Times New Roman" w:hAnsi="Times New Roman" w:cs="Times New Roman"/>
        </w:rPr>
        <w:t xml:space="preserve">This gives immediate and unerring action prediction and inference relating to the other by embodied </w:t>
      </w:r>
      <w:r w:rsidR="00F70F0A" w:rsidRPr="00F70F0A">
        <w:rPr>
          <w:rFonts w:ascii="Times New Roman" w:hAnsi="Times New Roman" w:cs="Times New Roman"/>
          <w:i/>
        </w:rPr>
        <w:t>offline simulation</w:t>
      </w:r>
      <w:r w:rsidR="00F70F0A" w:rsidRPr="00F70F0A">
        <w:rPr>
          <w:rFonts w:ascii="Times New Roman" w:hAnsi="Times New Roman" w:cs="Times New Roman"/>
        </w:rPr>
        <w:t xml:space="preserve"> of the self-codes as in (8) when </w:t>
      </w:r>
      <w:r w:rsidR="00F70F0A" w:rsidRPr="00F70F0A">
        <w:rPr>
          <w:rFonts w:ascii="Times New Roman" w:hAnsi="Times New Roman" w:cs="Times New Roman"/>
          <w:i/>
          <w:iCs/>
        </w:rPr>
        <w:t xml:space="preserve">g </w:t>
      </w:r>
      <w:r w:rsidR="00D935F2">
        <w:rPr>
          <w:rFonts w:ascii="Times New Roman" w:hAnsi="Times New Roman" w:cs="Times New Roman"/>
        </w:rPr>
        <w:t xml:space="preserve">is replaced </w:t>
      </w:r>
      <w:r w:rsidR="00F70F0A" w:rsidRPr="00F70F0A">
        <w:rPr>
          <w:rFonts w:ascii="Times New Roman" w:hAnsi="Times New Roman" w:cs="Times New Roman"/>
        </w:rPr>
        <w:t xml:space="preserve">with </w:t>
      </w:r>
      <w:r w:rsidR="00F70F0A" w:rsidRPr="00F70F0A">
        <w:rPr>
          <w:rFonts w:ascii="Times New Roman" w:hAnsi="Times New Roman" w:cs="Times New Roman"/>
          <w:i/>
          <w:iCs/>
        </w:rPr>
        <w:t xml:space="preserve">a </w:t>
      </w:r>
      <w:r w:rsidR="00F70F0A" w:rsidRPr="00F70F0A">
        <w:rPr>
          <w:rFonts w:ascii="Times New Roman" w:hAnsi="Times New Roman" w:cs="Times New Roman"/>
        </w:rPr>
        <w:t xml:space="preserve">and discussed further in Markose (2017).  </w:t>
      </w:r>
      <w:r w:rsidR="00D935F2">
        <w:rPr>
          <w:rFonts w:ascii="Times New Roman" w:hAnsi="Times New Roman" w:cs="Times New Roman"/>
        </w:rPr>
        <w:t xml:space="preserve">This LHS of </w:t>
      </w:r>
      <w:r w:rsidR="007C51F4" w:rsidRPr="007C51F4">
        <w:rPr>
          <w:rFonts w:ascii="Times New Roman" w:hAnsi="Times New Roman" w:cs="Times New Roman"/>
          <w:b/>
          <w:bCs/>
        </w:rPr>
        <w:t>Figure 1</w:t>
      </w:r>
      <w:r w:rsidR="00C27D7A">
        <w:rPr>
          <w:rFonts w:ascii="Times New Roman" w:hAnsi="Times New Roman" w:cs="Times New Roman"/>
          <w:b/>
          <w:bCs/>
        </w:rPr>
        <w:t xml:space="preserve"> </w:t>
      </w:r>
      <w:r w:rsidR="00D935F2" w:rsidRPr="00A82EC1">
        <w:rPr>
          <w:rFonts w:ascii="Times New Roman" w:hAnsi="Times New Roman" w:cs="Times New Roman"/>
          <w:b/>
          <w:bCs/>
        </w:rPr>
        <w:t>Panel</w:t>
      </w:r>
      <w:r w:rsidR="00563B75" w:rsidRPr="00A82EC1">
        <w:rPr>
          <w:rFonts w:ascii="Times New Roman" w:hAnsi="Times New Roman" w:cs="Times New Roman"/>
          <w:b/>
          <w:bCs/>
        </w:rPr>
        <w:t xml:space="preserve"> B</w:t>
      </w:r>
      <w:r w:rsidR="00D935F2" w:rsidRPr="00A82EC1">
        <w:rPr>
          <w:rFonts w:ascii="Times New Roman" w:hAnsi="Times New Roman" w:cs="Times New Roman"/>
          <w:b/>
          <w:bCs/>
        </w:rPr>
        <w:t xml:space="preserve"> </w:t>
      </w:r>
      <w:r w:rsidR="00D935F2">
        <w:rPr>
          <w:rFonts w:ascii="Times New Roman" w:hAnsi="Times New Roman" w:cs="Times New Roman"/>
        </w:rPr>
        <w:t xml:space="preserve">shows the mirror neuron that fires with self-action   </w:t>
      </w:r>
      <w:r w:rsidR="00F70F0A" w:rsidRPr="00F70F0A">
        <w:rPr>
          <w:rFonts w:ascii="Times New Roman" w:hAnsi="Times New Roman" w:cs="Times New Roman"/>
        </w:rPr>
        <w:t>In particular, I will argue that unless there is an exhaustive listing of basal self-codes as in the genomic m-</w:t>
      </w:r>
      <w:r w:rsidR="00F70F0A" w:rsidRPr="00F70F0A">
        <w:rPr>
          <w:rFonts w:ascii="Times New Roman" w:hAnsi="Times New Roman" w:cs="Times New Roman"/>
          <w:b/>
        </w:rPr>
        <w:t>TEC</w:t>
      </w:r>
      <w:r w:rsidR="00F70F0A" w:rsidRPr="00F70F0A">
        <w:rPr>
          <w:rFonts w:ascii="Times New Roman" w:hAnsi="Times New Roman" w:cs="Times New Roman"/>
        </w:rPr>
        <w:t>s and in the cognitive mirror system of motor-sensory activity, the anticipation of algorithmic alterations of self-codes by the other, malware detection in the case of m-</w:t>
      </w:r>
      <w:r w:rsidR="00F70F0A" w:rsidRPr="00F70F0A">
        <w:rPr>
          <w:rFonts w:ascii="Times New Roman" w:hAnsi="Times New Roman" w:cs="Times New Roman"/>
          <w:b/>
        </w:rPr>
        <w:t>TEC</w:t>
      </w:r>
      <w:r w:rsidR="00F70F0A" w:rsidRPr="00F70F0A">
        <w:rPr>
          <w:rFonts w:ascii="Times New Roman" w:hAnsi="Times New Roman" w:cs="Times New Roman"/>
        </w:rPr>
        <w:t xml:space="preserve">s and intentionality of the other in cognitive systems are not feasible.  As noted by </w:t>
      </w:r>
      <w:r w:rsidR="00F70F0A" w:rsidRPr="00F70F0A">
        <w:rPr>
          <w:rFonts w:ascii="Times New Roman" w:hAnsi="Times New Roman" w:cs="Times New Roman"/>
          <w:bCs/>
        </w:rPr>
        <w:t>Firth (2014),</w:t>
      </w:r>
      <w:r w:rsidR="00F70F0A" w:rsidRPr="00F70F0A">
        <w:rPr>
          <w:rFonts w:ascii="Times New Roman" w:hAnsi="Times New Roman" w:cs="Times New Roman"/>
        </w:rPr>
        <w:t xml:space="preserve"> the recordings from the sensory-visual and motor cortex constitute “ a large, complex and ancient set of Bayesian priors (visual, sensory, motor) that constrain inference in any ... </w:t>
      </w:r>
      <w:r w:rsidR="00F70F0A" w:rsidRPr="00F70F0A">
        <w:rPr>
          <w:rFonts w:ascii="Times New Roman" w:hAnsi="Times New Roman" w:cs="Times New Roman"/>
        </w:rPr>
        <w:lastRenderedPageBreak/>
        <w:t xml:space="preserve">brain.”  Further, he </w:t>
      </w:r>
      <w:r w:rsidR="00F70F0A" w:rsidRPr="00F70F0A">
        <w:rPr>
          <w:rFonts w:ascii="Times New Roman" w:hAnsi="Times New Roman" w:cs="Times New Roman"/>
          <w:b/>
        </w:rPr>
        <w:t xml:space="preserve">G-T-P  </w:t>
      </w:r>
      <w:r w:rsidR="00F70F0A" w:rsidRPr="00F70F0A">
        <w:rPr>
          <w:rFonts w:ascii="Times New Roman" w:hAnsi="Times New Roman" w:cs="Times New Roman"/>
        </w:rPr>
        <w:t xml:space="preserve">mirror mappings of this basal self-action set </w:t>
      </w:r>
      <w:r w:rsidR="00F70F0A" w:rsidRPr="00F70F0A">
        <w:rPr>
          <w:rFonts w:ascii="Times New Roman" w:hAnsi="Times New Roman" w:cs="Times New Roman"/>
          <w:b/>
          <w:i/>
        </w:rPr>
        <w:t>A</w:t>
      </w:r>
      <w:r w:rsidR="00F70F0A" w:rsidRPr="00F70F0A">
        <w:rPr>
          <w:rFonts w:ascii="Times New Roman" w:hAnsi="Times New Roman" w:cs="Times New Roman"/>
        </w:rPr>
        <w:t xml:space="preserve"> to the MNS provides a common neuronal wiring for conspecifics that imbue them with deeply embodied social cognition and common semantically relevant means of communication.  </w:t>
      </w:r>
      <w:r w:rsidR="00151A22">
        <w:rPr>
          <w:rFonts w:ascii="Times New Roman" w:hAnsi="Times New Roman" w:cs="Times New Roman"/>
        </w:rPr>
        <w:br/>
      </w:r>
      <w:r w:rsidR="00F70F0A">
        <w:rPr>
          <w:rFonts w:ascii="Times New Roman" w:hAnsi="Times New Roman" w:cs="Times New Roman"/>
        </w:rPr>
        <w:t xml:space="preserve">                     </w:t>
      </w:r>
      <w:r w:rsidR="00F70F0A" w:rsidRPr="00F70F0A">
        <w:rPr>
          <w:rFonts w:ascii="Times New Roman" w:hAnsi="Times New Roman" w:cs="Times New Roman"/>
        </w:rPr>
        <w:t xml:space="preserve">The graphics in </w:t>
      </w:r>
      <w:r w:rsidR="00F70F0A" w:rsidRPr="00F70F0A">
        <w:rPr>
          <w:rFonts w:ascii="Times New Roman" w:hAnsi="Times New Roman" w:cs="Times New Roman"/>
          <w:b/>
        </w:rPr>
        <w:t>Figure 1</w:t>
      </w:r>
      <w:r w:rsidR="00F70F0A" w:rsidRPr="00F70F0A">
        <w:rPr>
          <w:rFonts w:ascii="Times New Roman" w:hAnsi="Times New Roman" w:cs="Times New Roman"/>
        </w:rPr>
        <w:t xml:space="preserve">, are useful to show an identical recursive machinery based on </w:t>
      </w:r>
      <w:r w:rsidR="00F70F0A" w:rsidRPr="00F70F0A">
        <w:rPr>
          <w:rFonts w:ascii="Times New Roman" w:hAnsi="Times New Roman" w:cs="Times New Roman"/>
        </w:rPr>
        <w:br/>
      </w:r>
      <w:r w:rsidR="00F70F0A" w:rsidRPr="00F70F0A">
        <w:rPr>
          <w:rFonts w:ascii="Times New Roman" w:hAnsi="Times New Roman" w:cs="Times New Roman"/>
          <w:b/>
        </w:rPr>
        <w:t>G-T-P</w:t>
      </w:r>
      <w:r w:rsidR="00F70F0A" w:rsidRPr="00F70F0A">
        <w:rPr>
          <w:rFonts w:ascii="Times New Roman" w:hAnsi="Times New Roman" w:cs="Times New Roman"/>
        </w:rPr>
        <w:t xml:space="preserve"> condition of </w:t>
      </w:r>
      <w:r w:rsidR="00F70F0A" w:rsidRPr="00563B75">
        <w:rPr>
          <w:rFonts w:ascii="Times New Roman" w:hAnsi="Times New Roman" w:cs="Times New Roman"/>
          <w:b/>
          <w:bCs/>
        </w:rPr>
        <w:t>Self-Rep</w:t>
      </w:r>
      <w:r w:rsidR="00F70F0A" w:rsidRPr="00F70F0A">
        <w:rPr>
          <w:rFonts w:ascii="Times New Roman" w:hAnsi="Times New Roman" w:cs="Times New Roman"/>
        </w:rPr>
        <w:t xml:space="preserve"> in (8) is at work both in the mirror system of the m-</w:t>
      </w:r>
      <w:r w:rsidR="00F70F0A" w:rsidRPr="00F70F0A">
        <w:rPr>
          <w:rFonts w:ascii="Times New Roman" w:hAnsi="Times New Roman" w:cs="Times New Roman"/>
          <w:b/>
        </w:rPr>
        <w:t>TEC</w:t>
      </w:r>
      <w:r w:rsidR="00F70F0A" w:rsidRPr="00F70F0A">
        <w:rPr>
          <w:rFonts w:ascii="Times New Roman" w:hAnsi="Times New Roman" w:cs="Times New Roman"/>
        </w:rPr>
        <w:t>s of the adaptive immune system (</w:t>
      </w:r>
      <w:r w:rsidR="00F70F0A" w:rsidRPr="00F70F0A">
        <w:rPr>
          <w:rFonts w:ascii="Times New Roman" w:hAnsi="Times New Roman" w:cs="Times New Roman"/>
          <w:b/>
        </w:rPr>
        <w:t>Panel A</w:t>
      </w:r>
      <w:r w:rsidR="00F70F0A" w:rsidRPr="00F70F0A">
        <w:rPr>
          <w:rFonts w:ascii="Times New Roman" w:hAnsi="Times New Roman" w:cs="Times New Roman"/>
        </w:rPr>
        <w:t>) and for the cognitive mirror neuron system (</w:t>
      </w:r>
      <w:r w:rsidR="00F70F0A" w:rsidRPr="00F70F0A">
        <w:rPr>
          <w:rFonts w:ascii="Times New Roman" w:hAnsi="Times New Roman" w:cs="Times New Roman"/>
          <w:b/>
        </w:rPr>
        <w:t>Panel B</w:t>
      </w:r>
      <w:r w:rsidR="00F70F0A" w:rsidRPr="00F70F0A">
        <w:rPr>
          <w:rFonts w:ascii="Times New Roman" w:hAnsi="Times New Roman" w:cs="Times New Roman"/>
        </w:rPr>
        <w:t xml:space="preserve">). There are, ofcourse, interesting differences in the processes by which information on the other is conveyed via visual-sensory cortex to the mirror neuron system when external phenotypes are involved in the set </w:t>
      </w:r>
      <w:r w:rsidR="00F70F0A" w:rsidRPr="00F70F0A">
        <w:rPr>
          <w:rFonts w:ascii="Times New Roman" w:hAnsi="Times New Roman" w:cs="Times New Roman"/>
          <w:b/>
        </w:rPr>
        <w:t xml:space="preserve">A </w:t>
      </w:r>
      <w:r w:rsidR="00F70F0A" w:rsidRPr="00F70F0A">
        <w:rPr>
          <w:rFonts w:ascii="Times New Roman" w:hAnsi="Times New Roman" w:cs="Times New Roman"/>
        </w:rPr>
        <w:t>(equation (6.b)) and in the case of peripheral antigen receptors and those antigen receptors in the m-</w:t>
      </w:r>
      <w:r w:rsidR="00F70F0A" w:rsidRPr="00F70F0A">
        <w:rPr>
          <w:rFonts w:ascii="Times New Roman" w:hAnsi="Times New Roman" w:cs="Times New Roman"/>
          <w:b/>
        </w:rPr>
        <w:t>TECs</w:t>
      </w:r>
      <w:r w:rsidR="00F70F0A" w:rsidRPr="00F70F0A">
        <w:rPr>
          <w:rFonts w:ascii="Times New Roman" w:hAnsi="Times New Roman" w:cs="Times New Roman"/>
        </w:rPr>
        <w:t xml:space="preserve">. Some details of the latter are given in the next section.  </w:t>
      </w:r>
      <w:r w:rsidR="00FE6661">
        <w:rPr>
          <w:rFonts w:ascii="Times New Roman" w:hAnsi="Times New Roman" w:cs="Times New Roman"/>
        </w:rPr>
        <w:br/>
        <w:t xml:space="preserve">                    </w:t>
      </w:r>
      <w:r w:rsidR="00761384" w:rsidRPr="00A31121">
        <w:rPr>
          <w:rFonts w:ascii="Times New Roman" w:hAnsi="Times New Roman" w:cs="Times New Roman"/>
        </w:rPr>
        <w:t>This basal digitized</w:t>
      </w:r>
      <w:r w:rsidR="00761384">
        <w:rPr>
          <w:rFonts w:ascii="Times New Roman" w:hAnsi="Times New Roman" w:cs="Times New Roman"/>
        </w:rPr>
        <w:t xml:space="preserve"> self-assembly</w:t>
      </w:r>
      <w:r w:rsidR="00761384" w:rsidRPr="00A31121">
        <w:rPr>
          <w:rFonts w:ascii="Times New Roman" w:hAnsi="Times New Roman" w:cs="Times New Roman"/>
        </w:rPr>
        <w:t xml:space="preserve"> information in the respective immuno-cognitive systems will be shown to be ‘theorems’ of the systems and define the objective of the genomic game as one in which hosts have to retain the genomic identity and somatic integrity of the</w:t>
      </w:r>
      <w:r w:rsidR="00761384">
        <w:rPr>
          <w:rFonts w:ascii="Times New Roman" w:hAnsi="Times New Roman" w:cs="Times New Roman"/>
        </w:rPr>
        <w:t xml:space="preserve"> </w:t>
      </w:r>
      <w:r w:rsidR="00761384" w:rsidRPr="00A31121">
        <w:rPr>
          <w:rFonts w:ascii="Times New Roman" w:hAnsi="Times New Roman" w:cs="Times New Roman"/>
        </w:rPr>
        <w:t xml:space="preserve">basal codes in terms of the phenotypes or the outputs generated from them.   </w:t>
      </w:r>
    </w:p>
    <w:p w14:paraId="4FF15F86" w14:textId="77777777" w:rsidR="00F969DF" w:rsidRPr="00B86741" w:rsidRDefault="00F969DF" w:rsidP="00F969DF">
      <w:pPr>
        <w:spacing w:line="360" w:lineRule="auto"/>
        <w:ind w:right="-99"/>
        <w:rPr>
          <w:rFonts w:ascii="Times New Roman" w:hAnsi="Times New Roman" w:cs="Times New Roman"/>
          <w:b/>
          <w:bCs/>
          <w:i/>
          <w:iCs/>
        </w:rPr>
      </w:pPr>
      <w:r w:rsidRPr="00B86741">
        <w:rPr>
          <w:rFonts w:ascii="Times New Roman" w:hAnsi="Times New Roman" w:cs="Times New Roman"/>
          <w:b/>
          <w:bCs/>
          <w:i/>
          <w:iCs/>
        </w:rPr>
        <w:t>3.3 The Adversarial Digital Game For Autonomy of Self-Codes of Host</w:t>
      </w:r>
    </w:p>
    <w:p w14:paraId="00B1D976" w14:textId="77777777" w:rsidR="00F969DF" w:rsidRPr="0073595B" w:rsidRDefault="00F969DF" w:rsidP="00F969DF">
      <w:pPr>
        <w:spacing w:line="360" w:lineRule="auto"/>
        <w:ind w:right="-99"/>
        <w:rPr>
          <w:rFonts w:ascii="Times New Roman" w:hAnsi="Times New Roman" w:cs="Times New Roman"/>
          <w:i/>
        </w:rPr>
      </w:pPr>
      <w:r w:rsidRPr="00A31121">
        <w:rPr>
          <w:rFonts w:ascii="Times New Roman" w:hAnsi="Times New Roman" w:cs="Times New Roman"/>
        </w:rPr>
        <w:t xml:space="preserve">The focus here is on how the recursive </w:t>
      </w:r>
      <w:r w:rsidRPr="001248B5">
        <w:rPr>
          <w:rFonts w:ascii="Times New Roman" w:hAnsi="Times New Roman" w:cs="Times New Roman"/>
          <w:b/>
          <w:bCs/>
        </w:rPr>
        <w:t>Self-Rep</w:t>
      </w:r>
      <w:r w:rsidRPr="00A31121">
        <w:rPr>
          <w:rFonts w:ascii="Times New Roman" w:hAnsi="Times New Roman" w:cs="Times New Roman"/>
        </w:rPr>
        <w:t xml:space="preserve"> mirror operations in the two key genomic neural cognitive and adaptive immune systems take place involving self and other in what is effectively a digital game.  The problem of homeostasis in a digital</w:t>
      </w:r>
      <w:r>
        <w:rPr>
          <w:rFonts w:ascii="Times New Roman" w:hAnsi="Times New Roman" w:cs="Times New Roman"/>
        </w:rPr>
        <w:t xml:space="preserve"> system</w:t>
      </w:r>
      <w:r w:rsidRPr="00A31121">
        <w:rPr>
          <w:rFonts w:ascii="Times New Roman" w:hAnsi="Times New Roman" w:cs="Times New Roman"/>
        </w:rPr>
        <w:t xml:space="preserve"> requires a modus operandi to figure out if self</w:t>
      </w:r>
      <w:r>
        <w:rPr>
          <w:rFonts w:ascii="Times New Roman" w:hAnsi="Times New Roman" w:cs="Times New Roman"/>
        </w:rPr>
        <w:t>-</w:t>
      </w:r>
      <w:r w:rsidRPr="00A31121">
        <w:rPr>
          <w:rFonts w:ascii="Times New Roman" w:hAnsi="Times New Roman" w:cs="Times New Roman"/>
        </w:rPr>
        <w:t xml:space="preserve">codes have been changed by </w:t>
      </w:r>
      <w:r>
        <w:rPr>
          <w:rFonts w:ascii="Times New Roman" w:hAnsi="Times New Roman" w:cs="Times New Roman"/>
        </w:rPr>
        <w:t xml:space="preserve">hostile </w:t>
      </w:r>
      <w:r w:rsidRPr="00A31121">
        <w:rPr>
          <w:rFonts w:ascii="Times New Roman" w:hAnsi="Times New Roman" w:cs="Times New Roman"/>
        </w:rPr>
        <w:t>non-self agent</w:t>
      </w:r>
      <w:r>
        <w:rPr>
          <w:rFonts w:ascii="Times New Roman" w:hAnsi="Times New Roman" w:cs="Times New Roman"/>
        </w:rPr>
        <w:t>s</w:t>
      </w:r>
      <w:r w:rsidRPr="00A31121">
        <w:rPr>
          <w:rFonts w:ascii="Times New Roman" w:hAnsi="Times New Roman" w:cs="Times New Roman"/>
        </w:rPr>
        <w:t>.  The self</w:t>
      </w:r>
      <w:r>
        <w:rPr>
          <w:rFonts w:ascii="Times New Roman" w:hAnsi="Times New Roman" w:cs="Times New Roman"/>
        </w:rPr>
        <w:t>-</w:t>
      </w:r>
      <w:r w:rsidRPr="00A31121">
        <w:rPr>
          <w:rFonts w:ascii="Times New Roman" w:hAnsi="Times New Roman" w:cs="Times New Roman"/>
        </w:rPr>
        <w:t xml:space="preserve">agent will be denoted as the host </w:t>
      </w:r>
      <w:r w:rsidRPr="005111B9">
        <w:rPr>
          <w:rFonts w:ascii="Times New Roman" w:hAnsi="Times New Roman" w:cs="Times New Roman"/>
          <w:i/>
          <w:iCs/>
        </w:rPr>
        <w:t>(h)</w:t>
      </w:r>
      <w:r w:rsidRPr="00A31121">
        <w:rPr>
          <w:rFonts w:ascii="Times New Roman" w:hAnsi="Times New Roman" w:cs="Times New Roman"/>
        </w:rPr>
        <w:t xml:space="preserve"> and the non-self </w:t>
      </w:r>
      <w:r>
        <w:rPr>
          <w:rFonts w:ascii="Times New Roman" w:hAnsi="Times New Roman" w:cs="Times New Roman"/>
        </w:rPr>
        <w:t xml:space="preserve">agent </w:t>
      </w:r>
      <w:r w:rsidRPr="00A31121">
        <w:rPr>
          <w:rFonts w:ascii="Times New Roman" w:hAnsi="Times New Roman" w:cs="Times New Roman"/>
        </w:rPr>
        <w:t xml:space="preserve">as the parasite </w:t>
      </w:r>
      <w:r w:rsidRPr="005111B9">
        <w:rPr>
          <w:rFonts w:ascii="Times New Roman" w:hAnsi="Times New Roman" w:cs="Times New Roman"/>
          <w:i/>
          <w:iCs/>
        </w:rPr>
        <w:t>(p)</w:t>
      </w:r>
      <w:r w:rsidRPr="00A31121">
        <w:rPr>
          <w:rFonts w:ascii="Times New Roman" w:hAnsi="Times New Roman" w:cs="Times New Roman"/>
        </w:rPr>
        <w:t xml:space="preserve">, with the two protagonists strictly being confined to using total recursive functions as strategy functions. </w:t>
      </w:r>
      <w:r>
        <w:rPr>
          <w:rFonts w:ascii="Times New Roman" w:hAnsi="Times New Roman" w:cs="Times New Roman"/>
        </w:rPr>
        <w:t>T</w:t>
      </w:r>
      <w:r w:rsidRPr="0073595B">
        <w:rPr>
          <w:rFonts w:ascii="Times New Roman" w:hAnsi="Times New Roman" w:cs="Times New Roman"/>
        </w:rPr>
        <w:t xml:space="preserve">he strategy functions for the host and the parasite </w:t>
      </w:r>
      <w:r w:rsidRPr="0073595B">
        <w:rPr>
          <w:rFonts w:ascii="Times New Roman" w:hAnsi="Times New Roman" w:cs="Times New Roman"/>
        </w:rPr>
        <w:br/>
      </w:r>
      <w:r w:rsidRPr="00D617A7">
        <w:rPr>
          <w:rFonts w:ascii="Times New Roman" w:hAnsi="Times New Roman" w:cs="Times New Roman"/>
          <w:i/>
          <w:iCs/>
        </w:rPr>
        <w:t>f</w:t>
      </w:r>
      <w:r w:rsidRPr="00D617A7">
        <w:rPr>
          <w:rFonts w:ascii="Times New Roman" w:hAnsi="Times New Roman" w:cs="Times New Roman"/>
          <w:i/>
          <w:iCs/>
          <w:vertAlign w:val="subscript"/>
        </w:rPr>
        <w:t xml:space="preserve">i </w:t>
      </w:r>
      <w:r w:rsidRPr="00A16D73">
        <w:rPr>
          <w:i/>
          <w:iCs/>
          <w:vertAlign w:val="subscript"/>
        </w:rPr>
        <w:t xml:space="preserve"> </w:t>
      </w:r>
      <w:r>
        <w:t xml:space="preserve">, </w:t>
      </w:r>
      <w:r w:rsidRPr="00A16D73">
        <w:rPr>
          <w:rFonts w:ascii="Times New Roman" w:hAnsi="Times New Roman" w:cs="Times New Roman"/>
          <w:i/>
          <w:iCs/>
        </w:rPr>
        <w:t>i</w:t>
      </w:r>
      <w:r w:rsidRPr="00C96FAE">
        <w:rPr>
          <w:rFonts w:ascii="Symbol" w:hAnsi="Symbol"/>
          <w:i/>
        </w:rPr>
        <w:t></w:t>
      </w:r>
      <w:r>
        <w:rPr>
          <w:rFonts w:ascii="Symbol" w:hAnsi="Symbol"/>
          <w:i/>
        </w:rPr>
        <w:t>(</w:t>
      </w:r>
      <w:r w:rsidRPr="00D617A7">
        <w:rPr>
          <w:rFonts w:ascii="Times New Roman" w:hAnsi="Times New Roman" w:cs="Times New Roman"/>
          <w:i/>
          <w:iCs/>
        </w:rPr>
        <w:t xml:space="preserve">h,p)  </w:t>
      </w:r>
      <w:r w:rsidRPr="0073595B">
        <w:rPr>
          <w:rFonts w:ascii="Times New Roman" w:hAnsi="Times New Roman" w:cs="Times New Roman"/>
        </w:rPr>
        <w:t xml:space="preserve">that can alter the basal information in sets </w:t>
      </w:r>
      <w:r w:rsidRPr="0073595B">
        <w:rPr>
          <w:rFonts w:ascii="Times New Roman" w:hAnsi="Times New Roman" w:cs="Times New Roman"/>
          <w:b/>
          <w:i/>
        </w:rPr>
        <w:t xml:space="preserve">G </w:t>
      </w:r>
      <w:r w:rsidRPr="0073595B">
        <w:rPr>
          <w:rFonts w:ascii="Times New Roman" w:hAnsi="Times New Roman" w:cs="Times New Roman"/>
        </w:rPr>
        <w:t xml:space="preserve">and </w:t>
      </w:r>
      <w:r w:rsidRPr="0073595B">
        <w:rPr>
          <w:rFonts w:ascii="Times New Roman" w:hAnsi="Times New Roman" w:cs="Times New Roman"/>
          <w:b/>
          <w:i/>
        </w:rPr>
        <w:t xml:space="preserve">A </w:t>
      </w:r>
      <w:r w:rsidRPr="0073595B">
        <w:rPr>
          <w:rFonts w:ascii="Times New Roman" w:hAnsi="Times New Roman" w:cs="Times New Roman"/>
        </w:rPr>
        <w:t xml:space="preserve">are total computable functions such that </w:t>
      </w:r>
      <w:r w:rsidRPr="0073595B">
        <w:rPr>
          <w:rFonts w:ascii="Times New Roman" w:hAnsi="Times New Roman" w:cs="Times New Roman"/>
          <w:i/>
        </w:rPr>
        <w:t>g</w:t>
      </w:r>
      <w:r w:rsidRPr="0073595B">
        <w:rPr>
          <w:rFonts w:ascii="Times New Roman" w:hAnsi="Times New Roman" w:cs="Times New Roman"/>
        </w:rPr>
        <w:t>.ns of</w:t>
      </w:r>
      <w:r>
        <w:rPr>
          <w:rFonts w:ascii="Times New Roman" w:hAnsi="Times New Roman" w:cs="Times New Roman"/>
        </w:rPr>
        <w:t xml:space="preserve"> </w:t>
      </w:r>
      <w:r w:rsidRPr="004A3E2C">
        <w:t xml:space="preserve"> </w:t>
      </w:r>
      <w:r w:rsidRPr="00D617A7">
        <w:rPr>
          <w:rFonts w:ascii="Times New Roman" w:hAnsi="Times New Roman" w:cs="Times New Roman"/>
          <w:i/>
          <w:iCs/>
        </w:rPr>
        <w:t>f</w:t>
      </w:r>
      <w:r w:rsidRPr="00D617A7">
        <w:rPr>
          <w:rFonts w:ascii="Times New Roman" w:hAnsi="Times New Roman" w:cs="Times New Roman"/>
          <w:i/>
          <w:iCs/>
          <w:position w:val="-4"/>
          <w:vertAlign w:val="subscript"/>
        </w:rPr>
        <w:t>i</w:t>
      </w:r>
      <w:r w:rsidRPr="00D617A7">
        <w:rPr>
          <w:rFonts w:ascii="Times New Roman" w:hAnsi="Times New Roman" w:cs="Times New Roman"/>
          <w:i/>
          <w:iCs/>
          <w:position w:val="-4"/>
          <w:vertAlign w:val="superscript"/>
        </w:rPr>
        <w:t>,</w:t>
      </w:r>
      <w:r>
        <w:rPr>
          <w:rFonts w:ascii="Times New Roman" w:hAnsi="Times New Roman" w:cs="Times New Roman"/>
          <w:i/>
          <w:iCs/>
          <w:position w:val="-4"/>
          <w:vertAlign w:val="superscript"/>
        </w:rPr>
        <w:t xml:space="preserve"> </w:t>
      </w:r>
      <w:r w:rsidRPr="00D617A7">
        <w:rPr>
          <w:rFonts w:ascii="Times New Roman" w:hAnsi="Times New Roman" w:cs="Times New Roman"/>
          <w:position w:val="-4"/>
          <w:vertAlign w:val="superscript"/>
        </w:rPr>
        <w:t xml:space="preserve"> </w:t>
      </w:r>
      <w:r>
        <w:rPr>
          <w:rFonts w:ascii="Times New Roman" w:hAnsi="Times New Roman" w:cs="Times New Roman"/>
          <w:position w:val="-4"/>
          <w:vertAlign w:val="superscript"/>
        </w:rPr>
        <w:t xml:space="preserve">, </w:t>
      </w:r>
      <w:r w:rsidRPr="00D617A7">
        <w:rPr>
          <w:rFonts w:ascii="Times New Roman" w:hAnsi="Times New Roman" w:cs="Times New Roman"/>
          <w:i/>
          <w:iCs/>
        </w:rPr>
        <w:t>i</w:t>
      </w:r>
      <w:r w:rsidRPr="00C96FAE">
        <w:rPr>
          <w:rFonts w:ascii="Symbol" w:hAnsi="Symbol"/>
          <w:i/>
        </w:rPr>
        <w:t></w:t>
      </w:r>
      <w:r>
        <w:rPr>
          <w:rFonts w:ascii="Symbol" w:hAnsi="Symbol"/>
          <w:i/>
        </w:rPr>
        <w:t></w:t>
      </w:r>
      <w:r>
        <w:rPr>
          <w:rFonts w:ascii="Symbol" w:hAnsi="Symbol"/>
        </w:rPr>
        <w:t></w:t>
      </w:r>
      <w:r w:rsidRPr="00D617A7">
        <w:rPr>
          <w:rFonts w:ascii="Times New Roman" w:hAnsi="Times New Roman" w:cs="Times New Roman"/>
        </w:rPr>
        <w:t>h,p</w:t>
      </w:r>
      <w:r>
        <w:t xml:space="preserve">)  </w:t>
      </w:r>
      <w:r w:rsidRPr="0073595B">
        <w:rPr>
          <w:rFonts w:ascii="Times New Roman" w:hAnsi="Times New Roman" w:cs="Times New Roman"/>
        </w:rPr>
        <w:t xml:space="preserve">are contained in set </w:t>
      </w:r>
      <w:r w:rsidRPr="00A16D73">
        <w:rPr>
          <w:rFonts w:ascii="Times New Roman" w:hAnsi="Times New Roman" w:cs="Times New Roman"/>
          <w:b/>
          <w:i/>
          <w:iCs/>
        </w:rPr>
        <w:sym w:font="Symbol" w:char="F0C2"/>
      </w:r>
      <w:r w:rsidRPr="0073595B">
        <w:rPr>
          <w:rFonts w:ascii="Times New Roman" w:hAnsi="Times New Roman" w:cs="Times New Roman"/>
          <w:i/>
        </w:rPr>
        <w:t>,</w:t>
      </w:r>
    </w:p>
    <w:p w14:paraId="41F0444E" w14:textId="2CF0B70E" w:rsidR="00F969DF" w:rsidRPr="0073595B" w:rsidRDefault="00F969DF" w:rsidP="00F969DF">
      <w:pPr>
        <w:pStyle w:val="FootnoteText"/>
        <w:spacing w:line="276" w:lineRule="auto"/>
        <w:ind w:right="-99"/>
        <w:jc w:val="both"/>
        <w:rPr>
          <w:sz w:val="22"/>
          <w:szCs w:val="22"/>
        </w:rPr>
      </w:pPr>
      <w:r>
        <w:rPr>
          <w:b/>
          <w:i/>
          <w:sz w:val="24"/>
        </w:rPr>
        <w:t xml:space="preserve">                                       </w:t>
      </w:r>
      <w:r w:rsidRPr="00C96FAE">
        <w:rPr>
          <w:b/>
          <w:i/>
          <w:sz w:val="24"/>
        </w:rPr>
        <w:sym w:font="Symbol" w:char="F0C2"/>
      </w:r>
      <w:r w:rsidRPr="00C96FAE">
        <w:rPr>
          <w:i/>
          <w:sz w:val="24"/>
        </w:rPr>
        <w:t>= { m  | f</w:t>
      </w:r>
      <w:r w:rsidRPr="00C96FAE">
        <w:rPr>
          <w:i/>
          <w:position w:val="-4"/>
          <w:sz w:val="16"/>
        </w:rPr>
        <w:t>i</w:t>
      </w:r>
      <w:r w:rsidRPr="00C96FAE">
        <w:rPr>
          <w:i/>
          <w:sz w:val="24"/>
        </w:rPr>
        <w:t xml:space="preserve">= </w:t>
      </w:r>
      <w:r w:rsidRPr="00C96FAE">
        <w:rPr>
          <w:rFonts w:ascii="Symbol" w:hAnsi="Symbol"/>
          <w:i/>
          <w:sz w:val="24"/>
        </w:rPr>
        <w:t></w:t>
      </w:r>
      <w:r w:rsidRPr="00C96FAE">
        <w:rPr>
          <w:i/>
          <w:position w:val="-4"/>
          <w:sz w:val="16"/>
        </w:rPr>
        <w:t xml:space="preserve">m   </w:t>
      </w:r>
      <w:r w:rsidRPr="00C96FAE">
        <w:rPr>
          <w:i/>
          <w:sz w:val="24"/>
        </w:rPr>
        <w:t>,</w:t>
      </w:r>
      <w:r w:rsidRPr="00C96FAE">
        <w:rPr>
          <w:rFonts w:ascii="Symbol" w:hAnsi="Symbol"/>
          <w:i/>
          <w:sz w:val="24"/>
        </w:rPr>
        <w:t></w:t>
      </w:r>
      <w:r w:rsidRPr="00C96FAE">
        <w:rPr>
          <w:rFonts w:ascii="Symbol" w:hAnsi="Symbol"/>
          <w:i/>
          <w:sz w:val="24"/>
        </w:rPr>
        <w:t></w:t>
      </w:r>
      <w:r w:rsidRPr="00C96FAE">
        <w:rPr>
          <w:i/>
          <w:position w:val="-4"/>
          <w:sz w:val="16"/>
        </w:rPr>
        <w:t xml:space="preserve">m </w:t>
      </w:r>
      <w:r w:rsidRPr="00C96FAE">
        <w:rPr>
          <w:i/>
          <w:sz w:val="24"/>
        </w:rPr>
        <w:t xml:space="preserve">  </w:t>
      </w:r>
      <w:r w:rsidRPr="0073595B">
        <w:rPr>
          <w:i/>
          <w:sz w:val="22"/>
          <w:szCs w:val="22"/>
        </w:rPr>
        <w:t xml:space="preserve">is total computable}.  </w:t>
      </w:r>
      <w:r w:rsidRPr="0073595B">
        <w:rPr>
          <w:sz w:val="22"/>
          <w:szCs w:val="22"/>
        </w:rPr>
        <w:t>(</w:t>
      </w:r>
      <w:r>
        <w:rPr>
          <w:sz w:val="22"/>
          <w:szCs w:val="22"/>
        </w:rPr>
        <w:t>9</w:t>
      </w:r>
      <w:r w:rsidRPr="0073595B">
        <w:rPr>
          <w:sz w:val="22"/>
          <w:szCs w:val="22"/>
        </w:rPr>
        <w:t>)</w:t>
      </w:r>
    </w:p>
    <w:p w14:paraId="39794645" w14:textId="77777777" w:rsidR="00F969DF" w:rsidRDefault="00F969DF" w:rsidP="00F969DF">
      <w:pPr>
        <w:ind w:right="-99"/>
        <w:jc w:val="both"/>
      </w:pPr>
    </w:p>
    <w:p w14:paraId="628484C8" w14:textId="188A1EA3" w:rsidR="006C3A77" w:rsidRPr="00E47C3B" w:rsidRDefault="00F969DF" w:rsidP="00944430">
      <w:pPr>
        <w:spacing w:line="360" w:lineRule="auto"/>
        <w:ind w:right="-99"/>
        <w:rPr>
          <w:rFonts w:ascii="Times New Roman" w:hAnsi="Times New Roman" w:cs="Times New Roman"/>
        </w:rPr>
      </w:pPr>
      <w:r w:rsidRPr="0073595B">
        <w:rPr>
          <w:rFonts w:ascii="Times New Roman" w:hAnsi="Times New Roman" w:cs="Times New Roman"/>
        </w:rPr>
        <w:t xml:space="preserve">The set </w:t>
      </w:r>
      <w:r w:rsidRPr="0073595B">
        <w:rPr>
          <w:rFonts w:ascii="Times New Roman" w:hAnsi="Times New Roman" w:cs="Times New Roman"/>
          <w:b/>
          <w:i/>
        </w:rPr>
        <w:sym w:font="Symbol" w:char="F0C2"/>
      </w:r>
      <w:r w:rsidRPr="0073595B">
        <w:rPr>
          <w:rFonts w:ascii="Times New Roman" w:hAnsi="Times New Roman" w:cs="Times New Roman"/>
        </w:rPr>
        <w:t xml:space="preserve"> of all total computable functions, is not recursively enumerable viz. capable of being listed by an algorithm. The proof of this is standard, see, Cutland (1980, p.127).  </w:t>
      </w:r>
      <w:r w:rsidR="00944430">
        <w:rPr>
          <w:rFonts w:ascii="Times New Roman" w:hAnsi="Times New Roman" w:cs="Times New Roman"/>
        </w:rPr>
        <w:br/>
      </w:r>
      <w:r>
        <w:rPr>
          <w:rFonts w:ascii="Times New Roman" w:hAnsi="Times New Roman" w:cs="Times New Roman"/>
        </w:rPr>
        <w:t xml:space="preserve">                        </w:t>
      </w:r>
      <w:r w:rsidR="006C3A77" w:rsidRPr="00E47C3B">
        <w:rPr>
          <w:rFonts w:ascii="Times New Roman" w:hAnsi="Times New Roman" w:cs="Times New Roman"/>
        </w:rPr>
        <w:t>The starting point here is to note that</w:t>
      </w:r>
      <w:r w:rsidR="00FA7363" w:rsidRPr="00E47C3B">
        <w:rPr>
          <w:rFonts w:ascii="Times New Roman" w:hAnsi="Times New Roman" w:cs="Times New Roman"/>
        </w:rPr>
        <w:t xml:space="preserve"> </w:t>
      </w:r>
      <w:r w:rsidR="006C3A77" w:rsidRPr="00E47C3B">
        <w:rPr>
          <w:rFonts w:ascii="Times New Roman" w:hAnsi="Times New Roman" w:cs="Times New Roman"/>
        </w:rPr>
        <w:t>a halting computation is proof by construction. The domain of halting self-referential</w:t>
      </w:r>
      <w:r w:rsidR="00435E87">
        <w:rPr>
          <w:rFonts w:ascii="Times New Roman" w:hAnsi="Times New Roman" w:cs="Times New Roman"/>
        </w:rPr>
        <w:t>/Diag</w:t>
      </w:r>
      <w:r w:rsidR="006C3A77" w:rsidRPr="00E47C3B">
        <w:rPr>
          <w:rFonts w:ascii="Times New Roman" w:hAnsi="Times New Roman" w:cs="Times New Roman"/>
        </w:rPr>
        <w:t xml:space="preserve"> machines constitutes theorems</w:t>
      </w:r>
      <w:r w:rsidR="00E86F95" w:rsidRPr="00E47C3B">
        <w:rPr>
          <w:rFonts w:ascii="Times New Roman" w:hAnsi="Times New Roman" w:cs="Times New Roman"/>
        </w:rPr>
        <w:t xml:space="preserve"> in equation</w:t>
      </w:r>
      <w:r w:rsidR="00531D38">
        <w:rPr>
          <w:rFonts w:ascii="Times New Roman" w:hAnsi="Times New Roman" w:cs="Times New Roman"/>
        </w:rPr>
        <w:t>s</w:t>
      </w:r>
      <w:r w:rsidR="00E86F95" w:rsidRPr="00E47C3B">
        <w:rPr>
          <w:rFonts w:ascii="Times New Roman" w:hAnsi="Times New Roman" w:cs="Times New Roman"/>
        </w:rPr>
        <w:t xml:space="preserve"> (7) and (</w:t>
      </w:r>
      <w:r w:rsidR="00944430">
        <w:rPr>
          <w:rFonts w:ascii="Times New Roman" w:hAnsi="Times New Roman" w:cs="Times New Roman"/>
        </w:rPr>
        <w:t>10</w:t>
      </w:r>
      <w:r w:rsidR="00E86F95" w:rsidRPr="00E47C3B">
        <w:rPr>
          <w:rFonts w:ascii="Times New Roman" w:hAnsi="Times New Roman" w:cs="Times New Roman"/>
        </w:rPr>
        <w:t>)</w:t>
      </w:r>
      <w:r w:rsidR="006C3A77" w:rsidRPr="00E47C3B">
        <w:rPr>
          <w:rFonts w:ascii="Times New Roman" w:hAnsi="Times New Roman" w:cs="Times New Roman"/>
        </w:rPr>
        <w:t>,</w:t>
      </w:r>
      <w:r w:rsidR="00435E87">
        <w:rPr>
          <w:rFonts w:ascii="Times New Roman" w:hAnsi="Times New Roman" w:cs="Times New Roman"/>
        </w:rPr>
        <w:t xml:space="preserve"> and hence </w:t>
      </w:r>
      <w:r w:rsidR="00E86F95" w:rsidRPr="00E47C3B">
        <w:rPr>
          <w:rFonts w:ascii="Times New Roman" w:hAnsi="Times New Roman" w:cs="Times New Roman"/>
        </w:rPr>
        <w:t xml:space="preserve">the codes of Theorems </w:t>
      </w:r>
      <w:r w:rsidR="006C3A77" w:rsidRPr="00E47C3B">
        <w:rPr>
          <w:rFonts w:ascii="Times New Roman" w:hAnsi="Times New Roman" w:cs="Times New Roman"/>
        </w:rPr>
        <w:t>in the genomic immune and cognitive systems</w:t>
      </w:r>
      <w:r w:rsidR="00435E87">
        <w:rPr>
          <w:rFonts w:ascii="Times New Roman" w:hAnsi="Times New Roman" w:cs="Times New Roman"/>
        </w:rPr>
        <w:t xml:space="preserve"> are</w:t>
      </w:r>
      <w:r w:rsidR="006C3A77" w:rsidRPr="00E47C3B">
        <w:rPr>
          <w:rFonts w:ascii="Times New Roman" w:hAnsi="Times New Roman" w:cs="Times New Roman"/>
        </w:rPr>
        <w:t>, respectively, given by the basal sets</w:t>
      </w:r>
      <w:r w:rsidR="006C3A77">
        <w:t xml:space="preserve"> </w:t>
      </w:r>
      <w:r>
        <w:t xml:space="preserve"> </w:t>
      </w:r>
      <w:r w:rsidR="006C3A77" w:rsidRPr="00531D38">
        <w:rPr>
          <w:rFonts w:ascii="Times New Roman" w:hAnsi="Times New Roman" w:cs="Times New Roman"/>
          <w:i/>
          <w:iCs/>
        </w:rPr>
        <w:t>g</w:t>
      </w:r>
      <w:r w:rsidR="006C3A77" w:rsidRPr="00C96FAE">
        <w:rPr>
          <w:i/>
        </w:rPr>
        <w:fldChar w:fldCharType="begin"/>
      </w:r>
      <w:r w:rsidR="006C3A77" w:rsidRPr="00C96FAE">
        <w:rPr>
          <w:i/>
        </w:rPr>
        <w:instrText>symbol 206 \f "Symbol" \s 12</w:instrText>
      </w:r>
      <w:r w:rsidR="006C3A77" w:rsidRPr="00C96FAE">
        <w:rPr>
          <w:i/>
        </w:rPr>
        <w:fldChar w:fldCharType="end"/>
      </w:r>
      <w:r w:rsidR="006C3A77" w:rsidRPr="00531D38">
        <w:rPr>
          <w:rFonts w:ascii="Times New Roman" w:hAnsi="Times New Roman" w:cs="Times New Roman"/>
          <w:b/>
          <w:i/>
        </w:rPr>
        <w:t>G</w:t>
      </w:r>
      <w:r w:rsidR="006C3A77" w:rsidRPr="00531D38">
        <w:rPr>
          <w:rFonts w:ascii="Times New Roman" w:hAnsi="Times New Roman" w:cs="Times New Roman"/>
        </w:rPr>
        <w:t xml:space="preserve"> and </w:t>
      </w:r>
      <w:r w:rsidR="006C3A77" w:rsidRPr="00531D38">
        <w:rPr>
          <w:rFonts w:ascii="Times New Roman" w:hAnsi="Times New Roman" w:cs="Times New Roman"/>
          <w:i/>
          <w:iCs/>
        </w:rPr>
        <w:t>a</w:t>
      </w:r>
      <w:r w:rsidR="006C3A77" w:rsidRPr="00C96FAE">
        <w:rPr>
          <w:i/>
        </w:rPr>
        <w:fldChar w:fldCharType="begin"/>
      </w:r>
      <w:r w:rsidR="006C3A77" w:rsidRPr="00C96FAE">
        <w:rPr>
          <w:i/>
        </w:rPr>
        <w:instrText>symbol 206 \f "Symbol" \s 12</w:instrText>
      </w:r>
      <w:r w:rsidR="006C3A77" w:rsidRPr="00C96FAE">
        <w:rPr>
          <w:i/>
        </w:rPr>
        <w:fldChar w:fldCharType="end"/>
      </w:r>
      <w:r w:rsidR="006C3A77" w:rsidRPr="00531D38">
        <w:rPr>
          <w:rFonts w:ascii="Times New Roman" w:hAnsi="Times New Roman" w:cs="Times New Roman"/>
          <w:b/>
          <w:i/>
          <w:iCs/>
        </w:rPr>
        <w:t>A</w:t>
      </w:r>
      <w:r w:rsidR="006C3A77">
        <w:t xml:space="preserve">. </w:t>
      </w:r>
      <w:r w:rsidR="00C2172C">
        <w:t xml:space="preserve"> </w:t>
      </w:r>
      <w:r w:rsidR="006C3A77" w:rsidRPr="00E47C3B">
        <w:rPr>
          <w:rFonts w:ascii="Times New Roman" w:hAnsi="Times New Roman" w:cs="Times New Roman"/>
        </w:rPr>
        <w:t xml:space="preserve">The sets </w:t>
      </w:r>
      <w:r w:rsidR="006C3A77" w:rsidRPr="00E47C3B">
        <w:rPr>
          <w:rFonts w:ascii="Times New Roman" w:hAnsi="Times New Roman" w:cs="Times New Roman"/>
          <w:b/>
          <w:i/>
        </w:rPr>
        <w:t xml:space="preserve">G </w:t>
      </w:r>
      <w:r w:rsidR="006C3A77" w:rsidRPr="00E47C3B">
        <w:rPr>
          <w:rFonts w:ascii="Times New Roman" w:hAnsi="Times New Roman" w:cs="Times New Roman"/>
        </w:rPr>
        <w:t xml:space="preserve">and </w:t>
      </w:r>
      <w:r w:rsidR="006C3A77" w:rsidRPr="00E47C3B">
        <w:rPr>
          <w:rFonts w:ascii="Times New Roman" w:hAnsi="Times New Roman" w:cs="Times New Roman"/>
          <w:b/>
          <w:i/>
        </w:rPr>
        <w:t xml:space="preserve">A </w:t>
      </w:r>
      <w:r w:rsidR="006C3A77" w:rsidRPr="00E47C3B">
        <w:rPr>
          <w:rFonts w:ascii="Times New Roman" w:hAnsi="Times New Roman" w:cs="Times New Roman"/>
        </w:rPr>
        <w:t xml:space="preserve">can be shown to be the subset of the archetypal creative set </w:t>
      </w:r>
      <w:r w:rsidR="006C3A77" w:rsidRPr="00E47C3B">
        <w:rPr>
          <w:rFonts w:ascii="Times New Roman" w:hAnsi="Times New Roman" w:cs="Times New Roman"/>
          <w:b/>
          <w:i/>
          <w:iCs/>
        </w:rPr>
        <w:t>C</w:t>
      </w:r>
      <w:r w:rsidR="002C2AF8" w:rsidRPr="00E47C3B">
        <w:rPr>
          <w:rFonts w:ascii="Times New Roman" w:hAnsi="Times New Roman" w:cs="Times New Roman"/>
          <w:b/>
          <w:i/>
          <w:iCs/>
        </w:rPr>
        <w:t xml:space="preserve"> </w:t>
      </w:r>
      <w:r w:rsidR="00070BBB">
        <w:rPr>
          <w:rFonts w:ascii="Times New Roman" w:hAnsi="Times New Roman" w:cs="Times New Roman"/>
          <w:b/>
        </w:rPr>
        <w:t xml:space="preserve"> </w:t>
      </w:r>
      <w:r w:rsidR="00070BBB" w:rsidRPr="00070BBB">
        <w:rPr>
          <w:rFonts w:ascii="Times New Roman" w:hAnsi="Times New Roman" w:cs="Times New Roman"/>
          <w:bCs/>
        </w:rPr>
        <w:t>in (4)</w:t>
      </w:r>
      <w:r w:rsidR="00070BBB">
        <w:rPr>
          <w:rFonts w:ascii="Times New Roman" w:hAnsi="Times New Roman" w:cs="Times New Roman"/>
          <w:b/>
        </w:rPr>
        <w:t xml:space="preserve"> </w:t>
      </w:r>
      <w:r w:rsidR="003137C0" w:rsidRPr="003137C0">
        <w:rPr>
          <w:rFonts w:ascii="Times New Roman" w:hAnsi="Times New Roman" w:cs="Times New Roman"/>
          <w:bCs/>
        </w:rPr>
        <w:t>(</w:t>
      </w:r>
      <w:r w:rsidR="006C3A77" w:rsidRPr="00E47C3B">
        <w:rPr>
          <w:rFonts w:ascii="Times New Roman" w:hAnsi="Times New Roman" w:cs="Times New Roman"/>
        </w:rPr>
        <w:t xml:space="preserve">see, Cutland, 1980, p.133).  The latter is a listable set of all self-referential machine calculations that halt with any </w:t>
      </w:r>
      <w:r w:rsidR="006C3A77" w:rsidRPr="00531D38">
        <w:rPr>
          <w:rFonts w:ascii="Times New Roman" w:hAnsi="Times New Roman" w:cs="Times New Roman"/>
          <w:i/>
          <w:iCs/>
        </w:rPr>
        <w:t>x</w:t>
      </w:r>
      <w:r w:rsidR="00563B75" w:rsidRPr="00C96FAE">
        <w:rPr>
          <w:i/>
        </w:rPr>
        <w:fldChar w:fldCharType="begin"/>
      </w:r>
      <w:r w:rsidR="00563B75" w:rsidRPr="00C96FAE">
        <w:rPr>
          <w:i/>
        </w:rPr>
        <w:instrText>symbol 206 \f "Symbol" \s 12</w:instrText>
      </w:r>
      <w:r w:rsidR="00563B75" w:rsidRPr="00C96FAE">
        <w:rPr>
          <w:i/>
        </w:rPr>
        <w:fldChar w:fldCharType="end"/>
      </w:r>
      <w:r w:rsidR="006C3A77" w:rsidRPr="00E47C3B">
        <w:rPr>
          <w:rFonts w:ascii="Times New Roman" w:hAnsi="Times New Roman" w:cs="Times New Roman"/>
          <w:i/>
        </w:rPr>
        <w:sym w:font="Symbol" w:char="F0C0"/>
      </w:r>
      <w:r w:rsidR="00563B75">
        <w:rPr>
          <w:rFonts w:ascii="Times New Roman" w:hAnsi="Times New Roman" w:cs="Times New Roman"/>
          <w:i/>
        </w:rPr>
        <w:t xml:space="preserve">  </w:t>
      </w:r>
      <w:r w:rsidR="006C3A77" w:rsidRPr="00E47C3B">
        <w:rPr>
          <w:rFonts w:ascii="Times New Roman" w:hAnsi="Times New Roman" w:cs="Times New Roman"/>
        </w:rPr>
        <w:t xml:space="preserve">where </w:t>
      </w:r>
      <w:r w:rsidR="006C3A77" w:rsidRPr="00E47C3B">
        <w:rPr>
          <w:rFonts w:ascii="Times New Roman" w:hAnsi="Times New Roman" w:cs="Times New Roman"/>
          <w:i/>
        </w:rPr>
        <w:sym w:font="Symbol" w:char="F0C0"/>
      </w:r>
      <w:r w:rsidR="00563B75">
        <w:rPr>
          <w:rFonts w:ascii="Times New Roman" w:hAnsi="Times New Roman" w:cs="Times New Roman"/>
          <w:i/>
        </w:rPr>
        <w:t xml:space="preserve"> </w:t>
      </w:r>
      <w:r w:rsidR="006C3A77" w:rsidRPr="00E47C3B">
        <w:rPr>
          <w:rFonts w:ascii="Times New Roman" w:hAnsi="Times New Roman" w:cs="Times New Roman"/>
        </w:rPr>
        <w:t xml:space="preserve">is the set of integers.  Set </w:t>
      </w:r>
      <w:r w:rsidR="006C3A77" w:rsidRPr="00531D38">
        <w:rPr>
          <w:rFonts w:ascii="Times New Roman" w:hAnsi="Times New Roman" w:cs="Times New Roman"/>
          <w:b/>
          <w:i/>
          <w:iCs/>
        </w:rPr>
        <w:t>C</w:t>
      </w:r>
      <w:r w:rsidR="006C3A77" w:rsidRPr="00531D38">
        <w:rPr>
          <w:rFonts w:ascii="Times New Roman" w:hAnsi="Times New Roman" w:cs="Times New Roman"/>
        </w:rPr>
        <w:t xml:space="preserve"> </w:t>
      </w:r>
      <w:r w:rsidR="006C3A77" w:rsidRPr="00E47C3B">
        <w:rPr>
          <w:rFonts w:ascii="Times New Roman" w:hAnsi="Times New Roman" w:cs="Times New Roman"/>
        </w:rPr>
        <w:t xml:space="preserve">is central to Post (1944) set theoretic proofs for Gödel incompleteness and </w:t>
      </w:r>
      <w:r w:rsidR="006C3A77" w:rsidRPr="00E47C3B">
        <w:rPr>
          <w:rFonts w:ascii="Times New Roman" w:hAnsi="Times New Roman" w:cs="Times New Roman"/>
          <w:b/>
        </w:rPr>
        <w:t xml:space="preserve">Figure </w:t>
      </w:r>
      <w:r w:rsidR="00070BBB">
        <w:rPr>
          <w:rFonts w:ascii="Times New Roman" w:hAnsi="Times New Roman" w:cs="Times New Roman"/>
          <w:b/>
        </w:rPr>
        <w:t>3</w:t>
      </w:r>
      <w:r w:rsidR="006C3A77" w:rsidRPr="00E47C3B">
        <w:rPr>
          <w:rFonts w:ascii="Times New Roman" w:hAnsi="Times New Roman" w:cs="Times New Roman"/>
        </w:rPr>
        <w:t xml:space="preserve"> gives what Cutland (1980, </w:t>
      </w:r>
      <w:r w:rsidR="00C2172C" w:rsidRPr="00E47C3B">
        <w:rPr>
          <w:rFonts w:ascii="Times New Roman" w:hAnsi="Times New Roman" w:cs="Times New Roman"/>
        </w:rPr>
        <w:lastRenderedPageBreak/>
        <w:t>p.</w:t>
      </w:r>
      <w:r w:rsidR="006C3A77" w:rsidRPr="00E47C3B">
        <w:rPr>
          <w:rFonts w:ascii="Times New Roman" w:hAnsi="Times New Roman" w:cs="Times New Roman"/>
        </w:rPr>
        <w:t xml:space="preserve">148) calls the miniature form of the Gödel Incompleteness Theorem, adapted for our case.  Thus, in the case of set </w:t>
      </w:r>
      <w:r w:rsidR="006C3A77" w:rsidRPr="006D2101">
        <w:rPr>
          <w:rFonts w:ascii="Times New Roman" w:hAnsi="Times New Roman" w:cs="Times New Roman"/>
          <w:b/>
          <w:i/>
          <w:iCs/>
        </w:rPr>
        <w:t>G</w:t>
      </w:r>
      <w:r w:rsidR="006C3A77" w:rsidRPr="00E47C3B">
        <w:rPr>
          <w:rFonts w:ascii="Times New Roman" w:hAnsi="Times New Roman" w:cs="Times New Roman"/>
          <w:b/>
        </w:rPr>
        <w:t xml:space="preserve"> </w:t>
      </w:r>
      <w:r w:rsidR="006C3A77" w:rsidRPr="00E47C3B">
        <w:rPr>
          <w:rFonts w:ascii="Times New Roman" w:hAnsi="Times New Roman" w:cs="Times New Roman"/>
        </w:rPr>
        <w:t>of gene codes, we have self-halting codes where the downward arrow denotes halting Turing machines (TMs)</w:t>
      </w:r>
      <w:r w:rsidR="006C3A77" w:rsidRPr="00E47C3B">
        <w:rPr>
          <w:rFonts w:ascii="Times New Roman" w:hAnsi="Times New Roman" w:cs="Times New Roman"/>
          <w:b/>
        </w:rPr>
        <w:t>:</w:t>
      </w:r>
    </w:p>
    <w:p w14:paraId="10E6D842" w14:textId="0DD7A42A" w:rsidR="006C3A77" w:rsidRPr="00865F69" w:rsidRDefault="006C3A77" w:rsidP="00E47C3B">
      <w:pPr>
        <w:spacing w:line="360" w:lineRule="auto"/>
        <w:ind w:right="-99"/>
        <w:jc w:val="both"/>
        <w:rPr>
          <w:iCs/>
        </w:rPr>
      </w:pPr>
      <w:r w:rsidRPr="00531D38">
        <w:rPr>
          <w:rFonts w:ascii="Times New Roman" w:hAnsi="Times New Roman" w:cs="Times New Roman"/>
          <w:b/>
          <w:i/>
        </w:rPr>
        <w:t xml:space="preserve">                          G= </w:t>
      </w:r>
      <w:r w:rsidRPr="00531D38">
        <w:rPr>
          <w:rFonts w:ascii="Times New Roman" w:hAnsi="Times New Roman" w:cs="Times New Roman"/>
          <w:i/>
        </w:rPr>
        <w:t>{ g |</w:t>
      </w:r>
      <w:r w:rsidRPr="00C96FAE">
        <w:rPr>
          <w:i/>
        </w:rPr>
        <w:t xml:space="preserve"> </w:t>
      </w:r>
      <w:r w:rsidRPr="00C96FAE">
        <w:rPr>
          <w:rFonts w:ascii="Symbol" w:hAnsi="Symbol"/>
          <w:i/>
        </w:rPr>
        <w:t></w:t>
      </w:r>
      <w:r>
        <w:rPr>
          <w:i/>
          <w:vertAlign w:val="subscript"/>
        </w:rPr>
        <w:t>g</w:t>
      </w:r>
      <w:r>
        <w:rPr>
          <w:i/>
        </w:rPr>
        <w:t>(g</w:t>
      </w:r>
      <w:r w:rsidRPr="00C96FAE">
        <w:rPr>
          <w:i/>
        </w:rPr>
        <w:t xml:space="preserve">) </w:t>
      </w:r>
      <w:r w:rsidRPr="00C96FAE">
        <w:rPr>
          <w:i/>
        </w:rPr>
        <w:fldChar w:fldCharType="begin"/>
      </w:r>
      <w:r w:rsidRPr="00C96FAE">
        <w:rPr>
          <w:i/>
        </w:rPr>
        <w:instrText>symbol 175 \f "Symbol" \s 12</w:instrText>
      </w:r>
      <w:r w:rsidRPr="00C96FAE">
        <w:rPr>
          <w:i/>
        </w:rPr>
        <w:fldChar w:fldCharType="end"/>
      </w:r>
      <w:r w:rsidRPr="00C96FAE">
        <w:rPr>
          <w:i/>
        </w:rPr>
        <w:t xml:space="preserve"> ; </w:t>
      </w:r>
      <w:r w:rsidRPr="00531D38">
        <w:rPr>
          <w:rFonts w:ascii="Times New Roman" w:hAnsi="Times New Roman" w:cs="Times New Roman"/>
          <w:i/>
        </w:rPr>
        <w:t>TM</w:t>
      </w:r>
      <w:r w:rsidRPr="00531D38">
        <w:rPr>
          <w:rFonts w:ascii="Times New Roman" w:hAnsi="Times New Roman" w:cs="Times New Roman"/>
          <w:i/>
          <w:vertAlign w:val="subscript"/>
        </w:rPr>
        <w:t>g</w:t>
      </w:r>
      <w:r w:rsidRPr="00531D38">
        <w:rPr>
          <w:rFonts w:ascii="Times New Roman" w:hAnsi="Times New Roman" w:cs="Times New Roman"/>
          <w:i/>
        </w:rPr>
        <w:t>(g) halts ;  g</w:t>
      </w:r>
      <w:r w:rsidRPr="00C96FAE">
        <w:rPr>
          <w:rFonts w:ascii="Symbol" w:hAnsi="Symbol"/>
          <w:i/>
        </w:rPr>
        <w:t></w:t>
      </w:r>
      <w:r>
        <w:rPr>
          <w:rFonts w:ascii="Symbol" w:hAnsi="Symbol"/>
          <w:i/>
        </w:rPr>
        <w:t></w:t>
      </w:r>
      <w:r w:rsidRPr="00531D38">
        <w:rPr>
          <w:rFonts w:ascii="Times New Roman" w:hAnsi="Times New Roman" w:cs="Times New Roman"/>
          <w:b/>
          <w:i/>
        </w:rPr>
        <w:t>W</w:t>
      </w:r>
      <w:r w:rsidRPr="00531D38">
        <w:rPr>
          <w:rFonts w:ascii="Times New Roman" w:hAnsi="Times New Roman" w:cs="Times New Roman"/>
          <w:i/>
          <w:vertAlign w:val="subscript"/>
        </w:rPr>
        <w:t>g</w:t>
      </w:r>
      <w:r>
        <w:rPr>
          <w:i/>
          <w:vertAlign w:val="subscript"/>
        </w:rPr>
        <w:t xml:space="preserve"> ,  </w:t>
      </w:r>
      <w:r w:rsidRPr="00531D38">
        <w:rPr>
          <w:rFonts w:ascii="Times New Roman" w:hAnsi="Times New Roman" w:cs="Times New Roman"/>
          <w:i/>
        </w:rPr>
        <w:t>for all g</w:t>
      </w:r>
      <w:r w:rsidRPr="00C96FAE">
        <w:rPr>
          <w:i/>
        </w:rPr>
        <w:fldChar w:fldCharType="begin"/>
      </w:r>
      <w:r w:rsidRPr="00C96FAE">
        <w:rPr>
          <w:i/>
        </w:rPr>
        <w:instrText>symbol 206 \f "Symbol" \s 12</w:instrText>
      </w:r>
      <w:r w:rsidRPr="00C96FAE">
        <w:rPr>
          <w:i/>
        </w:rPr>
        <w:fldChar w:fldCharType="end"/>
      </w:r>
      <w:r w:rsidRPr="00531D38">
        <w:rPr>
          <w:rFonts w:ascii="Times New Roman" w:hAnsi="Times New Roman" w:cs="Times New Roman"/>
          <w:b/>
          <w:i/>
        </w:rPr>
        <w:t>G</w:t>
      </w:r>
      <w:r w:rsidRPr="00531D38">
        <w:rPr>
          <w:rFonts w:ascii="Times New Roman" w:hAnsi="Times New Roman" w:cs="Times New Roman"/>
          <w:i/>
        </w:rPr>
        <w:t>} .</w:t>
      </w:r>
      <w:r w:rsidR="008D02AB">
        <w:rPr>
          <w:rFonts w:ascii="Times New Roman" w:hAnsi="Times New Roman" w:cs="Times New Roman"/>
          <w:iCs/>
        </w:rPr>
        <w:t xml:space="preserve">                 </w:t>
      </w:r>
      <w:r w:rsidRPr="00531D38">
        <w:rPr>
          <w:rFonts w:ascii="Times New Roman" w:hAnsi="Times New Roman" w:cs="Times New Roman"/>
          <w:i/>
        </w:rPr>
        <w:t xml:space="preserve"> </w:t>
      </w:r>
      <w:r w:rsidRPr="00531D38">
        <w:rPr>
          <w:rFonts w:ascii="Times New Roman" w:hAnsi="Times New Roman" w:cs="Times New Roman"/>
          <w:iCs/>
        </w:rPr>
        <w:t>(</w:t>
      </w:r>
      <w:r w:rsidR="00F969DF">
        <w:rPr>
          <w:rFonts w:ascii="Times New Roman" w:hAnsi="Times New Roman" w:cs="Times New Roman"/>
          <w:iCs/>
        </w:rPr>
        <w:t>10</w:t>
      </w:r>
      <w:r w:rsidRPr="00531D38">
        <w:rPr>
          <w:rFonts w:ascii="Times New Roman" w:hAnsi="Times New Roman" w:cs="Times New Roman"/>
          <w:iCs/>
        </w:rPr>
        <w:t>)</w:t>
      </w:r>
    </w:p>
    <w:p w14:paraId="0303092A" w14:textId="763DE2E0" w:rsidR="006C3A77" w:rsidRPr="00697394" w:rsidRDefault="006C3A77" w:rsidP="000C3A8D">
      <w:pPr>
        <w:spacing w:line="360" w:lineRule="auto"/>
        <w:ind w:right="-99"/>
        <w:jc w:val="both"/>
        <w:rPr>
          <w:rFonts w:ascii="Times New Roman" w:hAnsi="Times New Roman" w:cs="Times New Roman"/>
          <w:b/>
        </w:rPr>
      </w:pPr>
      <w:r w:rsidRPr="007E0423">
        <w:rPr>
          <w:rFonts w:ascii="Times New Roman" w:hAnsi="Times New Roman" w:cs="Times New Roman"/>
        </w:rPr>
        <w:t xml:space="preserve">In some formal systems which are consistent, for every </w:t>
      </w:r>
      <w:r w:rsidRPr="007E0423">
        <w:rPr>
          <w:rFonts w:ascii="Times New Roman" w:hAnsi="Times New Roman" w:cs="Times New Roman"/>
          <w:i/>
        </w:rPr>
        <w:t>g</w:t>
      </w:r>
      <w:r>
        <w:rPr>
          <w:i/>
          <w:vertAlign w:val="subscript"/>
        </w:rPr>
        <w:t>i</w:t>
      </w:r>
      <w:r w:rsidRPr="00C96FAE">
        <w:rPr>
          <w:i/>
        </w:rPr>
        <w:fldChar w:fldCharType="begin"/>
      </w:r>
      <w:r w:rsidRPr="00C96FAE">
        <w:rPr>
          <w:i/>
        </w:rPr>
        <w:instrText>symbol 206 \f "Symbol" \s 12</w:instrText>
      </w:r>
      <w:r w:rsidRPr="00C96FAE">
        <w:rPr>
          <w:i/>
        </w:rPr>
        <w:fldChar w:fldCharType="end"/>
      </w:r>
      <w:r w:rsidRPr="007E0423">
        <w:rPr>
          <w:rFonts w:ascii="Times New Roman" w:hAnsi="Times New Roman" w:cs="Times New Roman"/>
          <w:b/>
          <w:i/>
        </w:rPr>
        <w:t>G</w:t>
      </w:r>
      <w:r>
        <w:rPr>
          <w:i/>
        </w:rPr>
        <w:t>,</w:t>
      </w:r>
      <w:r>
        <w:t xml:space="preserve"> </w:t>
      </w:r>
      <w:r w:rsidRPr="00A16D73">
        <w:rPr>
          <w:rFonts w:ascii="Times New Roman" w:hAnsi="Times New Roman" w:cs="Times New Roman"/>
        </w:rPr>
        <w:t xml:space="preserve">a negation symbol on </w:t>
      </w:r>
      <w:r w:rsidRPr="00FE72BB">
        <w:rPr>
          <w:rFonts w:ascii="Times New Roman" w:hAnsi="Times New Roman" w:cs="Times New Roman"/>
          <w:i/>
          <w:iCs/>
        </w:rPr>
        <w:t>g</w:t>
      </w:r>
      <w:r w:rsidRPr="00FE72BB">
        <w:rPr>
          <w:i/>
          <w:iCs/>
          <w:vertAlign w:val="subscript"/>
        </w:rPr>
        <w:t>i</w:t>
      </w:r>
      <w:r w:rsidRPr="00FE72BB">
        <w:rPr>
          <w:i/>
          <w:iCs/>
        </w:rPr>
        <w:t>,</w:t>
      </w:r>
      <w:r>
        <w:t xml:space="preserve"> </w:t>
      </w:r>
      <w:r w:rsidRPr="00FE72BB">
        <w:rPr>
          <w:rFonts w:ascii="Times New Roman" w:hAnsi="Times New Roman" w:cs="Times New Roman"/>
        </w:rPr>
        <w:t>as in</w:t>
      </w:r>
      <w:r>
        <w:t xml:space="preserve"> </w:t>
      </w:r>
      <w:r w:rsidRPr="00D617A7">
        <w:rPr>
          <w:rFonts w:ascii="Times New Roman" w:hAnsi="Times New Roman" w:cs="Times New Roman"/>
          <w:i/>
          <w:iCs/>
        </w:rPr>
        <w:t>g</w:t>
      </w:r>
      <w:r w:rsidRPr="00D617A7">
        <w:rPr>
          <w:rFonts w:ascii="Times New Roman" w:hAnsi="Times New Roman" w:cs="Times New Roman"/>
          <w:i/>
          <w:iCs/>
          <w:vertAlign w:val="subscript"/>
        </w:rPr>
        <w:t>i</w:t>
      </w:r>
      <w:r w:rsidRPr="00D617A7">
        <w:rPr>
          <w:rFonts w:ascii="Times New Roman" w:hAnsi="Times New Roman" w:cs="Times New Roman"/>
          <w:i/>
          <w:iCs/>
          <w:vertAlign w:val="superscript"/>
        </w:rPr>
        <w:t>¬</w:t>
      </w:r>
      <w:r>
        <w:rPr>
          <w:vertAlign w:val="superscript"/>
        </w:rPr>
        <w:t xml:space="preserve"> </w:t>
      </w:r>
      <w:r w:rsidRPr="00A16D73">
        <w:rPr>
          <w:rFonts w:ascii="Times New Roman" w:hAnsi="Times New Roman" w:cs="Times New Roman"/>
        </w:rPr>
        <w:t xml:space="preserve">will suffice to produce a listable set of non-theorems in the system. The latter set denoted as </w:t>
      </w:r>
      <w:r w:rsidRPr="00A16D73">
        <w:rPr>
          <w:rFonts w:ascii="Times New Roman" w:hAnsi="Times New Roman" w:cs="Times New Roman"/>
          <w:b/>
          <w:i/>
          <w:iCs/>
        </w:rPr>
        <w:t>G</w:t>
      </w:r>
      <w:r w:rsidRPr="00A16D73">
        <w:rPr>
          <w:rFonts w:ascii="Times New Roman" w:hAnsi="Times New Roman" w:cs="Times New Roman"/>
          <w:b/>
          <w:i/>
          <w:iCs/>
          <w:vertAlign w:val="superscript"/>
        </w:rPr>
        <w:t>●</w:t>
      </w:r>
      <w:r w:rsidRPr="00A16D73">
        <w:rPr>
          <w:rFonts w:ascii="Times New Roman" w:hAnsi="Times New Roman" w:cs="Times New Roman"/>
        </w:rPr>
        <w:t xml:space="preserve">, is disjoint from the set </w:t>
      </w:r>
      <w:r w:rsidRPr="00A16D73">
        <w:rPr>
          <w:rFonts w:ascii="Times New Roman" w:hAnsi="Times New Roman" w:cs="Times New Roman"/>
          <w:b/>
          <w:i/>
          <w:iCs/>
        </w:rPr>
        <w:t>G</w:t>
      </w:r>
      <w:r w:rsidRPr="00A16D73">
        <w:rPr>
          <w:rFonts w:ascii="Times New Roman" w:hAnsi="Times New Roman" w:cs="Times New Roman"/>
          <w:b/>
        </w:rPr>
        <w:t xml:space="preserve"> </w:t>
      </w:r>
      <w:r w:rsidRPr="00A16D73">
        <w:rPr>
          <w:rFonts w:ascii="Times New Roman" w:hAnsi="Times New Roman" w:cs="Times New Roman"/>
        </w:rPr>
        <w:t xml:space="preserve">and in </w:t>
      </w:r>
      <w:r w:rsidRPr="00A16D73">
        <w:rPr>
          <w:rFonts w:ascii="Times New Roman" w:hAnsi="Times New Roman" w:cs="Times New Roman"/>
          <w:b/>
        </w:rPr>
        <w:t xml:space="preserve">Figure </w:t>
      </w:r>
      <w:r w:rsidR="00070BBB">
        <w:rPr>
          <w:rFonts w:ascii="Times New Roman" w:hAnsi="Times New Roman" w:cs="Times New Roman"/>
          <w:b/>
        </w:rPr>
        <w:t>3</w:t>
      </w:r>
      <w:r w:rsidRPr="00A16D73">
        <w:rPr>
          <w:rFonts w:ascii="Times New Roman" w:hAnsi="Times New Roman" w:cs="Times New Roman"/>
        </w:rPr>
        <w:t xml:space="preserve">, </w:t>
      </w:r>
      <w:r w:rsidRPr="00A16D73">
        <w:rPr>
          <w:rFonts w:ascii="Times New Roman" w:hAnsi="Times New Roman" w:cs="Times New Roman"/>
          <w:b/>
          <w:i/>
          <w:iCs/>
        </w:rPr>
        <w:t>G</w:t>
      </w:r>
      <w:r w:rsidRPr="00A16D73">
        <w:rPr>
          <w:rFonts w:ascii="Times New Roman" w:hAnsi="Times New Roman" w:cs="Times New Roman"/>
          <w:b/>
          <w:i/>
          <w:iCs/>
          <w:vertAlign w:val="superscript"/>
        </w:rPr>
        <w:t>●</w:t>
      </w:r>
      <w:r w:rsidRPr="00A16D73">
        <w:rPr>
          <w:rFonts w:ascii="Times New Roman" w:hAnsi="Times New Roman" w:cs="Times New Roman"/>
          <w:b/>
          <w:vertAlign w:val="superscript"/>
        </w:rPr>
        <w:t xml:space="preserve"> </w:t>
      </w:r>
      <w:r w:rsidRPr="00A16D73">
        <w:rPr>
          <w:rFonts w:ascii="Times New Roman" w:hAnsi="Times New Roman" w:cs="Times New Roman"/>
        </w:rPr>
        <w:t xml:space="preserve">displays the </w:t>
      </w:r>
      <w:r w:rsidRPr="00A16D73">
        <w:rPr>
          <w:rFonts w:ascii="Times New Roman" w:hAnsi="Times New Roman" w:cs="Times New Roman"/>
          <w:i/>
        </w:rPr>
        <w:t xml:space="preserve">known </w:t>
      </w:r>
      <w:r w:rsidRPr="00A16D73">
        <w:rPr>
          <w:rFonts w:ascii="Times New Roman" w:hAnsi="Times New Roman" w:cs="Times New Roman"/>
        </w:rPr>
        <w:t>listable set containing ‘forbidden’ and altered malware</w:t>
      </w:r>
      <w:r w:rsidRPr="00870C07">
        <w:rPr>
          <w:rFonts w:ascii="Times New Roman" w:hAnsi="Times New Roman" w:cs="Times New Roman"/>
        </w:rPr>
        <w:t xml:space="preserve"> infected gene codes. A halting machine execution of</w:t>
      </w:r>
      <w:r>
        <w:t xml:space="preserve"> </w:t>
      </w:r>
      <w:r w:rsidRPr="0019029B">
        <w:rPr>
          <w:rFonts w:ascii="Times New Roman" w:hAnsi="Times New Roman" w:cs="Times New Roman"/>
          <w:i/>
          <w:iCs/>
        </w:rPr>
        <w:t>g</w:t>
      </w:r>
      <w:r w:rsidRPr="0019029B">
        <w:rPr>
          <w:rFonts w:ascii="Times New Roman" w:hAnsi="Times New Roman" w:cs="Times New Roman"/>
          <w:i/>
          <w:iCs/>
          <w:vertAlign w:val="subscript"/>
        </w:rPr>
        <w:t>i</w:t>
      </w:r>
      <w:r w:rsidRPr="0019029B">
        <w:rPr>
          <w:rFonts w:ascii="Times New Roman" w:hAnsi="Times New Roman" w:cs="Times New Roman"/>
          <w:i/>
          <w:iCs/>
          <w:vertAlign w:val="superscript"/>
        </w:rPr>
        <w:t>¬</w:t>
      </w:r>
      <w:r>
        <w:rPr>
          <w:vertAlign w:val="superscript"/>
        </w:rPr>
        <w:t xml:space="preserve"> </w:t>
      </w:r>
      <w:r w:rsidRPr="00697394">
        <w:rPr>
          <w:rFonts w:ascii="Times New Roman" w:hAnsi="Times New Roman" w:cs="Times New Roman"/>
        </w:rPr>
        <w:t>will imply the destruction of specific</w:t>
      </w:r>
      <w:r>
        <w:t xml:space="preserve"> </w:t>
      </w:r>
      <w:r w:rsidRPr="00697394">
        <w:rPr>
          <w:rFonts w:ascii="Times New Roman" w:hAnsi="Times New Roman" w:cs="Times New Roman"/>
        </w:rPr>
        <w:t>somatic/tissue of</w:t>
      </w:r>
      <w:r>
        <w:t xml:space="preserve"> </w:t>
      </w:r>
      <w:r w:rsidRPr="0019029B">
        <w:rPr>
          <w:rFonts w:ascii="Times New Roman" w:hAnsi="Times New Roman" w:cs="Times New Roman"/>
          <w:i/>
          <w:iCs/>
        </w:rPr>
        <w:t>g</w:t>
      </w:r>
      <w:r w:rsidRPr="0019029B">
        <w:rPr>
          <w:rFonts w:ascii="Times New Roman" w:hAnsi="Times New Roman" w:cs="Times New Roman"/>
          <w:i/>
          <w:iCs/>
          <w:vertAlign w:val="subscript"/>
        </w:rPr>
        <w:t>i</w:t>
      </w:r>
      <w:r w:rsidRPr="0019029B">
        <w:rPr>
          <w:rFonts w:ascii="Times New Roman" w:hAnsi="Times New Roman" w:cs="Times New Roman"/>
          <w:i/>
        </w:rPr>
        <w:fldChar w:fldCharType="begin"/>
      </w:r>
      <w:r w:rsidRPr="0019029B">
        <w:rPr>
          <w:rFonts w:ascii="Times New Roman" w:hAnsi="Times New Roman" w:cs="Times New Roman"/>
          <w:i/>
        </w:rPr>
        <w:instrText>symbol 206 \f "Symbol" \s 12</w:instrText>
      </w:r>
      <w:r w:rsidRPr="0019029B">
        <w:rPr>
          <w:rFonts w:ascii="Times New Roman" w:hAnsi="Times New Roman" w:cs="Times New Roman"/>
          <w:i/>
        </w:rPr>
        <w:fldChar w:fldCharType="end"/>
      </w:r>
      <w:r w:rsidRPr="0019029B">
        <w:rPr>
          <w:rFonts w:ascii="Times New Roman" w:hAnsi="Times New Roman" w:cs="Times New Roman"/>
          <w:b/>
          <w:i/>
        </w:rPr>
        <w:t>G</w:t>
      </w:r>
      <w:r>
        <w:rPr>
          <w:b/>
          <w:i/>
        </w:rPr>
        <w:t xml:space="preserve"> </w:t>
      </w:r>
      <w:r w:rsidRPr="00697394">
        <w:rPr>
          <w:rFonts w:ascii="Times New Roman" w:hAnsi="Times New Roman" w:cs="Times New Roman"/>
        </w:rPr>
        <w:t>and the phenotype associated with it.</w:t>
      </w:r>
      <w:r w:rsidR="00AC1E28">
        <w:rPr>
          <w:rFonts w:ascii="Times New Roman" w:hAnsi="Times New Roman" w:cs="Times New Roman"/>
        </w:rPr>
        <w:t xml:space="preserve">  Hence,</w:t>
      </w:r>
    </w:p>
    <w:p w14:paraId="268331AD" w14:textId="576BA1F1" w:rsidR="006C3A77" w:rsidRPr="008D02AB" w:rsidRDefault="00C2172C" w:rsidP="000C3A8D">
      <w:pPr>
        <w:spacing w:line="360" w:lineRule="auto"/>
        <w:ind w:right="-99"/>
        <w:jc w:val="both"/>
        <w:rPr>
          <w:rFonts w:ascii="Times New Roman" w:hAnsi="Times New Roman" w:cs="Times New Roman"/>
        </w:rPr>
      </w:pPr>
      <w:r w:rsidRPr="00A16D73">
        <w:rPr>
          <w:rFonts w:ascii="Times New Roman" w:hAnsi="Times New Roman" w:cs="Times New Roman"/>
          <w:b/>
        </w:rPr>
        <w:t xml:space="preserve">                     </w:t>
      </w:r>
      <w:r w:rsidR="006C3A77" w:rsidRPr="00A16D73">
        <w:rPr>
          <w:rFonts w:ascii="Times New Roman" w:hAnsi="Times New Roman" w:cs="Times New Roman"/>
          <w:b/>
          <w:i/>
          <w:iCs/>
        </w:rPr>
        <w:t>G</w:t>
      </w:r>
      <w:r w:rsidR="006C3A77" w:rsidRPr="00A16D73">
        <w:rPr>
          <w:rFonts w:ascii="Times New Roman" w:hAnsi="Times New Roman" w:cs="Times New Roman"/>
          <w:b/>
          <w:i/>
          <w:iCs/>
          <w:vertAlign w:val="superscript"/>
        </w:rPr>
        <w:t xml:space="preserve"> ●</w:t>
      </w:r>
      <w:r w:rsidR="006C3A77">
        <w:rPr>
          <w:b/>
          <w:vertAlign w:val="superscript"/>
        </w:rPr>
        <w:t xml:space="preserve"> </w:t>
      </w:r>
      <w:r w:rsidR="006C3A77">
        <w:rPr>
          <w:b/>
        </w:rPr>
        <w:t>=</w:t>
      </w:r>
      <w:r w:rsidR="006C3A77" w:rsidRPr="009B0680">
        <w:rPr>
          <w:i/>
          <w:position w:val="-18"/>
        </w:rPr>
        <w:object w:dxaOrig="499" w:dyaOrig="420" w14:anchorId="771E4F9E">
          <v:shape id="_x0000_i1037" type="#_x0000_t75" style="width:25.65pt;height:21.3pt" o:ole="" fillcolor="window">
            <v:imagedata r:id="rId39" o:title=""/>
          </v:shape>
          <o:OLEObject Type="Embed" ProgID="Equation.3" ShapeID="_x0000_i1037" DrawAspect="Content" ObjectID="_1730133368" r:id="rId40"/>
        </w:object>
      </w:r>
      <w:r w:rsidR="006C3A77">
        <w:rPr>
          <w:i/>
        </w:rPr>
        <w:t>=</w:t>
      </w:r>
      <w:r w:rsidR="00563B75">
        <w:rPr>
          <w:i/>
        </w:rPr>
        <w:t xml:space="preserve"> </w:t>
      </w:r>
      <w:r w:rsidR="006C3A77" w:rsidRPr="00697394">
        <w:rPr>
          <w:b/>
          <w:i/>
          <w:iCs/>
        </w:rPr>
        <w:t>{</w:t>
      </w:r>
      <w:r w:rsidR="006C3A77" w:rsidRPr="00D617A7">
        <w:rPr>
          <w:rFonts w:ascii="Times New Roman" w:hAnsi="Times New Roman" w:cs="Times New Roman"/>
          <w:i/>
        </w:rPr>
        <w:t>g</w:t>
      </w:r>
      <w:r w:rsidR="006C3A77">
        <w:rPr>
          <w:i/>
          <w:vertAlign w:val="superscript"/>
        </w:rPr>
        <w:t>¬</w:t>
      </w:r>
      <w:r w:rsidR="006C3A77" w:rsidRPr="00C96FAE">
        <w:rPr>
          <w:i/>
        </w:rPr>
        <w:t xml:space="preserve"> | </w:t>
      </w:r>
      <w:r w:rsidR="006C3A77" w:rsidRPr="00C96FAE">
        <w:rPr>
          <w:rFonts w:ascii="Symbol" w:hAnsi="Symbol"/>
          <w:i/>
        </w:rPr>
        <w:t></w:t>
      </w:r>
      <w:r w:rsidR="006C3A77">
        <w:rPr>
          <w:i/>
          <w:vertAlign w:val="subscript"/>
        </w:rPr>
        <w:t xml:space="preserve">g¬ </w:t>
      </w:r>
      <w:r w:rsidR="006C3A77">
        <w:rPr>
          <w:i/>
        </w:rPr>
        <w:t>(</w:t>
      </w:r>
      <w:r w:rsidR="006C3A77" w:rsidRPr="00D617A7">
        <w:rPr>
          <w:rFonts w:ascii="Times New Roman" w:hAnsi="Times New Roman" w:cs="Times New Roman"/>
          <w:i/>
        </w:rPr>
        <w:t xml:space="preserve">g </w:t>
      </w:r>
      <w:r w:rsidR="006C3A77" w:rsidRPr="00D617A7">
        <w:rPr>
          <w:rFonts w:ascii="Times New Roman" w:hAnsi="Times New Roman" w:cs="Times New Roman"/>
          <w:i/>
          <w:vertAlign w:val="superscript"/>
        </w:rPr>
        <w:t>¬</w:t>
      </w:r>
      <w:r w:rsidR="006C3A77" w:rsidRPr="00C96FAE">
        <w:rPr>
          <w:i/>
        </w:rPr>
        <w:t xml:space="preserve">) </w:t>
      </w:r>
      <w:r w:rsidR="006C3A77" w:rsidRPr="00C96FAE">
        <w:rPr>
          <w:i/>
        </w:rPr>
        <w:fldChar w:fldCharType="begin"/>
      </w:r>
      <w:r w:rsidR="006C3A77" w:rsidRPr="00C96FAE">
        <w:rPr>
          <w:i/>
        </w:rPr>
        <w:instrText>symbol 173 \f "Symbol" \s 12</w:instrText>
      </w:r>
      <w:r w:rsidR="006C3A77" w:rsidRPr="00C96FAE">
        <w:rPr>
          <w:i/>
        </w:rPr>
        <w:fldChar w:fldCharType="end"/>
      </w:r>
      <w:r w:rsidR="006C3A77" w:rsidRPr="00C96FAE">
        <w:rPr>
          <w:i/>
        </w:rPr>
        <w:t xml:space="preserve"> ; </w:t>
      </w:r>
      <w:r w:rsidR="006C3A77" w:rsidRPr="00D617A7">
        <w:rPr>
          <w:rFonts w:ascii="Times New Roman" w:hAnsi="Times New Roman" w:cs="Times New Roman"/>
          <w:i/>
        </w:rPr>
        <w:t>TM</w:t>
      </w:r>
      <w:r w:rsidR="006C3A77" w:rsidRPr="00D617A7">
        <w:rPr>
          <w:rFonts w:ascii="Times New Roman" w:hAnsi="Times New Roman" w:cs="Times New Roman"/>
          <w:i/>
          <w:vertAlign w:val="subscript"/>
        </w:rPr>
        <w:t xml:space="preserve">g¬ </w:t>
      </w:r>
      <w:r w:rsidR="006C3A77" w:rsidRPr="00D617A7">
        <w:rPr>
          <w:rFonts w:ascii="Times New Roman" w:hAnsi="Times New Roman" w:cs="Times New Roman"/>
          <w:i/>
        </w:rPr>
        <w:t>(g¬)</w:t>
      </w:r>
      <w:r w:rsidR="006C3A77" w:rsidRPr="00C96FAE">
        <w:rPr>
          <w:i/>
        </w:rPr>
        <w:t xml:space="preserve"> </w:t>
      </w:r>
      <w:r w:rsidR="006C3A77" w:rsidRPr="00A16D73">
        <w:rPr>
          <w:rFonts w:ascii="Times New Roman" w:hAnsi="Times New Roman" w:cs="Times New Roman"/>
          <w:i/>
        </w:rPr>
        <w:t>does not halt ↔g</w:t>
      </w:r>
      <w:r w:rsidR="006C3A77" w:rsidRPr="00C96FAE">
        <w:rPr>
          <w:rFonts w:ascii="Symbol" w:hAnsi="Symbol"/>
          <w:i/>
        </w:rPr>
        <w:t></w:t>
      </w:r>
      <w:r w:rsidR="006C3A77">
        <w:rPr>
          <w:rFonts w:ascii="Symbol" w:hAnsi="Symbol"/>
          <w:i/>
        </w:rPr>
        <w:t></w:t>
      </w:r>
      <w:r w:rsidR="006C3A77" w:rsidRPr="00A16D73">
        <w:rPr>
          <w:rFonts w:ascii="Times New Roman" w:hAnsi="Times New Roman" w:cs="Times New Roman"/>
          <w:b/>
          <w:i/>
        </w:rPr>
        <w:t>W</w:t>
      </w:r>
      <w:r w:rsidR="006C3A77">
        <w:rPr>
          <w:i/>
          <w:vertAlign w:val="subscript"/>
        </w:rPr>
        <w:t xml:space="preserve">g , </w:t>
      </w:r>
      <w:r w:rsidR="006C3A77" w:rsidRPr="00C96FAE">
        <w:rPr>
          <w:rFonts w:ascii="Symbol" w:hAnsi="Symbol"/>
          <w:i/>
        </w:rPr>
        <w:t></w:t>
      </w:r>
      <w:r w:rsidR="006C3A77">
        <w:rPr>
          <w:i/>
          <w:vertAlign w:val="subscript"/>
        </w:rPr>
        <w:t>g</w:t>
      </w:r>
      <w:r w:rsidR="006C3A77">
        <w:rPr>
          <w:i/>
        </w:rPr>
        <w:t>(</w:t>
      </w:r>
      <w:r w:rsidR="006C3A77" w:rsidRPr="00D617A7">
        <w:rPr>
          <w:rFonts w:ascii="Times New Roman" w:hAnsi="Times New Roman" w:cs="Times New Roman"/>
          <w:i/>
        </w:rPr>
        <w:t>g)</w:t>
      </w:r>
      <w:r w:rsidR="006C3A77" w:rsidRPr="00C96FAE">
        <w:rPr>
          <w:i/>
        </w:rPr>
        <w:t xml:space="preserve"> </w:t>
      </w:r>
      <w:r w:rsidR="006C3A77" w:rsidRPr="00C96FAE">
        <w:rPr>
          <w:i/>
        </w:rPr>
        <w:fldChar w:fldCharType="begin"/>
      </w:r>
      <w:r w:rsidR="006C3A77" w:rsidRPr="00C96FAE">
        <w:rPr>
          <w:i/>
        </w:rPr>
        <w:instrText>symbol 175 \f "Symbol" \s 12</w:instrText>
      </w:r>
      <w:r w:rsidR="006C3A77" w:rsidRPr="00C96FAE">
        <w:rPr>
          <w:i/>
        </w:rPr>
        <w:fldChar w:fldCharType="end"/>
      </w:r>
      <w:r w:rsidR="006C3A77">
        <w:rPr>
          <w:b/>
          <w:i/>
        </w:rPr>
        <w:t xml:space="preserve">}.  </w:t>
      </w:r>
      <w:r w:rsidR="006C3A77" w:rsidRPr="008D02AB">
        <w:rPr>
          <w:rFonts w:ascii="Times New Roman" w:hAnsi="Times New Roman" w:cs="Times New Roman"/>
          <w:i/>
        </w:rPr>
        <w:t>(</w:t>
      </w:r>
      <w:r w:rsidRPr="008D02AB">
        <w:rPr>
          <w:rFonts w:ascii="Times New Roman" w:hAnsi="Times New Roman" w:cs="Times New Roman"/>
          <w:i/>
        </w:rPr>
        <w:t>1</w:t>
      </w:r>
      <w:r w:rsidR="00944430">
        <w:rPr>
          <w:rFonts w:ascii="Times New Roman" w:hAnsi="Times New Roman" w:cs="Times New Roman"/>
          <w:i/>
        </w:rPr>
        <w:t>1</w:t>
      </w:r>
      <w:r w:rsidR="006C3A77" w:rsidRPr="008D02AB">
        <w:rPr>
          <w:rFonts w:ascii="Times New Roman" w:hAnsi="Times New Roman" w:cs="Times New Roman"/>
          <w:i/>
        </w:rPr>
        <w:t>)</w:t>
      </w:r>
    </w:p>
    <w:p w14:paraId="57FCBACD" w14:textId="08BE5B0E" w:rsidR="007B5FF5" w:rsidRDefault="007B5FF5" w:rsidP="007B5FF5">
      <w:pPr>
        <w:spacing w:line="360" w:lineRule="auto"/>
        <w:ind w:right="-99"/>
        <w:rPr>
          <w:rFonts w:ascii="Times New Roman" w:hAnsi="Times New Roman" w:cs="Times New Roman"/>
        </w:rPr>
      </w:pPr>
      <w:r w:rsidRPr="0073595B">
        <w:rPr>
          <w:rFonts w:ascii="Times New Roman" w:hAnsi="Times New Roman" w:cs="Times New Roman"/>
        </w:rPr>
        <w:t xml:space="preserve">Representing known members of set </w:t>
      </w:r>
      <w:r w:rsidRPr="0073595B">
        <w:rPr>
          <w:rFonts w:ascii="Times New Roman" w:hAnsi="Times New Roman" w:cs="Times New Roman"/>
          <w:b/>
          <w:i/>
        </w:rPr>
        <w:sym w:font="Symbol" w:char="F0C2"/>
      </w:r>
      <w:r w:rsidRPr="0073595B">
        <w:rPr>
          <w:rFonts w:ascii="Times New Roman" w:hAnsi="Times New Roman" w:cs="Times New Roman"/>
          <w:b/>
          <w:i/>
        </w:rPr>
        <w:t xml:space="preserve">  </w:t>
      </w:r>
      <w:r w:rsidRPr="0073595B">
        <w:rPr>
          <w:rFonts w:ascii="Times New Roman" w:hAnsi="Times New Roman" w:cs="Times New Roman"/>
        </w:rPr>
        <w:t xml:space="preserve">based on sets </w:t>
      </w:r>
      <w:r w:rsidRPr="00A16D73">
        <w:rPr>
          <w:rFonts w:ascii="Times New Roman" w:hAnsi="Times New Roman" w:cs="Times New Roman"/>
          <w:b/>
          <w:i/>
          <w:iCs/>
        </w:rPr>
        <w:t xml:space="preserve">G </w:t>
      </w:r>
      <w:r w:rsidRPr="0073595B">
        <w:rPr>
          <w:rFonts w:ascii="Times New Roman" w:hAnsi="Times New Roman" w:cs="Times New Roman"/>
        </w:rPr>
        <w:t xml:space="preserve">and </w:t>
      </w:r>
      <w:r w:rsidRPr="00A16D73">
        <w:rPr>
          <w:rFonts w:ascii="Times New Roman" w:hAnsi="Times New Roman" w:cs="Times New Roman"/>
          <w:b/>
          <w:i/>
          <w:iCs/>
        </w:rPr>
        <w:t>G</w:t>
      </w:r>
      <w:r w:rsidRPr="00A16D73">
        <w:rPr>
          <w:rFonts w:ascii="Times New Roman" w:hAnsi="Times New Roman" w:cs="Times New Roman"/>
          <w:b/>
          <w:i/>
          <w:iCs/>
          <w:vertAlign w:val="superscript"/>
        </w:rPr>
        <w:t>●</w:t>
      </w:r>
      <w:r w:rsidRPr="007B5FF5">
        <w:rPr>
          <w:rFonts w:ascii="Times New Roman" w:hAnsi="Times New Roman" w:cs="Times New Roman"/>
          <w:bCs/>
        </w:rPr>
        <w:t xml:space="preserve">, </w:t>
      </w:r>
      <w:r w:rsidRPr="00FB12CE">
        <w:rPr>
          <w:rFonts w:ascii="Times New Roman" w:hAnsi="Times New Roman" w:cs="Times New Roman"/>
          <w:bCs/>
        </w:rPr>
        <w:t>defined in (</w:t>
      </w:r>
      <w:r>
        <w:rPr>
          <w:rFonts w:ascii="Times New Roman" w:hAnsi="Times New Roman" w:cs="Times New Roman"/>
          <w:bCs/>
        </w:rPr>
        <w:t>10</w:t>
      </w:r>
      <w:r w:rsidRPr="00FB12CE">
        <w:rPr>
          <w:rFonts w:ascii="Times New Roman" w:hAnsi="Times New Roman" w:cs="Times New Roman"/>
          <w:bCs/>
        </w:rPr>
        <w:t>) and (</w:t>
      </w:r>
      <w:r>
        <w:rPr>
          <w:rFonts w:ascii="Times New Roman" w:hAnsi="Times New Roman" w:cs="Times New Roman"/>
          <w:bCs/>
        </w:rPr>
        <w:t>11</w:t>
      </w:r>
      <w:r w:rsidRPr="00FB12CE">
        <w:rPr>
          <w:rFonts w:ascii="Times New Roman" w:hAnsi="Times New Roman" w:cs="Times New Roman"/>
          <w:bCs/>
        </w:rPr>
        <w:t>)</w:t>
      </w:r>
      <w:r>
        <w:rPr>
          <w:rFonts w:ascii="Times New Roman" w:hAnsi="Times New Roman" w:cs="Times New Roman"/>
          <w:bCs/>
        </w:rPr>
        <w:t xml:space="preserve">, </w:t>
      </w:r>
      <w:r w:rsidRPr="0073595B">
        <w:rPr>
          <w:rFonts w:ascii="Times New Roman" w:hAnsi="Times New Roman" w:cs="Times New Roman"/>
        </w:rPr>
        <w:t xml:space="preserve">collectively denoted as </w:t>
      </w:r>
      <w:r w:rsidRPr="00B86741">
        <w:rPr>
          <w:rFonts w:ascii="Times New Roman" w:hAnsi="Times New Roman" w:cs="Times New Roman"/>
          <w:b/>
          <w:i/>
          <w:iCs/>
        </w:rPr>
        <w:t>G*</w:t>
      </w:r>
      <w:r>
        <w:rPr>
          <w:rFonts w:ascii="Times New Roman" w:hAnsi="Times New Roman" w:cs="Times New Roman"/>
          <w:b/>
          <w:i/>
          <w:iCs/>
        </w:rPr>
        <w:t>*</w:t>
      </w:r>
      <w:r w:rsidRPr="0073595B">
        <w:rPr>
          <w:rFonts w:ascii="Times New Roman" w:hAnsi="Times New Roman" w:cs="Times New Roman"/>
          <w:b/>
        </w:rPr>
        <w:t>,</w:t>
      </w:r>
      <w:r w:rsidRPr="0073595B">
        <w:rPr>
          <w:rFonts w:ascii="Times New Roman" w:hAnsi="Times New Roman" w:cs="Times New Roman"/>
        </w:rPr>
        <w:t xml:space="preserve"> the g.ns in set </w:t>
      </w:r>
      <w:r w:rsidRPr="0073595B">
        <w:rPr>
          <w:rFonts w:ascii="Times New Roman" w:hAnsi="Times New Roman" w:cs="Times New Roman"/>
          <w:b/>
          <w:i/>
        </w:rPr>
        <w:sym w:font="Symbol" w:char="F0C2"/>
      </w:r>
      <w:r>
        <w:rPr>
          <w:rFonts w:ascii="Times New Roman" w:hAnsi="Times New Roman" w:cs="Times New Roman"/>
          <w:b/>
          <w:i/>
        </w:rPr>
        <w:t xml:space="preserve"> </w:t>
      </w:r>
      <w:r w:rsidRPr="0073595B">
        <w:rPr>
          <w:rFonts w:ascii="Times New Roman" w:hAnsi="Times New Roman" w:cs="Times New Roman"/>
          <w:b/>
          <w:i/>
        </w:rPr>
        <w:t>- G*</w:t>
      </w:r>
      <w:r>
        <w:rPr>
          <w:rFonts w:ascii="Times New Roman" w:hAnsi="Times New Roman" w:cs="Times New Roman"/>
          <w:b/>
          <w:i/>
        </w:rPr>
        <w:t>*</w:t>
      </w:r>
      <w:r w:rsidRPr="0073595B">
        <w:rPr>
          <w:rFonts w:ascii="Times New Roman" w:hAnsi="Times New Roman" w:cs="Times New Roman"/>
          <w:b/>
          <w:i/>
        </w:rPr>
        <w:t xml:space="preserve"> </w:t>
      </w:r>
      <w:r w:rsidRPr="0073595B">
        <w:rPr>
          <w:rFonts w:ascii="Times New Roman" w:hAnsi="Times New Roman" w:cs="Times New Roman"/>
          <w:b/>
          <w:iCs/>
        </w:rPr>
        <w:t xml:space="preserve"> </w:t>
      </w:r>
      <w:r w:rsidRPr="0073595B">
        <w:rPr>
          <w:rFonts w:ascii="Times New Roman" w:hAnsi="Times New Roman" w:cs="Times New Roman"/>
          <w:bCs/>
          <w:iCs/>
        </w:rPr>
        <w:t>shown in</w:t>
      </w:r>
      <w:r w:rsidRPr="0073595B">
        <w:rPr>
          <w:rFonts w:ascii="Times New Roman" w:hAnsi="Times New Roman" w:cs="Times New Roman"/>
          <w:b/>
          <w:iCs/>
        </w:rPr>
        <w:t xml:space="preserve"> Figure 3 </w:t>
      </w:r>
      <w:r w:rsidRPr="0073595B">
        <w:rPr>
          <w:rFonts w:ascii="Times New Roman" w:hAnsi="Times New Roman" w:cs="Times New Roman"/>
        </w:rPr>
        <w:t>present non-</w:t>
      </w:r>
      <w:r>
        <w:rPr>
          <w:rFonts w:ascii="Times New Roman" w:hAnsi="Times New Roman" w:cs="Times New Roman"/>
        </w:rPr>
        <w:t>d</w:t>
      </w:r>
      <w:r w:rsidRPr="0073595B">
        <w:rPr>
          <w:rFonts w:ascii="Times New Roman" w:hAnsi="Times New Roman" w:cs="Times New Roman"/>
        </w:rPr>
        <w:t xml:space="preserve">enumerable infinite number of ways for new technologies or phenotypes that can be formed and hence also the potential malware alterations to gene codes.  </w:t>
      </w:r>
      <w:r>
        <w:rPr>
          <w:rFonts w:ascii="Times New Roman" w:hAnsi="Times New Roman" w:cs="Times New Roman"/>
        </w:rPr>
        <w:t xml:space="preserve">As noted the objective of the game for the host is to maintain the primacy of the halted self-assembly gene codes that create it in terms of its somatic and phenotype identity in (10), which it has self-repped as its theorems in </w:t>
      </w:r>
      <w:r w:rsidRPr="00201A24">
        <w:rPr>
          <w:rFonts w:ascii="Times New Roman" w:hAnsi="Times New Roman" w:cs="Times New Roman"/>
          <w:b/>
          <w:bCs/>
        </w:rPr>
        <w:t xml:space="preserve">Figure </w:t>
      </w:r>
      <w:r>
        <w:rPr>
          <w:rFonts w:ascii="Times New Roman" w:hAnsi="Times New Roman" w:cs="Times New Roman"/>
          <w:b/>
          <w:bCs/>
        </w:rPr>
        <w:t>3 (in green)</w:t>
      </w:r>
      <w:r>
        <w:rPr>
          <w:rFonts w:ascii="Times New Roman" w:hAnsi="Times New Roman" w:cs="Times New Roman"/>
        </w:rPr>
        <w:t xml:space="preserve"> and avoid logical inconsistency from functions that implement negations of these theorems.  This game does not have a scalar objective function like a utility function or a fitness function well known in standard Game Theory. </w:t>
      </w:r>
      <w:r>
        <w:rPr>
          <w:rFonts w:ascii="Times New Roman" w:hAnsi="Times New Roman" w:cs="Times New Roman"/>
        </w:rPr>
        <w:br/>
        <w:t xml:space="preserve">                         </w:t>
      </w:r>
      <w:r w:rsidRPr="000C3A8D">
        <w:rPr>
          <w:rFonts w:ascii="Times New Roman" w:hAnsi="Times New Roman" w:cs="Times New Roman"/>
        </w:rPr>
        <w:t>What is important to note is that the list of forbidden codes</w:t>
      </w:r>
      <w:r>
        <w:rPr>
          <w:rFonts w:ascii="Times New Roman" w:hAnsi="Times New Roman" w:cs="Times New Roman"/>
        </w:rPr>
        <w:t xml:space="preserve"> or genomic non-theorems</w:t>
      </w:r>
      <w:r w:rsidRPr="000C3A8D">
        <w:rPr>
          <w:rFonts w:ascii="Times New Roman" w:hAnsi="Times New Roman" w:cs="Times New Roman"/>
        </w:rPr>
        <w:t xml:space="preserve"> cannot be exhaustively listed in the </w:t>
      </w:r>
      <w:r>
        <w:t xml:space="preserve">set </w:t>
      </w:r>
      <w:r w:rsidRPr="00EC0B1F">
        <w:rPr>
          <w:rFonts w:ascii="Times New Roman" w:hAnsi="Times New Roman" w:cs="Times New Roman"/>
          <w:b/>
          <w:i/>
          <w:iCs/>
        </w:rPr>
        <w:t>G</w:t>
      </w:r>
      <w:r w:rsidRPr="00EC0B1F">
        <w:rPr>
          <w:rFonts w:ascii="Times New Roman" w:hAnsi="Times New Roman" w:cs="Times New Roman"/>
          <w:i/>
          <w:iCs/>
          <w:vertAlign w:val="superscript"/>
        </w:rPr>
        <w:t>●</w:t>
      </w:r>
      <w:r w:rsidRPr="00EC0B1F">
        <w:rPr>
          <w:rFonts w:ascii="Times New Roman" w:hAnsi="Times New Roman" w:cs="Times New Roman"/>
          <w:vertAlign w:val="superscript"/>
        </w:rPr>
        <w:t xml:space="preserve"> </w:t>
      </w:r>
      <w:r w:rsidRPr="00EC0B1F">
        <w:rPr>
          <w:rFonts w:ascii="Times New Roman" w:hAnsi="Times New Roman" w:cs="Times New Roman"/>
        </w:rPr>
        <w:t>=</w:t>
      </w:r>
      <w:r w:rsidRPr="009B0680">
        <w:t xml:space="preserve"> </w:t>
      </w:r>
      <w:r w:rsidRPr="009B0680">
        <w:rPr>
          <w:i/>
          <w:position w:val="-18"/>
        </w:rPr>
        <w:object w:dxaOrig="499" w:dyaOrig="420" w14:anchorId="0F1E3445">
          <v:shape id="_x0000_i1038" type="#_x0000_t75" style="width:25.65pt;height:21.3pt" o:ole="" fillcolor="window">
            <v:imagedata r:id="rId39" o:title=""/>
          </v:shape>
          <o:OLEObject Type="Embed" ProgID="Equation.3" ShapeID="_x0000_i1038" DrawAspect="Content" ObjectID="_1730133369" r:id="rId41"/>
        </w:object>
      </w:r>
      <w:r>
        <w:t xml:space="preserve"> </w:t>
      </w:r>
      <w:r w:rsidRPr="004B6D61">
        <w:rPr>
          <w:rFonts w:ascii="Times New Roman" w:hAnsi="Times New Roman" w:cs="Times New Roman"/>
        </w:rPr>
        <w:t>in</w:t>
      </w:r>
      <w:r>
        <w:rPr>
          <w:rFonts w:ascii="Times New Roman" w:hAnsi="Times New Roman" w:cs="Times New Roman"/>
        </w:rPr>
        <w:t xml:space="preserve"> </w:t>
      </w:r>
      <w:r w:rsidRPr="004B6D61">
        <w:rPr>
          <w:rFonts w:ascii="Times New Roman" w:hAnsi="Times New Roman" w:cs="Times New Roman"/>
        </w:rPr>
        <w:t xml:space="preserve">(11) and </w:t>
      </w:r>
      <w:r w:rsidRPr="00201A24">
        <w:rPr>
          <w:rFonts w:ascii="Times New Roman" w:hAnsi="Times New Roman" w:cs="Times New Roman"/>
          <w:b/>
          <w:bCs/>
        </w:rPr>
        <w:t xml:space="preserve">Figure </w:t>
      </w:r>
      <w:r w:rsidR="00F44EA5">
        <w:rPr>
          <w:rFonts w:ascii="Times New Roman" w:hAnsi="Times New Roman" w:cs="Times New Roman"/>
          <w:b/>
          <w:bCs/>
        </w:rPr>
        <w:t>3</w:t>
      </w:r>
      <w:r>
        <w:t xml:space="preserve">. </w:t>
      </w:r>
      <w:r w:rsidRPr="00E43A87">
        <w:rPr>
          <w:rFonts w:ascii="Times New Roman" w:hAnsi="Times New Roman" w:cs="Times New Roman"/>
        </w:rPr>
        <w:t xml:space="preserve"> I</w:t>
      </w:r>
      <w:r>
        <w:rPr>
          <w:rFonts w:ascii="Times New Roman" w:hAnsi="Times New Roman" w:cs="Times New Roman"/>
        </w:rPr>
        <w:t xml:space="preserve">f the non-self adversary </w:t>
      </w:r>
      <w:r>
        <w:rPr>
          <w:rFonts w:ascii="Times New Roman" w:hAnsi="Times New Roman" w:cs="Times New Roman"/>
          <w:i/>
          <w:iCs/>
        </w:rPr>
        <w:t xml:space="preserve">p </w:t>
      </w:r>
      <w:r>
        <w:rPr>
          <w:rFonts w:ascii="Times New Roman" w:hAnsi="Times New Roman" w:cs="Times New Roman"/>
        </w:rPr>
        <w:t xml:space="preserve"> uses a known bio-malware function,</w:t>
      </w:r>
      <w:r w:rsidR="00F44EA5">
        <w:rPr>
          <w:rFonts w:ascii="Times New Roman" w:hAnsi="Times New Roman" w:cs="Times New Roman"/>
          <w:i/>
          <w:iCs/>
        </w:rPr>
        <w:t xml:space="preserve"> f</w:t>
      </w:r>
      <w:r w:rsidR="00F44EA5">
        <w:rPr>
          <w:rFonts w:ascii="Times New Roman" w:hAnsi="Times New Roman" w:cs="Times New Roman"/>
          <w:i/>
          <w:iCs/>
          <w:vertAlign w:val="subscript"/>
        </w:rPr>
        <w:t>p</w:t>
      </w:r>
      <w:r w:rsidR="00F44EA5">
        <w:rPr>
          <w:rFonts w:ascii="Times New Roman" w:hAnsi="Times New Roman" w:cs="Times New Roman"/>
          <w:i/>
          <w:iCs/>
          <w:vertAlign w:val="superscript"/>
        </w:rPr>
        <w:t>¬</w:t>
      </w:r>
      <w:r w:rsidR="00C149C7">
        <w:rPr>
          <w:rFonts w:ascii="Times New Roman" w:hAnsi="Times New Roman" w:cs="Times New Roman"/>
          <w:i/>
          <w:iCs/>
          <w:vertAlign w:val="superscript"/>
        </w:rPr>
        <w:t xml:space="preserve"> </w:t>
      </w:r>
      <w:r w:rsidR="008C7314">
        <w:rPr>
          <w:rFonts w:ascii="Times New Roman" w:hAnsi="Times New Roman" w:cs="Times New Roman"/>
          <w:i/>
          <w:iCs/>
          <w:vertAlign w:val="superscript"/>
        </w:rPr>
        <w:t xml:space="preserve"> </w:t>
      </w:r>
      <w:r w:rsidR="008C7314">
        <w:rPr>
          <w:rFonts w:ascii="Times New Roman" w:hAnsi="Times New Roman" w:cs="Times New Roman"/>
        </w:rPr>
        <w:t xml:space="preserve">with g.n number </w:t>
      </w:r>
      <w:r w:rsidR="008C7314">
        <w:rPr>
          <w:rFonts w:ascii="Times New Roman" w:hAnsi="Times New Roman" w:cs="Times New Roman"/>
          <w:i/>
          <w:iCs/>
        </w:rPr>
        <w:t xml:space="preserve">m¬ </w:t>
      </w:r>
      <w:r w:rsidR="00C149C7" w:rsidRPr="00C149C7">
        <w:rPr>
          <w:rFonts w:ascii="Times New Roman" w:hAnsi="Times New Roman" w:cs="Times New Roman"/>
        </w:rPr>
        <w:t>on some gene code</w:t>
      </w:r>
      <w:r w:rsidR="00C149C7">
        <w:rPr>
          <w:rFonts w:ascii="Times New Roman" w:hAnsi="Times New Roman" w:cs="Times New Roman"/>
        </w:rPr>
        <w:t xml:space="preserve">, </w:t>
      </w:r>
      <w:r w:rsidR="00C149C7">
        <w:rPr>
          <w:rFonts w:ascii="Times New Roman" w:hAnsi="Times New Roman" w:cs="Times New Roman"/>
          <w:i/>
          <w:iCs/>
        </w:rPr>
        <w:t>g,</w:t>
      </w:r>
      <w:r w:rsidR="00C149C7">
        <w:rPr>
          <w:rFonts w:ascii="Times New Roman" w:hAnsi="Times New Roman" w:cs="Times New Roman"/>
        </w:rPr>
        <w:t xml:space="preserve"> with its composite g.n denoted by say </w:t>
      </w:r>
      <w:r w:rsidR="00C149C7">
        <w:rPr>
          <w:rFonts w:ascii="Times New Roman" w:hAnsi="Times New Roman" w:cs="Times New Roman"/>
          <w:i/>
          <w:iCs/>
        </w:rPr>
        <w:t>g</w:t>
      </w:r>
      <w:r w:rsidR="00C149C7">
        <w:rPr>
          <w:rFonts w:ascii="Times New Roman" w:hAnsi="Times New Roman" w:cs="Times New Roman"/>
          <w:i/>
          <w:iCs/>
          <w:vertAlign w:val="subscript"/>
        </w:rPr>
        <w:t>n-1</w:t>
      </w:r>
      <w:r w:rsidR="00C149C7">
        <w:rPr>
          <w:rFonts w:ascii="Times New Roman" w:hAnsi="Times New Roman" w:cs="Times New Roman"/>
          <w:i/>
          <w:iCs/>
          <w:vertAlign w:val="superscript"/>
        </w:rPr>
        <w:t>¬</w:t>
      </w:r>
      <w:r w:rsidR="00C149C7">
        <w:rPr>
          <w:rFonts w:ascii="Times New Roman" w:hAnsi="Times New Roman" w:cs="Times New Roman"/>
        </w:rPr>
        <w:t xml:space="preserve"> , </w:t>
      </w:r>
      <w:r>
        <w:rPr>
          <w:rFonts w:ascii="Times New Roman" w:hAnsi="Times New Roman" w:cs="Times New Roman"/>
        </w:rPr>
        <w:t xml:space="preserve"> belongs to</w:t>
      </w:r>
      <w:r w:rsidR="008C7314">
        <w:rPr>
          <w:rFonts w:ascii="Times New Roman" w:hAnsi="Times New Roman" w:cs="Times New Roman"/>
        </w:rPr>
        <w:t xml:space="preserve"> the </w:t>
      </w:r>
      <w:r w:rsidR="008C7314">
        <w:rPr>
          <w:rFonts w:ascii="Times New Roman" w:hAnsi="Times New Roman" w:cs="Times New Roman"/>
          <w:i/>
          <w:iCs/>
        </w:rPr>
        <w:t xml:space="preserve">n-1 </w:t>
      </w:r>
      <w:r w:rsidR="008C7314">
        <w:rPr>
          <w:rFonts w:ascii="Times New Roman" w:hAnsi="Times New Roman" w:cs="Times New Roman"/>
        </w:rPr>
        <w:t xml:space="preserve"> enumeration in the</w:t>
      </w:r>
      <w:r>
        <w:rPr>
          <w:rFonts w:ascii="Times New Roman" w:hAnsi="Times New Roman" w:cs="Times New Roman"/>
        </w:rPr>
        <w:t xml:space="preserve"> set </w:t>
      </w:r>
      <w:r w:rsidRPr="009B0680">
        <w:rPr>
          <w:i/>
          <w:position w:val="-18"/>
        </w:rPr>
        <w:object w:dxaOrig="499" w:dyaOrig="420" w14:anchorId="14C801E0">
          <v:shape id="_x0000_i1039" type="#_x0000_t75" style="width:25.65pt;height:21.3pt" o:ole="" fillcolor="window">
            <v:imagedata r:id="rId39" o:title=""/>
          </v:shape>
          <o:OLEObject Type="Embed" ProgID="Equation.3" ShapeID="_x0000_i1039" DrawAspect="Content" ObjectID="_1730133370" r:id="rId42"/>
        </w:object>
      </w:r>
      <w:r>
        <w:t xml:space="preserve"> </w:t>
      </w:r>
      <w:r w:rsidRPr="00E43A87">
        <w:rPr>
          <w:rFonts w:ascii="Times New Roman" w:hAnsi="Times New Roman" w:cs="Times New Roman"/>
        </w:rPr>
        <w:t>,</w:t>
      </w:r>
      <w:r>
        <w:rPr>
          <w:rFonts w:ascii="Times New Roman" w:hAnsi="Times New Roman" w:cs="Times New Roman"/>
        </w:rPr>
        <w:t xml:space="preserve"> and this will trigger previously generated antibodies</w:t>
      </w:r>
      <w:r w:rsidR="008C7314">
        <w:rPr>
          <w:rFonts w:ascii="Times New Roman" w:hAnsi="Times New Roman" w:cs="Times New Roman"/>
        </w:rPr>
        <w:t xml:space="preserve"> by the host</w:t>
      </w:r>
      <w:r>
        <w:rPr>
          <w:rFonts w:ascii="Times New Roman" w:hAnsi="Times New Roman" w:cs="Times New Roman"/>
        </w:rPr>
        <w:t xml:space="preserve">. Note strategy functions  </w:t>
      </w:r>
      <w:r w:rsidRPr="00C96FAE">
        <w:rPr>
          <w:i/>
        </w:rPr>
        <w:t>f</w:t>
      </w:r>
      <w:r w:rsidRPr="00C96FAE">
        <w:rPr>
          <w:i/>
          <w:vertAlign w:val="subscript"/>
        </w:rPr>
        <w:t>i</w:t>
      </w:r>
      <w:r>
        <w:rPr>
          <w:rFonts w:ascii="Times New Roman" w:hAnsi="Times New Roman" w:cs="Times New Roman"/>
        </w:rPr>
        <w:t xml:space="preserve"> , </w:t>
      </w:r>
      <w:r w:rsidRPr="002A6F34">
        <w:rPr>
          <w:rFonts w:ascii="Times New Roman" w:hAnsi="Times New Roman" w:cs="Times New Roman"/>
          <w:i/>
          <w:iCs/>
        </w:rPr>
        <w:t>i</w:t>
      </w:r>
      <w:r w:rsidRPr="00C96FAE">
        <w:rPr>
          <w:rFonts w:ascii="Symbol" w:hAnsi="Symbol"/>
          <w:i/>
        </w:rPr>
        <w:t></w:t>
      </w:r>
      <w:r>
        <w:rPr>
          <w:rFonts w:ascii="Symbol" w:hAnsi="Symbol"/>
          <w:i/>
        </w:rPr>
        <w:t></w:t>
      </w:r>
      <w:r w:rsidRPr="005111B9">
        <w:rPr>
          <w:rFonts w:ascii="Times New Roman" w:hAnsi="Times New Roman" w:cs="Times New Roman"/>
          <w:i/>
          <w:iCs/>
        </w:rPr>
        <w:t xml:space="preserve">(h,p)  </w:t>
      </w:r>
      <w:r w:rsidRPr="005111B9">
        <w:rPr>
          <w:rFonts w:ascii="Times New Roman" w:hAnsi="Times New Roman" w:cs="Times New Roman"/>
        </w:rPr>
        <w:t xml:space="preserve">which </w:t>
      </w:r>
      <w:r>
        <w:rPr>
          <w:rFonts w:ascii="Times New Roman" w:hAnsi="Times New Roman" w:cs="Times New Roman"/>
        </w:rPr>
        <w:t xml:space="preserve">produce novelty and </w:t>
      </w:r>
      <w:r w:rsidRPr="0073595B">
        <w:rPr>
          <w:rFonts w:ascii="Times New Roman" w:hAnsi="Times New Roman" w:cs="Times New Roman"/>
        </w:rPr>
        <w:t xml:space="preserve">surprise </w:t>
      </w:r>
      <w:r>
        <w:rPr>
          <w:rFonts w:ascii="Times New Roman" w:hAnsi="Times New Roman" w:cs="Times New Roman"/>
        </w:rPr>
        <w:t xml:space="preserve">will in general be denoted </w:t>
      </w:r>
      <w:r w:rsidRPr="0073595B">
        <w:rPr>
          <w:rFonts w:ascii="Times New Roman" w:hAnsi="Times New Roman" w:cs="Times New Roman"/>
        </w:rPr>
        <w:t>with the superscript exclamation mark !</w:t>
      </w:r>
      <w:r>
        <w:rPr>
          <w:rFonts w:ascii="Times New Roman" w:hAnsi="Times New Roman" w:cs="Times New Roman"/>
        </w:rPr>
        <w:t xml:space="preserve"> and their g.ns  must belong to the set </w:t>
      </w:r>
      <w:r w:rsidRPr="00C96FAE">
        <w:rPr>
          <w:b/>
          <w:i/>
        </w:rPr>
        <w:sym w:font="Symbol" w:char="F0C2"/>
      </w:r>
      <w:r>
        <w:rPr>
          <w:i/>
        </w:rPr>
        <w:t>-</w:t>
      </w:r>
      <w:r w:rsidRPr="002B768F">
        <w:rPr>
          <w:b/>
          <w:i/>
        </w:rPr>
        <w:t>G</w:t>
      </w:r>
      <w:r>
        <w:rPr>
          <w:b/>
          <w:i/>
          <w:vertAlign w:val="superscript"/>
        </w:rPr>
        <w:t>**</w:t>
      </w:r>
      <w:r w:rsidRPr="00A30739">
        <w:t>,</w:t>
      </w:r>
      <w:r>
        <w:t xml:space="preserve"> </w:t>
      </w:r>
      <w:r w:rsidRPr="0073595B">
        <w:rPr>
          <w:rFonts w:ascii="Times New Roman" w:hAnsi="Times New Roman" w:cs="Times New Roman"/>
        </w:rPr>
        <w:t xml:space="preserve"> :</w:t>
      </w:r>
      <w:r w:rsidRPr="0073595B">
        <w:rPr>
          <w:rFonts w:ascii="Times New Roman" w:hAnsi="Times New Roman" w:cs="Times New Roman"/>
        </w:rPr>
        <w:br/>
      </w:r>
      <w:r>
        <w:rPr>
          <w:i/>
        </w:rPr>
        <w:t xml:space="preserve">                                        </w:t>
      </w:r>
      <w:r w:rsidRPr="00C96FAE">
        <w:rPr>
          <w:i/>
        </w:rPr>
        <w:t>f</w:t>
      </w:r>
      <w:r w:rsidRPr="00C96FAE">
        <w:rPr>
          <w:i/>
          <w:vertAlign w:val="subscript"/>
        </w:rPr>
        <w:t>i</w:t>
      </w:r>
      <w:r>
        <w:rPr>
          <w:i/>
          <w:vertAlign w:val="subscript"/>
        </w:rPr>
        <w:t xml:space="preserve"> </w:t>
      </w:r>
      <w:r w:rsidRPr="00C96FAE">
        <w:rPr>
          <w:i/>
        </w:rPr>
        <w:t xml:space="preserve">= </w:t>
      </w:r>
      <w:r>
        <w:rPr>
          <w:i/>
        </w:rPr>
        <w:t xml:space="preserve"> </w:t>
      </w:r>
      <w:r w:rsidRPr="00C96FAE">
        <w:rPr>
          <w:i/>
        </w:rPr>
        <w:t>f</w:t>
      </w:r>
      <w:r w:rsidRPr="00C96FAE">
        <w:rPr>
          <w:i/>
          <w:vertAlign w:val="subscript"/>
        </w:rPr>
        <w:t>i</w:t>
      </w:r>
      <w:r w:rsidRPr="00C96FAE">
        <w:rPr>
          <w:i/>
          <w:vertAlign w:val="superscript"/>
        </w:rPr>
        <w:t>!</w:t>
      </w:r>
      <w:r w:rsidRPr="00C96FAE">
        <w:rPr>
          <w:i/>
        </w:rPr>
        <w:t>=</w:t>
      </w:r>
      <w:r>
        <w:rPr>
          <w:i/>
        </w:rPr>
        <w:t xml:space="preserve"> </w:t>
      </w:r>
      <w:r w:rsidRPr="00C96FAE">
        <w:rPr>
          <w:rFonts w:ascii="Symbol" w:hAnsi="Symbol"/>
          <w:i/>
        </w:rPr>
        <w:t></w:t>
      </w:r>
      <w:r w:rsidRPr="00C96FAE">
        <w:rPr>
          <w:i/>
          <w:position w:val="-4"/>
          <w:sz w:val="16"/>
        </w:rPr>
        <w:t>m</w:t>
      </w:r>
      <w:r w:rsidRPr="00C96FAE">
        <w:t xml:space="preserve"> , </w:t>
      </w:r>
      <w:r w:rsidRPr="002A6F34">
        <w:rPr>
          <w:rFonts w:ascii="Times New Roman" w:hAnsi="Times New Roman" w:cs="Times New Roman"/>
        </w:rPr>
        <w:t>such that</w:t>
      </w:r>
      <w:r w:rsidRPr="00C96FAE">
        <w:t xml:space="preserve">  </w:t>
      </w:r>
      <w:r w:rsidRPr="002A6F34">
        <w:rPr>
          <w:rFonts w:ascii="Times New Roman" w:hAnsi="Times New Roman" w:cs="Times New Roman"/>
          <w:i/>
        </w:rPr>
        <w:t>m</w:t>
      </w:r>
      <w:r w:rsidRPr="00C96FAE">
        <w:rPr>
          <w:i/>
        </w:rPr>
        <w:t xml:space="preserve"> </w:t>
      </w:r>
      <w:r w:rsidRPr="00C96FAE">
        <w:rPr>
          <w:i/>
        </w:rPr>
        <w:sym w:font="Symbol" w:char="F0CE"/>
      </w:r>
      <w:r>
        <w:rPr>
          <w:i/>
        </w:rPr>
        <w:t xml:space="preserve"> </w:t>
      </w:r>
      <w:r w:rsidRPr="00070BBB">
        <w:rPr>
          <w:rFonts w:ascii="Times New Roman" w:hAnsi="Times New Roman" w:cs="Times New Roman"/>
          <w:b/>
          <w:i/>
        </w:rPr>
        <w:sym w:font="Symbol" w:char="F0C2"/>
      </w:r>
      <w:r w:rsidRPr="00070BBB">
        <w:rPr>
          <w:rFonts w:ascii="Times New Roman" w:hAnsi="Times New Roman" w:cs="Times New Roman"/>
          <w:i/>
        </w:rPr>
        <w:t>-</w:t>
      </w:r>
      <w:r w:rsidRPr="00070BBB">
        <w:rPr>
          <w:rFonts w:ascii="Times New Roman" w:hAnsi="Times New Roman" w:cs="Times New Roman"/>
          <w:b/>
          <w:i/>
        </w:rPr>
        <w:t>G</w:t>
      </w:r>
      <w:r w:rsidRPr="00070BBB">
        <w:rPr>
          <w:rFonts w:ascii="Times New Roman" w:hAnsi="Times New Roman" w:cs="Times New Roman"/>
          <w:b/>
          <w:i/>
          <w:vertAlign w:val="superscript"/>
        </w:rPr>
        <w:t>**</w:t>
      </w:r>
      <w:r w:rsidRPr="00070BBB">
        <w:rPr>
          <w:rFonts w:ascii="Times New Roman" w:hAnsi="Times New Roman" w:cs="Times New Roman"/>
        </w:rPr>
        <w:t xml:space="preserve">, </w:t>
      </w:r>
      <w:r w:rsidRPr="002A6F34">
        <w:rPr>
          <w:rFonts w:ascii="Times New Roman" w:hAnsi="Times New Roman" w:cs="Times New Roman"/>
          <w:i/>
          <w:iCs/>
        </w:rPr>
        <w:t>i</w:t>
      </w:r>
      <w:r w:rsidRPr="00C96FAE">
        <w:rPr>
          <w:rFonts w:ascii="Symbol" w:hAnsi="Symbol"/>
          <w:i/>
        </w:rPr>
        <w:t></w:t>
      </w:r>
      <w:r>
        <w:rPr>
          <w:rFonts w:ascii="Symbol" w:hAnsi="Symbol"/>
          <w:i/>
        </w:rPr>
        <w:t xml:space="preserve"> </w:t>
      </w:r>
      <w:r w:rsidRPr="004B6D61">
        <w:rPr>
          <w:rFonts w:ascii="Symbol" w:hAnsi="Symbol"/>
          <w:i/>
        </w:rPr>
        <w:t>(</w:t>
      </w:r>
      <w:r w:rsidRPr="004B6D61">
        <w:rPr>
          <w:rFonts w:ascii="Times New Roman" w:hAnsi="Times New Roman" w:cs="Times New Roman"/>
          <w:i/>
        </w:rPr>
        <w:t xml:space="preserve">h,p) </w:t>
      </w:r>
      <w:r w:rsidRPr="005111B9">
        <w:rPr>
          <w:rFonts w:ascii="Times New Roman" w:hAnsi="Times New Roman" w:cs="Times New Roman"/>
        </w:rPr>
        <w:t>.               (1</w:t>
      </w:r>
      <w:r>
        <w:rPr>
          <w:rFonts w:ascii="Times New Roman" w:hAnsi="Times New Roman" w:cs="Times New Roman"/>
        </w:rPr>
        <w:t>2</w:t>
      </w:r>
      <w:r w:rsidRPr="005111B9">
        <w:rPr>
          <w:rFonts w:ascii="Times New Roman" w:hAnsi="Times New Roman" w:cs="Times New Roman"/>
        </w:rPr>
        <w:t>)</w:t>
      </w:r>
    </w:p>
    <w:p w14:paraId="15972ECE" w14:textId="1965402D" w:rsidR="007B5FF5" w:rsidRPr="00DE2F9C" w:rsidRDefault="007B5FF5" w:rsidP="000A1A7F">
      <w:pPr>
        <w:spacing w:line="240" w:lineRule="auto"/>
        <w:ind w:right="-99"/>
        <w:jc w:val="both"/>
        <w:rPr>
          <w:rFonts w:ascii="Times New Roman" w:hAnsi="Times New Roman" w:cs="Times New Roman"/>
          <w:sz w:val="24"/>
          <w:szCs w:val="24"/>
        </w:rPr>
      </w:pPr>
      <w:r w:rsidRPr="00DE2F9C">
        <w:rPr>
          <w:rFonts w:ascii="Times New Roman" w:hAnsi="Times New Roman" w:cs="Times New Roman"/>
          <w:sz w:val="24"/>
          <w:szCs w:val="24"/>
        </w:rPr>
        <w:t xml:space="preserve">        </w:t>
      </w:r>
      <w:r w:rsidRPr="00DE1FDC">
        <w:rPr>
          <w:rFonts w:ascii="Times New Roman" w:hAnsi="Times New Roman" w:cs="Times New Roman"/>
          <w:b/>
          <w:bCs/>
          <w:sz w:val="24"/>
          <w:szCs w:val="24"/>
        </w:rPr>
        <w:t xml:space="preserve">Figure </w:t>
      </w:r>
      <w:r w:rsidR="000A1A7F">
        <w:rPr>
          <w:rFonts w:ascii="Times New Roman" w:hAnsi="Times New Roman" w:cs="Times New Roman"/>
          <w:b/>
          <w:bCs/>
          <w:sz w:val="24"/>
          <w:szCs w:val="24"/>
        </w:rPr>
        <w:t>2</w:t>
      </w:r>
      <w:r>
        <w:rPr>
          <w:rFonts w:ascii="Times New Roman" w:hAnsi="Times New Roman" w:cs="Times New Roman"/>
          <w:sz w:val="24"/>
          <w:szCs w:val="24"/>
        </w:rPr>
        <w:t xml:space="preserve"> </w:t>
      </w:r>
      <w:r w:rsidRPr="00DE2F9C">
        <w:rPr>
          <w:rFonts w:ascii="Times New Roman" w:hAnsi="Times New Roman" w:cs="Times New Roman"/>
          <w:b/>
          <w:bCs/>
          <w:sz w:val="24"/>
          <w:szCs w:val="24"/>
        </w:rPr>
        <w:t xml:space="preserve">Set </w:t>
      </w:r>
      <w:r w:rsidRPr="00DE2F9C">
        <w:rPr>
          <w:rFonts w:ascii="Times New Roman" w:hAnsi="Times New Roman" w:cs="Times New Roman"/>
          <w:b/>
          <w:bCs/>
          <w:i/>
          <w:iCs/>
          <w:sz w:val="24"/>
          <w:szCs w:val="24"/>
        </w:rPr>
        <w:sym w:font="Symbol" w:char="F0C2"/>
      </w:r>
      <w:r w:rsidRPr="00DE2F9C">
        <w:rPr>
          <w:rFonts w:ascii="Times New Roman" w:hAnsi="Times New Roman" w:cs="Times New Roman"/>
          <w:b/>
          <w:bCs/>
          <w:i/>
          <w:iCs/>
          <w:sz w:val="24"/>
          <w:szCs w:val="24"/>
        </w:rPr>
        <w:t xml:space="preserve">  of ‘technologies’ is not recursively listable </w:t>
      </w:r>
      <w:r w:rsidRPr="00DE2F9C">
        <w:rPr>
          <w:rFonts w:ascii="Times New Roman" w:hAnsi="Times New Roman" w:cs="Times New Roman"/>
          <w:i/>
          <w:iCs/>
          <w:sz w:val="24"/>
          <w:szCs w:val="24"/>
        </w:rPr>
        <w:t xml:space="preserve">: </w:t>
      </w:r>
      <w:r>
        <w:rPr>
          <w:rFonts w:ascii="Times New Roman" w:hAnsi="Times New Roman" w:cs="Times New Roman"/>
          <w:i/>
          <w:iCs/>
          <w:sz w:val="24"/>
          <w:szCs w:val="24"/>
        </w:rPr>
        <w:t>“</w:t>
      </w:r>
      <w:r w:rsidRPr="00DE2F9C">
        <w:rPr>
          <w:rFonts w:ascii="Times New Roman" w:hAnsi="Times New Roman" w:cs="Times New Roman"/>
          <w:b/>
          <w:bCs/>
          <w:sz w:val="24"/>
          <w:szCs w:val="24"/>
        </w:rPr>
        <w:t>Think Outside Box</w:t>
      </w:r>
      <w:r>
        <w:rPr>
          <w:rFonts w:ascii="Times New Roman" w:hAnsi="Times New Roman" w:cs="Times New Roman"/>
          <w:b/>
          <w:bCs/>
          <w:sz w:val="24"/>
          <w:szCs w:val="24"/>
        </w:rPr>
        <w:t>”</w:t>
      </w:r>
      <w:r w:rsidRPr="00DE2F9C">
        <w:rPr>
          <w:rFonts w:ascii="Times New Roman" w:hAnsi="Times New Roman" w:cs="Times New Roman"/>
          <w:b/>
          <w:bCs/>
          <w:sz w:val="24"/>
          <w:szCs w:val="24"/>
        </w:rPr>
        <w:t xml:space="preserve"> </w:t>
      </w:r>
      <w:r w:rsidRPr="00DE2F9C">
        <w:rPr>
          <w:rFonts w:ascii="Times New Roman" w:hAnsi="Times New Roman" w:cs="Times New Roman"/>
          <w:i/>
          <w:iCs/>
          <w:sz w:val="24"/>
          <w:szCs w:val="24"/>
        </w:rPr>
        <w:br/>
      </w:r>
      <w:r w:rsidRPr="00DE2F9C">
        <w:rPr>
          <w:rFonts w:ascii="Times New Roman" w:hAnsi="Times New Roman" w:cs="Times New Roman"/>
          <w:b/>
          <w:bCs/>
          <w:i/>
          <w:iCs/>
          <w:sz w:val="24"/>
          <w:szCs w:val="24"/>
        </w:rPr>
        <w:t xml:space="preserve"> A  surprise strategy is an </w:t>
      </w:r>
      <w:r w:rsidRPr="002A6F34">
        <w:rPr>
          <w:rFonts w:ascii="Times New Roman" w:hAnsi="Times New Roman" w:cs="Times New Roman"/>
          <w:b/>
          <w:bCs/>
          <w:i/>
          <w:iCs/>
          <w:sz w:val="24"/>
          <w:szCs w:val="24"/>
        </w:rPr>
        <w:t xml:space="preserve">innovation </w:t>
      </w:r>
      <w:r w:rsidRPr="002A6F34">
        <w:rPr>
          <w:rFonts w:ascii="Times New Roman" w:hAnsi="Times New Roman" w:cs="Times New Roman"/>
          <w:i/>
        </w:rPr>
        <w:t>f</w:t>
      </w:r>
      <w:r w:rsidRPr="002A6F34">
        <w:rPr>
          <w:rFonts w:ascii="Times New Roman" w:hAnsi="Times New Roman" w:cs="Times New Roman"/>
          <w:i/>
          <w:vertAlign w:val="subscript"/>
        </w:rPr>
        <w:t>i</w:t>
      </w:r>
      <w:r w:rsidRPr="002A6F34">
        <w:rPr>
          <w:rFonts w:ascii="Times New Roman" w:hAnsi="Times New Roman" w:cs="Times New Roman"/>
          <w:b/>
          <w:bCs/>
          <w:i/>
          <w:iCs/>
          <w:sz w:val="24"/>
          <w:szCs w:val="24"/>
        </w:rPr>
        <w:t xml:space="preserve"> =</w:t>
      </w:r>
      <w:r w:rsidRPr="00DE2F9C">
        <w:rPr>
          <w:rFonts w:ascii="Times New Roman" w:hAnsi="Times New Roman" w:cs="Times New Roman"/>
          <w:b/>
          <w:bCs/>
          <w:i/>
          <w:iCs/>
          <w:sz w:val="24"/>
          <w:szCs w:val="24"/>
        </w:rPr>
        <w:t xml:space="preserve"> </w:t>
      </w:r>
      <w:r w:rsidRPr="00C96FAE">
        <w:rPr>
          <w:i/>
        </w:rPr>
        <w:t>f</w:t>
      </w:r>
      <w:r w:rsidRPr="00C96FAE">
        <w:rPr>
          <w:i/>
          <w:vertAlign w:val="subscript"/>
        </w:rPr>
        <w:t>i</w:t>
      </w:r>
      <w:r w:rsidRPr="00C96FAE">
        <w:rPr>
          <w:i/>
          <w:vertAlign w:val="superscript"/>
        </w:rPr>
        <w:t>!</w:t>
      </w:r>
      <w:r w:rsidRPr="00DE2F9C">
        <w:rPr>
          <w:rFonts w:ascii="Times New Roman" w:hAnsi="Times New Roman" w:cs="Times New Roman"/>
          <w:b/>
          <w:bCs/>
          <w:i/>
          <w:iCs/>
          <w:sz w:val="24"/>
          <w:szCs w:val="24"/>
        </w:rPr>
        <w:t xml:space="preserve"> = </w:t>
      </w:r>
      <w:r w:rsidRPr="00C96FAE">
        <w:rPr>
          <w:rFonts w:ascii="Symbol" w:hAnsi="Symbol"/>
          <w:i/>
        </w:rPr>
        <w:t></w:t>
      </w:r>
      <w:r w:rsidRPr="00C96FAE">
        <w:rPr>
          <w:i/>
          <w:position w:val="-4"/>
          <w:sz w:val="16"/>
        </w:rPr>
        <w:t>m</w:t>
      </w:r>
      <w:r w:rsidRPr="00C96FAE">
        <w:t xml:space="preserve"> </w:t>
      </w:r>
      <w:r w:rsidRPr="00764241">
        <w:rPr>
          <w:rFonts w:ascii="Times New Roman" w:hAnsi="Times New Roman" w:cs="Times New Roman"/>
          <w:i/>
          <w:iCs/>
          <w:sz w:val="24"/>
          <w:szCs w:val="24"/>
        </w:rPr>
        <w:t>,</w:t>
      </w:r>
      <w:r w:rsidRPr="00DE2F9C">
        <w:rPr>
          <w:rFonts w:ascii="Times New Roman" w:hAnsi="Times New Roman" w:cs="Times New Roman"/>
          <w:b/>
          <w:bCs/>
          <w:i/>
          <w:iCs/>
          <w:sz w:val="24"/>
          <w:szCs w:val="24"/>
        </w:rPr>
        <w:t xml:space="preserve"> </w:t>
      </w:r>
      <w:r w:rsidRPr="00764241">
        <w:rPr>
          <w:rFonts w:ascii="Times New Roman" w:hAnsi="Times New Roman" w:cs="Times New Roman"/>
          <w:i/>
          <w:iCs/>
          <w:sz w:val="24"/>
          <w:szCs w:val="24"/>
        </w:rPr>
        <w:t>m</w:t>
      </w:r>
      <w:r w:rsidRPr="00DE2F9C">
        <w:rPr>
          <w:rFonts w:ascii="Times New Roman" w:hAnsi="Times New Roman" w:cs="Times New Roman"/>
          <w:b/>
          <w:bCs/>
          <w:i/>
          <w:iCs/>
          <w:sz w:val="24"/>
          <w:szCs w:val="24"/>
        </w:rPr>
        <w:sym w:font="Symbol" w:char="F0CE"/>
      </w:r>
      <w:r w:rsidRPr="00DE2F9C">
        <w:rPr>
          <w:rFonts w:ascii="Times New Roman" w:hAnsi="Times New Roman" w:cs="Times New Roman"/>
          <w:b/>
          <w:bCs/>
          <w:i/>
          <w:iCs/>
          <w:sz w:val="24"/>
          <w:szCs w:val="24"/>
        </w:rPr>
        <w:t xml:space="preserve"> </w:t>
      </w:r>
      <w:r w:rsidRPr="00DE2F9C">
        <w:rPr>
          <w:rFonts w:ascii="Times New Roman" w:hAnsi="Times New Roman" w:cs="Times New Roman"/>
          <w:b/>
          <w:bCs/>
          <w:i/>
          <w:iCs/>
          <w:sz w:val="24"/>
          <w:szCs w:val="24"/>
        </w:rPr>
        <w:sym w:font="Symbol" w:char="F0C2"/>
      </w:r>
      <w:r w:rsidRPr="00DE2F9C">
        <w:rPr>
          <w:rFonts w:ascii="Times New Roman" w:hAnsi="Times New Roman" w:cs="Times New Roman"/>
          <w:b/>
          <w:bCs/>
          <w:i/>
          <w:iCs/>
          <w:sz w:val="24"/>
          <w:szCs w:val="24"/>
        </w:rPr>
        <w:t xml:space="preserve"> </w:t>
      </w:r>
      <w:r w:rsidRPr="00DE2F9C">
        <w:rPr>
          <w:rFonts w:ascii="Times New Roman" w:hAnsi="Times New Roman" w:cs="Times New Roman"/>
          <w:i/>
          <w:iCs/>
          <w:sz w:val="24"/>
          <w:szCs w:val="24"/>
        </w:rPr>
        <w:t>-</w:t>
      </w:r>
      <w:r w:rsidRPr="00DE2F9C">
        <w:rPr>
          <w:rFonts w:ascii="Times New Roman" w:hAnsi="Times New Roman" w:cs="Times New Roman"/>
          <w:b/>
          <w:bCs/>
          <w:i/>
          <w:iCs/>
          <w:sz w:val="24"/>
          <w:szCs w:val="24"/>
        </w:rPr>
        <w:t>G</w:t>
      </w:r>
      <w:r w:rsidR="00F528B0">
        <w:rPr>
          <w:rFonts w:ascii="Times New Roman" w:hAnsi="Times New Roman" w:cs="Times New Roman"/>
          <w:b/>
          <w:bCs/>
          <w:i/>
          <w:iCs/>
          <w:sz w:val="24"/>
          <w:szCs w:val="24"/>
          <w:vertAlign w:val="superscript"/>
        </w:rPr>
        <w:t>**</w:t>
      </w:r>
      <w:r w:rsidRPr="00DE2F9C">
        <w:rPr>
          <w:rFonts w:ascii="Times New Roman" w:hAnsi="Times New Roman" w:cs="Times New Roman"/>
          <w:i/>
          <w:iCs/>
          <w:sz w:val="24"/>
          <w:szCs w:val="24"/>
        </w:rPr>
        <w:t>,</w:t>
      </w:r>
    </w:p>
    <w:p w14:paraId="6E6951FB" w14:textId="41F3DD73" w:rsidR="001C6BE5" w:rsidRDefault="007D04F2" w:rsidP="00563B75">
      <w:pPr>
        <w:spacing w:line="360" w:lineRule="auto"/>
        <w:ind w:right="-99"/>
        <w:rPr>
          <w:rFonts w:ascii="Times New Roman" w:hAnsi="Times New Roman" w:cs="Times New Roman"/>
        </w:rPr>
      </w:pPr>
      <w:r w:rsidRPr="001C6BE5">
        <w:rPr>
          <w:rFonts w:ascii="Times New Roman" w:hAnsi="Times New Roman" w:cs="Times New Roman"/>
          <w:noProof/>
        </w:rPr>
        <w:lastRenderedPageBreak/>
        <mc:AlternateContent>
          <mc:Choice Requires="wps">
            <w:drawing>
              <wp:anchor distT="45720" distB="45720" distL="114300" distR="114300" simplePos="0" relativeHeight="251693056" behindDoc="0" locked="0" layoutInCell="1" allowOverlap="1" wp14:anchorId="66C0F7DC" wp14:editId="5731C01C">
                <wp:simplePos x="0" y="0"/>
                <wp:positionH relativeFrom="column">
                  <wp:posOffset>2450465</wp:posOffset>
                </wp:positionH>
                <wp:positionV relativeFrom="paragraph">
                  <wp:posOffset>65405</wp:posOffset>
                </wp:positionV>
                <wp:extent cx="1492250" cy="19310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31035"/>
                        </a:xfrm>
                        <a:prstGeom prst="rect">
                          <a:avLst/>
                        </a:prstGeom>
                        <a:solidFill>
                          <a:srgbClr val="FFFFFF"/>
                        </a:solidFill>
                        <a:ln w="9525">
                          <a:noFill/>
                          <a:miter lim="800000"/>
                          <a:headEnd/>
                          <a:tailEnd/>
                        </a:ln>
                      </wps:spPr>
                      <wps:txbx>
                        <w:txbxContent>
                          <w:p w14:paraId="7E1C4749" w14:textId="07D88896" w:rsidR="001C6BE5" w:rsidRDefault="001C6BE5">
                            <w:r>
                              <w:t xml:space="preserve">Set </w:t>
                            </w:r>
                            <w:r>
                              <w:rPr>
                                <w:rFonts w:ascii="Script MT Bold" w:hAnsi="Script MT Bold"/>
                              </w:rPr>
                              <w:t>R</w:t>
                            </w:r>
                            <w:r w:rsidR="00E37391">
                              <w:t xml:space="preserve"> of Total Computable Functions representing all possible technologies: </w:t>
                            </w:r>
                            <w:r w:rsidR="007D04F2">
                              <w:t xml:space="preserve">non-denumerable </w:t>
                            </w:r>
                            <w:r w:rsidR="007D04F2">
                              <w:br/>
                              <w:t xml:space="preserve">infinity and </w:t>
                            </w:r>
                            <w:r w:rsidR="00E37391">
                              <w:t>not recursively enumerable</w:t>
                            </w:r>
                          </w:p>
                          <w:p w14:paraId="138F8126" w14:textId="77777777" w:rsidR="00E37391" w:rsidRDefault="00E37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0F7DC" id="Text Box 2" o:spid="_x0000_s1030" type="#_x0000_t202" style="position:absolute;margin-left:192.95pt;margin-top:5.15pt;width:117.5pt;height:15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" stroked="f">
                <v:textbox>
                  <w:txbxContent>
                    <w:p w14:paraId="7E1C4749" w14:textId="07D88896" w:rsidR="001C6BE5" w:rsidRDefault="001C6BE5">
                      <w:r>
                        <w:t xml:space="preserve">Set </w:t>
                      </w:r>
                      <w:r>
                        <w:rPr>
                          <w:rFonts w:ascii="Script MT Bold" w:hAnsi="Script MT Bold"/>
                        </w:rPr>
                        <w:t>R</w:t>
                      </w:r>
                      <w:r w:rsidR="00E37391">
                        <w:t xml:space="preserve"> of Total Computable Functions representing all possible technologies: </w:t>
                      </w:r>
                      <w:r w:rsidR="007D04F2">
                        <w:t xml:space="preserve">non-denumerable </w:t>
                      </w:r>
                      <w:r w:rsidR="007D04F2">
                        <w:br/>
                        <w:t xml:space="preserve">infinity and </w:t>
                      </w:r>
                      <w:r w:rsidR="00E37391">
                        <w:t>not recursively enumerable</w:t>
                      </w:r>
                    </w:p>
                    <w:p w14:paraId="138F8126" w14:textId="77777777" w:rsidR="00E37391" w:rsidRDefault="00E37391"/>
                  </w:txbxContent>
                </v:textbox>
                <w10:wrap type="square"/>
              </v:shape>
            </w:pict>
          </mc:Fallback>
        </mc:AlternateContent>
      </w:r>
      <w:r w:rsidR="00464677">
        <w:rPr>
          <w:noProof/>
        </w:rPr>
        <mc:AlternateContent>
          <mc:Choice Requires="wps">
            <w:drawing>
              <wp:anchor distT="0" distB="0" distL="114300" distR="114300" simplePos="0" relativeHeight="251689984" behindDoc="0" locked="0" layoutInCell="1" allowOverlap="1" wp14:anchorId="59512304" wp14:editId="3B1BD1D1">
                <wp:simplePos x="0" y="0"/>
                <wp:positionH relativeFrom="column">
                  <wp:posOffset>-292608</wp:posOffset>
                </wp:positionH>
                <wp:positionV relativeFrom="paragraph">
                  <wp:posOffset>-256032</wp:posOffset>
                </wp:positionV>
                <wp:extent cx="6056630" cy="2296973"/>
                <wp:effectExtent l="0" t="0" r="20320" b="27305"/>
                <wp:wrapNone/>
                <wp:docPr id="7" name="Oval 7"/>
                <wp:cNvGraphicFramePr/>
                <a:graphic xmlns:a="http://schemas.openxmlformats.org/drawingml/2006/main">
                  <a:graphicData uri="http://schemas.microsoft.com/office/word/2010/wordprocessingShape">
                    <wps:wsp>
                      <wps:cNvSpPr/>
                      <wps:spPr>
                        <a:xfrm>
                          <a:off x="0" y="0"/>
                          <a:ext cx="6056630" cy="22969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E4BA2" id="Oval 7" o:spid="_x0000_s1026" style="position:absolute;margin-left:-23.05pt;margin-top:-20.15pt;width:476.9pt;height:18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" filled="f" strokecolor="#243f60 [1604]" strokeweight="2pt"/>
            </w:pict>
          </mc:Fallback>
        </mc:AlternateContent>
      </w:r>
      <w:r w:rsidR="00464677" w:rsidRPr="00E37391">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420A06D1" wp14:editId="0A457585">
                <wp:simplePos x="0" y="0"/>
                <wp:positionH relativeFrom="column">
                  <wp:posOffset>3627755</wp:posOffset>
                </wp:positionH>
                <wp:positionV relativeFrom="paragraph">
                  <wp:posOffset>321310</wp:posOffset>
                </wp:positionV>
                <wp:extent cx="1455420" cy="11703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170305"/>
                        </a:xfrm>
                        <a:prstGeom prst="rect">
                          <a:avLst/>
                        </a:prstGeom>
                        <a:solidFill>
                          <a:srgbClr val="FFFFFF"/>
                        </a:solidFill>
                        <a:ln w="9525">
                          <a:noFill/>
                          <a:miter lim="800000"/>
                          <a:headEnd/>
                          <a:tailEnd/>
                        </a:ln>
                      </wps:spPr>
                      <wps:txbx>
                        <w:txbxContent>
                          <w:p w14:paraId="061FF359" w14:textId="52F6767D" w:rsidR="00E37391" w:rsidRPr="00464677" w:rsidRDefault="00E37391">
                            <w:pPr>
                              <w:rPr>
                                <w:rFonts w:ascii="Times New Roman" w:hAnsi="Times New Roman" w:cs="Times New Roman"/>
                                <w:b/>
                                <w:bCs/>
                                <w:i/>
                                <w:iCs/>
                                <w:color w:val="FF0000"/>
                              </w:rPr>
                            </w:pPr>
                            <w:r w:rsidRPr="00464677">
                              <w:rPr>
                                <w:rFonts w:ascii="Times New Roman" w:hAnsi="Times New Roman" w:cs="Times New Roman"/>
                                <w:b/>
                                <w:bCs/>
                                <w:i/>
                                <w:iCs/>
                                <w:color w:val="FF0000"/>
                              </w:rPr>
                              <w:t>Novelty and Surprise</w:t>
                            </w:r>
                            <w:r w:rsidR="00464677" w:rsidRPr="00464677">
                              <w:rPr>
                                <w:rFonts w:ascii="Times New Roman" w:hAnsi="Times New Roman" w:cs="Times New Roman"/>
                                <w:b/>
                                <w:bCs/>
                                <w:i/>
                                <w:iCs/>
                                <w:color w:val="FF0000"/>
                              </w:rPr>
                              <w:t>s</w:t>
                            </w:r>
                            <w:r w:rsidRPr="00464677">
                              <w:rPr>
                                <w:rFonts w:ascii="Times New Roman" w:hAnsi="Times New Roman" w:cs="Times New Roman"/>
                                <w:b/>
                                <w:bCs/>
                                <w:i/>
                                <w:iCs/>
                                <w:color w:val="FF0000"/>
                              </w:rPr>
                              <w:t xml:space="preserve"> : </w:t>
                            </w:r>
                            <w:r w:rsidR="00464677">
                              <w:rPr>
                                <w:rFonts w:ascii="Times New Roman" w:hAnsi="Times New Roman" w:cs="Times New Roman"/>
                                <w:b/>
                                <w:bCs/>
                                <w:i/>
                                <w:iCs/>
                                <w:color w:val="FF0000"/>
                              </w:rPr>
                              <w:t>E</w:t>
                            </w:r>
                            <w:r w:rsidRPr="00464677">
                              <w:rPr>
                                <w:rFonts w:ascii="Times New Roman" w:hAnsi="Times New Roman" w:cs="Times New Roman"/>
                                <w:b/>
                                <w:bCs/>
                                <w:i/>
                                <w:iCs/>
                                <w:color w:val="FF0000"/>
                              </w:rPr>
                              <w:t>ncoding of strateg</w:t>
                            </w:r>
                            <w:r w:rsidR="00464677">
                              <w:rPr>
                                <w:rFonts w:ascii="Times New Roman" w:hAnsi="Times New Roman" w:cs="Times New Roman"/>
                                <w:b/>
                                <w:bCs/>
                                <w:i/>
                                <w:iCs/>
                                <w:color w:val="FF0000"/>
                              </w:rPr>
                              <w:t>ies</w:t>
                            </w:r>
                            <w:r w:rsidRPr="00464677">
                              <w:rPr>
                                <w:rFonts w:ascii="Times New Roman" w:hAnsi="Times New Roman" w:cs="Times New Roman"/>
                                <w:b/>
                                <w:bCs/>
                                <w:i/>
                                <w:iCs/>
                                <w:color w:val="FF0000"/>
                              </w:rPr>
                              <w:t xml:space="preserve"> that lie in  (</w:t>
                            </w:r>
                            <w:r w:rsidR="00464677">
                              <w:rPr>
                                <w:rFonts w:ascii="Script MT Bold" w:hAnsi="Script MT Bold" w:cs="Times New Roman"/>
                                <w:b/>
                                <w:bCs/>
                                <w:i/>
                                <w:iCs/>
                                <w:color w:val="FF0000"/>
                              </w:rPr>
                              <w:t xml:space="preserve">R </w:t>
                            </w:r>
                            <w:r w:rsidRPr="00464677">
                              <w:rPr>
                                <w:rFonts w:ascii="Times New Roman" w:hAnsi="Times New Roman" w:cs="Times New Roman"/>
                                <w:b/>
                                <w:bCs/>
                                <w:i/>
                                <w:iCs/>
                                <w:color w:val="FF0000"/>
                              </w:rPr>
                              <w:t>- G</w:t>
                            </w:r>
                            <w:r w:rsidR="00464677">
                              <w:rPr>
                                <w:rFonts w:ascii="Times New Roman" w:hAnsi="Times New Roman" w:cs="Times New Roman"/>
                                <w:b/>
                                <w:bCs/>
                                <w:i/>
                                <w:iCs/>
                                <w:color w:val="FF0000"/>
                              </w:rPr>
                              <w:t>**</w:t>
                            </w:r>
                            <w:r w:rsidRPr="00464677">
                              <w:rPr>
                                <w:rFonts w:ascii="Times New Roman" w:hAnsi="Times New Roman" w:cs="Times New Roman"/>
                                <w:b/>
                                <w:bCs/>
                                <w:i/>
                                <w:iCs/>
                                <w:color w:val="FF0000"/>
                              </w:rPr>
                              <w:t xml:space="preserve">) </w:t>
                            </w:r>
                          </w:p>
                          <w:p w14:paraId="1108A5EE" w14:textId="740D39AA" w:rsidR="00E37391" w:rsidRPr="00464677" w:rsidRDefault="00E37391">
                            <w:pPr>
                              <w:rPr>
                                <w:rFonts w:ascii="Times New Roman" w:hAnsi="Times New Roman" w:cs="Times New Roman"/>
                                <w:i/>
                                <w:iCs/>
                                <w:sz w:val="24"/>
                                <w:szCs w:val="24"/>
                              </w:rPr>
                            </w:pPr>
                            <w:r w:rsidRPr="00464677">
                              <w:rPr>
                                <w:rFonts w:ascii="Times New Roman" w:hAnsi="Times New Roman" w:cs="Times New Roman"/>
                                <w:b/>
                                <w:bCs/>
                                <w:i/>
                                <w:iCs/>
                                <w:color w:val="FF0000"/>
                                <w:sz w:val="24"/>
                                <w:szCs w:val="24"/>
                              </w:rPr>
                              <w:t>Outside the box</w:t>
                            </w:r>
                            <w:r w:rsidRPr="00464677">
                              <w:rPr>
                                <w:rFonts w:ascii="Times New Roman" w:hAnsi="Times New Roman" w:cs="Times New Roman"/>
                                <w:i/>
                                <w:iCs/>
                                <w:color w:val="FF000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A06D1" id="_x0000_s1031" type="#_x0000_t202" style="position:absolute;margin-left:285.65pt;margin-top:25.3pt;width:114.6pt;height:92.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" stroked="f">
                <v:textbox>
                  <w:txbxContent>
                    <w:p w14:paraId="061FF359" w14:textId="52F6767D" w:rsidR="00E37391" w:rsidRPr="00464677" w:rsidRDefault="00E37391">
                      <w:pPr>
                        <w:rPr>
                          <w:rFonts w:ascii="Times New Roman" w:hAnsi="Times New Roman" w:cs="Times New Roman"/>
                          <w:b/>
                          <w:bCs/>
                          <w:i/>
                          <w:iCs/>
                          <w:color w:val="FF0000"/>
                        </w:rPr>
                      </w:pPr>
                      <w:r w:rsidRPr="00464677">
                        <w:rPr>
                          <w:rFonts w:ascii="Times New Roman" w:hAnsi="Times New Roman" w:cs="Times New Roman"/>
                          <w:b/>
                          <w:bCs/>
                          <w:i/>
                          <w:iCs/>
                          <w:color w:val="FF0000"/>
                        </w:rPr>
                        <w:t xml:space="preserve">Novelty and </w:t>
                      </w:r>
                      <w:proofErr w:type="gramStart"/>
                      <w:r w:rsidRPr="00464677">
                        <w:rPr>
                          <w:rFonts w:ascii="Times New Roman" w:hAnsi="Times New Roman" w:cs="Times New Roman"/>
                          <w:b/>
                          <w:bCs/>
                          <w:i/>
                          <w:iCs/>
                          <w:color w:val="FF0000"/>
                        </w:rPr>
                        <w:t>Surprise</w:t>
                      </w:r>
                      <w:r w:rsidR="00464677" w:rsidRPr="00464677">
                        <w:rPr>
                          <w:rFonts w:ascii="Times New Roman" w:hAnsi="Times New Roman" w:cs="Times New Roman"/>
                          <w:b/>
                          <w:bCs/>
                          <w:i/>
                          <w:iCs/>
                          <w:color w:val="FF0000"/>
                        </w:rPr>
                        <w:t>s</w:t>
                      </w:r>
                      <w:r w:rsidRPr="00464677">
                        <w:rPr>
                          <w:rFonts w:ascii="Times New Roman" w:hAnsi="Times New Roman" w:cs="Times New Roman"/>
                          <w:b/>
                          <w:bCs/>
                          <w:i/>
                          <w:iCs/>
                          <w:color w:val="FF0000"/>
                        </w:rPr>
                        <w:t xml:space="preserve"> :</w:t>
                      </w:r>
                      <w:proofErr w:type="gramEnd"/>
                      <w:r w:rsidRPr="00464677">
                        <w:rPr>
                          <w:rFonts w:ascii="Times New Roman" w:hAnsi="Times New Roman" w:cs="Times New Roman"/>
                          <w:b/>
                          <w:bCs/>
                          <w:i/>
                          <w:iCs/>
                          <w:color w:val="FF0000"/>
                        </w:rPr>
                        <w:t xml:space="preserve"> </w:t>
                      </w:r>
                      <w:r w:rsidR="00464677">
                        <w:rPr>
                          <w:rFonts w:ascii="Times New Roman" w:hAnsi="Times New Roman" w:cs="Times New Roman"/>
                          <w:b/>
                          <w:bCs/>
                          <w:i/>
                          <w:iCs/>
                          <w:color w:val="FF0000"/>
                        </w:rPr>
                        <w:t>E</w:t>
                      </w:r>
                      <w:r w:rsidRPr="00464677">
                        <w:rPr>
                          <w:rFonts w:ascii="Times New Roman" w:hAnsi="Times New Roman" w:cs="Times New Roman"/>
                          <w:b/>
                          <w:bCs/>
                          <w:i/>
                          <w:iCs/>
                          <w:color w:val="FF0000"/>
                        </w:rPr>
                        <w:t>ncoding of strateg</w:t>
                      </w:r>
                      <w:r w:rsidR="00464677">
                        <w:rPr>
                          <w:rFonts w:ascii="Times New Roman" w:hAnsi="Times New Roman" w:cs="Times New Roman"/>
                          <w:b/>
                          <w:bCs/>
                          <w:i/>
                          <w:iCs/>
                          <w:color w:val="FF0000"/>
                        </w:rPr>
                        <w:t>ies</w:t>
                      </w:r>
                      <w:r w:rsidRPr="00464677">
                        <w:rPr>
                          <w:rFonts w:ascii="Times New Roman" w:hAnsi="Times New Roman" w:cs="Times New Roman"/>
                          <w:b/>
                          <w:bCs/>
                          <w:i/>
                          <w:iCs/>
                          <w:color w:val="FF0000"/>
                        </w:rPr>
                        <w:t xml:space="preserve"> that lie in  (</w:t>
                      </w:r>
                      <w:r w:rsidR="00464677">
                        <w:rPr>
                          <w:rFonts w:ascii="Script MT Bold" w:hAnsi="Script MT Bold" w:cs="Times New Roman"/>
                          <w:b/>
                          <w:bCs/>
                          <w:i/>
                          <w:iCs/>
                          <w:color w:val="FF0000"/>
                        </w:rPr>
                        <w:t xml:space="preserve">R </w:t>
                      </w:r>
                      <w:r w:rsidRPr="00464677">
                        <w:rPr>
                          <w:rFonts w:ascii="Times New Roman" w:hAnsi="Times New Roman" w:cs="Times New Roman"/>
                          <w:b/>
                          <w:bCs/>
                          <w:i/>
                          <w:iCs/>
                          <w:color w:val="FF0000"/>
                        </w:rPr>
                        <w:t>- G</w:t>
                      </w:r>
                      <w:r w:rsidR="00464677">
                        <w:rPr>
                          <w:rFonts w:ascii="Times New Roman" w:hAnsi="Times New Roman" w:cs="Times New Roman"/>
                          <w:b/>
                          <w:bCs/>
                          <w:i/>
                          <w:iCs/>
                          <w:color w:val="FF0000"/>
                        </w:rPr>
                        <w:t>**</w:t>
                      </w:r>
                      <w:r w:rsidRPr="00464677">
                        <w:rPr>
                          <w:rFonts w:ascii="Times New Roman" w:hAnsi="Times New Roman" w:cs="Times New Roman"/>
                          <w:b/>
                          <w:bCs/>
                          <w:i/>
                          <w:iCs/>
                          <w:color w:val="FF0000"/>
                        </w:rPr>
                        <w:t xml:space="preserve">) </w:t>
                      </w:r>
                    </w:p>
                    <w:p w14:paraId="1108A5EE" w14:textId="740D39AA" w:rsidR="00E37391" w:rsidRPr="00464677" w:rsidRDefault="00E37391">
                      <w:pPr>
                        <w:rPr>
                          <w:rFonts w:ascii="Times New Roman" w:hAnsi="Times New Roman" w:cs="Times New Roman"/>
                          <w:i/>
                          <w:iCs/>
                          <w:sz w:val="24"/>
                          <w:szCs w:val="24"/>
                        </w:rPr>
                      </w:pPr>
                      <w:r w:rsidRPr="00464677">
                        <w:rPr>
                          <w:rFonts w:ascii="Times New Roman" w:hAnsi="Times New Roman" w:cs="Times New Roman"/>
                          <w:b/>
                          <w:bCs/>
                          <w:i/>
                          <w:iCs/>
                          <w:color w:val="FF0000"/>
                          <w:sz w:val="24"/>
                          <w:szCs w:val="24"/>
                        </w:rPr>
                        <w:t>Outside the box</w:t>
                      </w:r>
                      <w:r w:rsidRPr="00464677">
                        <w:rPr>
                          <w:rFonts w:ascii="Times New Roman" w:hAnsi="Times New Roman" w:cs="Times New Roman"/>
                          <w:i/>
                          <w:iCs/>
                          <w:color w:val="FF0000"/>
                          <w:sz w:val="24"/>
                          <w:szCs w:val="24"/>
                        </w:rPr>
                        <w:t xml:space="preserve"> </w:t>
                      </w:r>
                    </w:p>
                  </w:txbxContent>
                </v:textbox>
                <w10:wrap type="square"/>
              </v:shape>
            </w:pict>
          </mc:Fallback>
        </mc:AlternateContent>
      </w:r>
    </w:p>
    <w:p w14:paraId="6024EB77" w14:textId="2269C866" w:rsidR="001C6BE5" w:rsidRDefault="00464677" w:rsidP="00563B75">
      <w:pPr>
        <w:spacing w:line="360" w:lineRule="auto"/>
        <w:ind w:right="-9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1" locked="0" layoutInCell="1" allowOverlap="1" wp14:anchorId="4EA61D0D" wp14:editId="704701AC">
                <wp:simplePos x="0" y="0"/>
                <wp:positionH relativeFrom="column">
                  <wp:posOffset>657860</wp:posOffset>
                </wp:positionH>
                <wp:positionV relativeFrom="paragraph">
                  <wp:posOffset>140005</wp:posOffset>
                </wp:positionV>
                <wp:extent cx="1506855" cy="906145"/>
                <wp:effectExtent l="0" t="0" r="0" b="8255"/>
                <wp:wrapTight wrapText="bothSides">
                  <wp:wrapPolygon edited="0">
                    <wp:start x="0" y="0"/>
                    <wp:lineTo x="0" y="21343"/>
                    <wp:lineTo x="21300" y="21343"/>
                    <wp:lineTo x="213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06855" cy="906145"/>
                        </a:xfrm>
                        <a:prstGeom prst="rect">
                          <a:avLst/>
                        </a:prstGeom>
                        <a:solidFill>
                          <a:schemeClr val="lt1"/>
                        </a:solidFill>
                        <a:ln w="6350">
                          <a:noFill/>
                        </a:ln>
                      </wps:spPr>
                      <wps:txbx>
                        <w:txbxContent>
                          <w:p w14:paraId="2CCF4531" w14:textId="5B51BA4E" w:rsidR="00E37391" w:rsidRDefault="00E37391">
                            <w:pPr>
                              <w:rPr>
                                <w:rFonts w:ascii="Times New Roman" w:hAnsi="Times New Roman" w:cs="Times New Roman"/>
                              </w:rPr>
                            </w:pPr>
                            <w:r w:rsidRPr="00E37391">
                              <w:rPr>
                                <w:b/>
                                <w:bCs/>
                                <w:i/>
                                <w:iCs/>
                              </w:rPr>
                              <w:t>G</w:t>
                            </w:r>
                            <w:r>
                              <w:rPr>
                                <w:i/>
                                <w:iCs/>
                                <w:vertAlign w:val="superscript"/>
                              </w:rPr>
                              <w:t>**</w:t>
                            </w:r>
                            <w:r>
                              <w:t xml:space="preserve"> Subset of </w:t>
                            </w:r>
                            <w:r>
                              <w:rPr>
                                <w:rFonts w:ascii="Script MT Bold" w:hAnsi="Script MT Bold"/>
                              </w:rPr>
                              <w:t xml:space="preserve">R </w:t>
                            </w:r>
                            <w:r w:rsidRPr="00E37391">
                              <w:rPr>
                                <w:rFonts w:ascii="Times New Roman" w:hAnsi="Times New Roman" w:cs="Times New Roman"/>
                              </w:rPr>
                              <w:t>C</w:t>
                            </w:r>
                            <w:r>
                              <w:rPr>
                                <w:rFonts w:ascii="Times New Roman" w:hAnsi="Times New Roman" w:cs="Times New Roman"/>
                              </w:rPr>
                              <w:t xml:space="preserve">ontains </w:t>
                            </w:r>
                            <w:r w:rsidR="00464677">
                              <w:rPr>
                                <w:rFonts w:ascii="Times New Roman" w:hAnsi="Times New Roman" w:cs="Times New Roman"/>
                              </w:rPr>
                              <w:t xml:space="preserve">known </w:t>
                            </w:r>
                            <w:r>
                              <w:rPr>
                                <w:rFonts w:ascii="Times New Roman" w:hAnsi="Times New Roman" w:cs="Times New Roman"/>
                              </w:rPr>
                              <w:t xml:space="preserve"> technologies</w:t>
                            </w:r>
                            <w:r w:rsidR="00464677">
                              <w:rPr>
                                <w:rFonts w:ascii="Times New Roman" w:hAnsi="Times New Roman" w:cs="Times New Roman"/>
                              </w:rPr>
                              <w:t xml:space="preserve">   </w:t>
                            </w:r>
                            <w:r w:rsidR="00464677">
                              <w:rPr>
                                <w:rFonts w:ascii="Times New Roman" w:hAnsi="Times New Roman" w:cs="Times New Roman"/>
                              </w:rPr>
                              <w:br/>
                            </w:r>
                            <w:r w:rsidR="00464677" w:rsidRPr="00464677">
                              <w:rPr>
                                <w:rFonts w:ascii="Times New Roman" w:hAnsi="Times New Roman" w:cs="Times New Roman"/>
                                <w:b/>
                                <w:bCs/>
                              </w:rPr>
                              <w:t>‘The Box’</w:t>
                            </w:r>
                            <w:r w:rsidR="00464677">
                              <w:rPr>
                                <w:rFonts w:ascii="Times New Roman" w:hAnsi="Times New Roman" w:cs="Times New Roman"/>
                              </w:rPr>
                              <w:t xml:space="preserve"> </w:t>
                            </w:r>
                          </w:p>
                          <w:p w14:paraId="3827AA06" w14:textId="77777777" w:rsidR="00464677" w:rsidRPr="00E37391" w:rsidRDefault="00464677">
                            <w:pPr>
                              <w:rPr>
                                <w:rFonts w:ascii="Times New Roman" w:hAnsi="Times New Roman" w:cs="Times New Roman"/>
                              </w:rPr>
                            </w:pPr>
                          </w:p>
                          <w:p w14:paraId="7B9FAA78" w14:textId="53A462D7" w:rsidR="00E37391" w:rsidRPr="00E37391" w:rsidRDefault="00E3739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61D0D" id="Text Box 16" o:spid="_x0000_s1032" type="#_x0000_t202" style="position:absolute;margin-left:51.8pt;margin-top:11pt;width:118.65pt;height:71.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" fillcolor="white [3201]" stroked="f" strokeweight=".5pt">
                <v:textbox>
                  <w:txbxContent>
                    <w:p w14:paraId="2CCF4531" w14:textId="5B51BA4E" w:rsidR="00E37391" w:rsidRDefault="00E37391">
                      <w:pPr>
                        <w:rPr>
                          <w:rFonts w:ascii="Times New Roman" w:hAnsi="Times New Roman" w:cs="Times New Roman"/>
                        </w:rPr>
                      </w:pPr>
                      <w:r w:rsidRPr="00E37391">
                        <w:rPr>
                          <w:b/>
                          <w:bCs/>
                          <w:i/>
                          <w:iCs/>
                        </w:rPr>
                        <w:t>G</w:t>
                      </w:r>
                      <w:r>
                        <w:rPr>
                          <w:i/>
                          <w:iCs/>
                          <w:vertAlign w:val="superscript"/>
                        </w:rPr>
                        <w:t>**</w:t>
                      </w:r>
                      <w:r>
                        <w:t xml:space="preserve"> Subset of </w:t>
                      </w:r>
                      <w:r>
                        <w:rPr>
                          <w:rFonts w:ascii="Script MT Bold" w:hAnsi="Script MT Bold"/>
                        </w:rPr>
                        <w:t xml:space="preserve">R </w:t>
                      </w:r>
                      <w:r w:rsidRPr="00E37391">
                        <w:rPr>
                          <w:rFonts w:ascii="Times New Roman" w:hAnsi="Times New Roman" w:cs="Times New Roman"/>
                        </w:rPr>
                        <w:t>C</w:t>
                      </w:r>
                      <w:r>
                        <w:rPr>
                          <w:rFonts w:ascii="Times New Roman" w:hAnsi="Times New Roman" w:cs="Times New Roman"/>
                        </w:rPr>
                        <w:t xml:space="preserve">ontains </w:t>
                      </w:r>
                      <w:proofErr w:type="gramStart"/>
                      <w:r w:rsidR="00464677">
                        <w:rPr>
                          <w:rFonts w:ascii="Times New Roman" w:hAnsi="Times New Roman" w:cs="Times New Roman"/>
                        </w:rPr>
                        <w:t xml:space="preserve">known </w:t>
                      </w:r>
                      <w:r>
                        <w:rPr>
                          <w:rFonts w:ascii="Times New Roman" w:hAnsi="Times New Roman" w:cs="Times New Roman"/>
                        </w:rPr>
                        <w:t xml:space="preserve"> technologies</w:t>
                      </w:r>
                      <w:proofErr w:type="gramEnd"/>
                      <w:r w:rsidR="00464677">
                        <w:rPr>
                          <w:rFonts w:ascii="Times New Roman" w:hAnsi="Times New Roman" w:cs="Times New Roman"/>
                        </w:rPr>
                        <w:t xml:space="preserve">   </w:t>
                      </w:r>
                      <w:r w:rsidR="00464677">
                        <w:rPr>
                          <w:rFonts w:ascii="Times New Roman" w:hAnsi="Times New Roman" w:cs="Times New Roman"/>
                        </w:rPr>
                        <w:br/>
                      </w:r>
                      <w:r w:rsidR="00464677" w:rsidRPr="00464677">
                        <w:rPr>
                          <w:rFonts w:ascii="Times New Roman" w:hAnsi="Times New Roman" w:cs="Times New Roman"/>
                          <w:b/>
                          <w:bCs/>
                        </w:rPr>
                        <w:t>‘The Box’</w:t>
                      </w:r>
                      <w:r w:rsidR="00464677">
                        <w:rPr>
                          <w:rFonts w:ascii="Times New Roman" w:hAnsi="Times New Roman" w:cs="Times New Roman"/>
                        </w:rPr>
                        <w:t xml:space="preserve"> </w:t>
                      </w:r>
                    </w:p>
                    <w:p w14:paraId="3827AA06" w14:textId="77777777" w:rsidR="00464677" w:rsidRPr="00E37391" w:rsidRDefault="00464677">
                      <w:pPr>
                        <w:rPr>
                          <w:rFonts w:ascii="Times New Roman" w:hAnsi="Times New Roman" w:cs="Times New Roman"/>
                        </w:rPr>
                      </w:pPr>
                    </w:p>
                    <w:p w14:paraId="7B9FAA78" w14:textId="53A462D7" w:rsidR="00E37391" w:rsidRPr="00E37391" w:rsidRDefault="00E37391">
                      <w:pPr>
                        <w:rPr>
                          <w:rFonts w:ascii="Times New Roman" w:hAnsi="Times New Roman" w:cs="Times New Roman"/>
                        </w:rPr>
                      </w:pPr>
                    </w:p>
                  </w:txbxContent>
                </v:textbox>
                <w10:wrap type="tight"/>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112DEBF" wp14:editId="4AED1B60">
                <wp:simplePos x="0" y="0"/>
                <wp:positionH relativeFrom="column">
                  <wp:posOffset>541325</wp:posOffset>
                </wp:positionH>
                <wp:positionV relativeFrom="paragraph">
                  <wp:posOffset>9906</wp:posOffset>
                </wp:positionV>
                <wp:extent cx="1711325" cy="1082040"/>
                <wp:effectExtent l="0" t="0" r="22225" b="22860"/>
                <wp:wrapNone/>
                <wp:docPr id="14" name="Rectangle 14"/>
                <wp:cNvGraphicFramePr/>
                <a:graphic xmlns:a="http://schemas.openxmlformats.org/drawingml/2006/main">
                  <a:graphicData uri="http://schemas.microsoft.com/office/word/2010/wordprocessingShape">
                    <wps:wsp>
                      <wps:cNvSpPr/>
                      <wps:spPr>
                        <a:xfrm>
                          <a:off x="0" y="0"/>
                          <a:ext cx="1711325" cy="1082040"/>
                        </a:xfrm>
                        <a:prstGeom prst="rect">
                          <a:avLst/>
                        </a:prstGeom>
                        <a:blipFill>
                          <a:blip r:embed="rId43"/>
                          <a:tile tx="0" ty="0" sx="100000" sy="100000" flip="none" algn="tl"/>
                        </a:blip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CDF81D" w14:textId="13E58822" w:rsidR="00E37391" w:rsidRDefault="00E37391" w:rsidP="00E37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2DEBF" id="Rectangle 14" o:spid="_x0000_s1033" style="position:absolute;margin-left:42.6pt;margin-top:.8pt;width:134.75pt;height:85.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" strokecolor="#243f60 [1604]" strokeweight="2pt">
                <v:fill r:id="rId44" o:title="" recolor="t" rotate="t" type="tile"/>
                <v:stroke dashstyle="dash"/>
                <v:textbox>
                  <w:txbxContent>
                    <w:p w14:paraId="00CDF81D" w14:textId="13E58822" w:rsidR="00E37391" w:rsidRDefault="00E37391" w:rsidP="00E37391">
                      <w:pPr>
                        <w:jc w:val="center"/>
                      </w:pPr>
                    </w:p>
                  </w:txbxContent>
                </v:textbox>
              </v:rect>
            </w:pict>
          </mc:Fallback>
        </mc:AlternateContent>
      </w:r>
    </w:p>
    <w:p w14:paraId="1AF788AF" w14:textId="5BD9AC2B" w:rsidR="001C6BE5" w:rsidRDefault="001C6BE5" w:rsidP="00563B75">
      <w:pPr>
        <w:spacing w:line="360" w:lineRule="auto"/>
        <w:ind w:right="-99"/>
        <w:rPr>
          <w:rFonts w:ascii="Times New Roman" w:hAnsi="Times New Roman" w:cs="Times New Roman"/>
        </w:rPr>
      </w:pPr>
    </w:p>
    <w:p w14:paraId="01948465" w14:textId="31C988F7" w:rsidR="001C6BE5" w:rsidRDefault="001C6BE5" w:rsidP="00563B75">
      <w:pPr>
        <w:spacing w:line="360" w:lineRule="auto"/>
        <w:ind w:right="-99"/>
        <w:rPr>
          <w:rFonts w:ascii="Times New Roman" w:hAnsi="Times New Roman" w:cs="Times New Roman"/>
        </w:rPr>
      </w:pPr>
    </w:p>
    <w:p w14:paraId="7781C895" w14:textId="7C20EE0D" w:rsidR="001C6BE5" w:rsidRDefault="001C6BE5" w:rsidP="00563B75">
      <w:pPr>
        <w:spacing w:line="360" w:lineRule="auto"/>
        <w:ind w:right="-99"/>
        <w:rPr>
          <w:rFonts w:ascii="Times New Roman" w:hAnsi="Times New Roman" w:cs="Times New Roman"/>
        </w:rPr>
      </w:pPr>
    </w:p>
    <w:p w14:paraId="7F472CDE" w14:textId="32D9F6EC" w:rsidR="00E37391" w:rsidRDefault="00E37391" w:rsidP="00563B75">
      <w:pPr>
        <w:spacing w:line="360" w:lineRule="auto"/>
        <w:ind w:right="-99"/>
        <w:rPr>
          <w:rFonts w:ascii="Times New Roman" w:hAnsi="Times New Roman" w:cs="Times New Roman"/>
        </w:rPr>
      </w:pPr>
    </w:p>
    <w:p w14:paraId="7A096F51" w14:textId="77777777" w:rsidR="009F7BF1" w:rsidRDefault="00F44EA5" w:rsidP="009F7BF1">
      <w:pPr>
        <w:spacing w:line="360" w:lineRule="auto"/>
        <w:ind w:right="-99"/>
        <w:rPr>
          <w:rFonts w:ascii="Times New Roman" w:hAnsi="Times New Roman" w:cs="Times New Roman"/>
          <w:b/>
          <w:sz w:val="24"/>
          <w:szCs w:val="24"/>
        </w:rPr>
      </w:pPr>
      <w:r>
        <w:rPr>
          <w:rFonts w:ascii="Times New Roman" w:hAnsi="Times New Roman" w:cs="Times New Roman"/>
        </w:rPr>
        <w:t>T</w:t>
      </w:r>
      <w:r w:rsidRPr="00870C07">
        <w:rPr>
          <w:rFonts w:ascii="Times New Roman" w:hAnsi="Times New Roman" w:cs="Times New Roman"/>
        </w:rPr>
        <w:t>he listable set</w:t>
      </w:r>
      <w:r w:rsidRPr="009B0680">
        <w:t xml:space="preserve"> </w:t>
      </w:r>
      <w:r w:rsidRPr="00E11DE0">
        <w:rPr>
          <w:rFonts w:ascii="Times New Roman" w:hAnsi="Times New Roman" w:cs="Times New Roman"/>
          <w:b/>
          <w:i/>
          <w:iCs/>
        </w:rPr>
        <w:t>G</w:t>
      </w:r>
      <w:r w:rsidRPr="00E11DE0">
        <w:rPr>
          <w:rFonts w:ascii="Times New Roman" w:hAnsi="Times New Roman" w:cs="Times New Roman"/>
          <w:i/>
          <w:iCs/>
          <w:vertAlign w:val="superscript"/>
        </w:rPr>
        <w:t>●</w:t>
      </w:r>
      <w:r w:rsidRPr="00E11DE0">
        <w:rPr>
          <w:i/>
          <w:iCs/>
          <w:vertAlign w:val="superscript"/>
        </w:rPr>
        <w:t xml:space="preserve"> </w:t>
      </w:r>
      <w:r w:rsidRPr="00E11DE0">
        <w:rPr>
          <w:i/>
          <w:iCs/>
        </w:rPr>
        <w:t>=</w:t>
      </w:r>
      <w:r w:rsidRPr="009B0680">
        <w:t xml:space="preserve"> </w:t>
      </w:r>
      <w:r w:rsidRPr="009B0680">
        <w:rPr>
          <w:i/>
          <w:position w:val="-18"/>
        </w:rPr>
        <w:object w:dxaOrig="499" w:dyaOrig="420" w14:anchorId="187FDCBF">
          <v:shape id="_x0000_i1040" type="#_x0000_t75" style="width:25.65pt;height:21.3pt" o:ole="" fillcolor="window">
            <v:imagedata r:id="rId39" o:title=""/>
          </v:shape>
          <o:OLEObject Type="Embed" ProgID="Equation.3" ShapeID="_x0000_i1040" DrawAspect="Content" ObjectID="_1730133371" r:id="rId45"/>
        </w:object>
      </w:r>
      <w:r>
        <w:t xml:space="preserve">is </w:t>
      </w:r>
      <w:r w:rsidRPr="00697394">
        <w:rPr>
          <w:rFonts w:ascii="Times New Roman" w:hAnsi="Times New Roman" w:cs="Times New Roman"/>
        </w:rPr>
        <w:t xml:space="preserve">a subset of the set </w:t>
      </w:r>
      <w:r w:rsidRPr="00697394">
        <w:rPr>
          <w:rFonts w:ascii="Times New Roman" w:hAnsi="Times New Roman" w:cs="Times New Roman"/>
          <w:b/>
          <w:i/>
        </w:rPr>
        <w:t>C</w:t>
      </w:r>
      <w:r w:rsidRPr="00697394">
        <w:rPr>
          <w:rFonts w:ascii="Times New Roman" w:hAnsi="Times New Roman" w:cs="Times New Roman"/>
          <w:b/>
          <w:i/>
          <w:vertAlign w:val="superscript"/>
        </w:rPr>
        <w:t>~</w:t>
      </w:r>
      <w:r w:rsidRPr="00697394">
        <w:rPr>
          <w:rFonts w:ascii="Times New Roman" w:hAnsi="Times New Roman" w:cs="Times New Roman"/>
        </w:rPr>
        <w:t xml:space="preserve"> in equation </w:t>
      </w:r>
      <w:r>
        <w:rPr>
          <w:rFonts w:ascii="Times New Roman" w:hAnsi="Times New Roman" w:cs="Times New Roman"/>
        </w:rPr>
        <w:t>(5)</w:t>
      </w:r>
      <w:r w:rsidRPr="00697394">
        <w:rPr>
          <w:rFonts w:ascii="Times New Roman" w:hAnsi="Times New Roman" w:cs="Times New Roman"/>
        </w:rPr>
        <w:t xml:space="preserve"> and </w:t>
      </w:r>
      <w:r w:rsidR="00507DBF">
        <w:rPr>
          <w:rFonts w:ascii="Times New Roman" w:hAnsi="Times New Roman" w:cs="Times New Roman"/>
        </w:rPr>
        <w:t xml:space="preserve">shown </w:t>
      </w:r>
      <w:r>
        <w:rPr>
          <w:rFonts w:ascii="Times New Roman" w:hAnsi="Times New Roman" w:cs="Times New Roman"/>
        </w:rPr>
        <w:t xml:space="preserve">in </w:t>
      </w:r>
      <w:r w:rsidRPr="00697394">
        <w:rPr>
          <w:rFonts w:ascii="Times New Roman" w:hAnsi="Times New Roman" w:cs="Times New Roman"/>
          <w:b/>
        </w:rPr>
        <w:t xml:space="preserve">Figure </w:t>
      </w:r>
      <w:r>
        <w:rPr>
          <w:rFonts w:ascii="Times New Roman" w:hAnsi="Times New Roman" w:cs="Times New Roman"/>
          <w:b/>
        </w:rPr>
        <w:t xml:space="preserve">3 </w:t>
      </w:r>
      <w:r w:rsidRPr="00F44EA5">
        <w:rPr>
          <w:rFonts w:ascii="Times New Roman" w:hAnsi="Times New Roman" w:cs="Times New Roman"/>
          <w:bCs/>
        </w:rPr>
        <w:t>and</w:t>
      </w:r>
      <w:r>
        <w:rPr>
          <w:rFonts w:ascii="Times New Roman" w:hAnsi="Times New Roman" w:cs="Times New Roman"/>
          <w:b/>
        </w:rPr>
        <w:t xml:space="preserve"> </w:t>
      </w:r>
      <w:r w:rsidRPr="00697394">
        <w:rPr>
          <w:rFonts w:ascii="Times New Roman" w:hAnsi="Times New Roman" w:cs="Times New Roman"/>
        </w:rPr>
        <w:t>has the property</w:t>
      </w:r>
      <w:r w:rsidRPr="00870C07">
        <w:rPr>
          <w:rFonts w:ascii="Times New Roman" w:hAnsi="Times New Roman" w:cs="Times New Roman"/>
        </w:rPr>
        <w:t xml:space="preserve"> explained</w:t>
      </w:r>
      <w:r w:rsidRPr="009B0680">
        <w:t xml:space="preserve"> </w:t>
      </w:r>
      <w:r w:rsidRPr="00870C07">
        <w:rPr>
          <w:rFonts w:ascii="Times New Roman" w:hAnsi="Times New Roman" w:cs="Times New Roman"/>
        </w:rPr>
        <w:t xml:space="preserve">in Markose (2017) </w:t>
      </w:r>
      <w:r w:rsidRPr="00870C07">
        <w:rPr>
          <w:rFonts w:ascii="Times New Roman" w:hAnsi="Times New Roman" w:cs="Times New Roman"/>
          <w:b/>
        </w:rPr>
        <w:t>Lemma 3</w:t>
      </w:r>
      <w:r>
        <w:rPr>
          <w:rFonts w:ascii="Times New Roman" w:hAnsi="Times New Roman" w:cs="Times New Roman"/>
          <w:b/>
        </w:rPr>
        <w:t xml:space="preserve"> </w:t>
      </w:r>
      <w:r w:rsidRPr="0003481F">
        <w:rPr>
          <w:rFonts w:ascii="Times New Roman" w:hAnsi="Times New Roman" w:cs="Times New Roman"/>
          <w:bCs/>
        </w:rPr>
        <w:t>and</w:t>
      </w:r>
      <w:r>
        <w:rPr>
          <w:rFonts w:ascii="Times New Roman" w:hAnsi="Times New Roman" w:cs="Times New Roman"/>
          <w:b/>
        </w:rPr>
        <w:t xml:space="preserve"> Lemma 4</w:t>
      </w:r>
      <w:r w:rsidRPr="00464677">
        <w:rPr>
          <w:rFonts w:ascii="Times New Roman" w:hAnsi="Times New Roman" w:cs="Times New Roman"/>
          <w:bCs/>
        </w:rPr>
        <w:t>,</w:t>
      </w:r>
      <w:r w:rsidRPr="00870C07">
        <w:rPr>
          <w:rFonts w:ascii="Times New Roman" w:hAnsi="Times New Roman" w:cs="Times New Roman"/>
        </w:rPr>
        <w:t xml:space="preserve"> that its index</w:t>
      </w:r>
      <w:r w:rsidRPr="009B0680">
        <w:t xml:space="preserve"> </w:t>
      </w:r>
      <w:r w:rsidRPr="009B0680">
        <w:rPr>
          <w:rFonts w:ascii="Symbol" w:hAnsi="Symbol"/>
          <w:i/>
        </w:rPr>
        <w:t></w:t>
      </w:r>
      <w:r w:rsidRPr="009B0680">
        <w:rPr>
          <w:i/>
          <w:vertAlign w:val="subscript"/>
        </w:rPr>
        <w:t>n</w:t>
      </w:r>
      <w:r w:rsidRPr="009B0680">
        <w:rPr>
          <w:i/>
          <w:vertAlign w:val="superscript"/>
        </w:rPr>
        <w:t>¬</w:t>
      </w:r>
      <w:r w:rsidRPr="009B0680">
        <w:t xml:space="preserve">  </w:t>
      </w:r>
      <w:r w:rsidRPr="00A16D73">
        <w:rPr>
          <w:rFonts w:ascii="Times New Roman" w:hAnsi="Times New Roman" w:cs="Times New Roman"/>
        </w:rPr>
        <w:t>entails a recursive  enumeration function</w:t>
      </w:r>
      <w:r>
        <w:t xml:space="preserve"> </w:t>
      </w:r>
      <w:r w:rsidRPr="009B0680">
        <w:rPr>
          <w:rFonts w:ascii="Symbol" w:hAnsi="Symbol"/>
          <w:i/>
        </w:rPr>
        <w:t></w:t>
      </w:r>
      <w:r w:rsidRPr="009B0680">
        <w:rPr>
          <w:i/>
        </w:rPr>
        <w:t>(</w:t>
      </w:r>
      <w:r>
        <w:rPr>
          <w:i/>
        </w:rPr>
        <w:t xml:space="preserve"> </w:t>
      </w:r>
      <w:r w:rsidRPr="00EE38FF">
        <w:rPr>
          <w:rFonts w:ascii="Times New Roman" w:hAnsi="Times New Roman" w:cs="Times New Roman"/>
          <w:i/>
        </w:rPr>
        <w:t>Diag(</w:t>
      </w:r>
      <w:r w:rsidRPr="00EE38FF">
        <w:rPr>
          <w:rFonts w:ascii="Times New Roman" w:hAnsi="Times New Roman" w:cs="Times New Roman"/>
          <w:i/>
          <w:iCs/>
        </w:rPr>
        <w:t>g</w:t>
      </w:r>
      <w:r w:rsidRPr="00EE38FF">
        <w:rPr>
          <w:rFonts w:ascii="Times New Roman" w:hAnsi="Times New Roman" w:cs="Times New Roman"/>
          <w:i/>
          <w:iCs/>
          <w:vertAlign w:val="subscript"/>
        </w:rPr>
        <w:t>n</w:t>
      </w:r>
      <w:r w:rsidRPr="00EE38FF">
        <w:rPr>
          <w:rFonts w:ascii="Times New Roman" w:hAnsi="Times New Roman" w:cs="Times New Roman"/>
          <w:i/>
          <w:iCs/>
          <w:vertAlign w:val="superscript"/>
        </w:rPr>
        <w:t>¬</w:t>
      </w:r>
      <w:r w:rsidRPr="00EE38FF">
        <w:rPr>
          <w:rFonts w:ascii="Times New Roman" w:hAnsi="Times New Roman" w:cs="Times New Roman"/>
          <w:i/>
          <w:iCs/>
        </w:rPr>
        <w:t>)</w:t>
      </w:r>
      <w:r w:rsidRPr="00EE38FF">
        <w:rPr>
          <w:rFonts w:ascii="Times New Roman" w:hAnsi="Times New Roman" w:cs="Times New Roman"/>
        </w:rPr>
        <w:t xml:space="preserve"> </w:t>
      </w:r>
      <w:r w:rsidRPr="009B0680">
        <w:rPr>
          <w:i/>
        </w:rPr>
        <w:t xml:space="preserve">)= </w:t>
      </w:r>
      <w:r w:rsidRPr="009B0680">
        <w:rPr>
          <w:rFonts w:ascii="Symbol" w:hAnsi="Symbol"/>
          <w:i/>
        </w:rPr>
        <w:t></w:t>
      </w:r>
      <w:r w:rsidRPr="009B0680">
        <w:rPr>
          <w:i/>
          <w:vertAlign w:val="subscript"/>
        </w:rPr>
        <w:t>n</w:t>
      </w:r>
      <w:r w:rsidRPr="009B0680">
        <w:rPr>
          <w:i/>
          <w:vertAlign w:val="superscript"/>
        </w:rPr>
        <w:t>¬</w:t>
      </w:r>
      <w:r>
        <w:t xml:space="preserve">  </w:t>
      </w:r>
      <w:r w:rsidRPr="00697394">
        <w:rPr>
          <w:rFonts w:ascii="Times New Roman" w:hAnsi="Times New Roman" w:cs="Times New Roman"/>
        </w:rPr>
        <w:t>such that  nth element</w:t>
      </w:r>
      <w:r>
        <w:rPr>
          <w:rFonts w:ascii="Times New Roman" w:hAnsi="Times New Roman" w:cs="Times New Roman"/>
        </w:rPr>
        <w:t xml:space="preserve"> </w:t>
      </w:r>
      <w:r w:rsidRPr="009B0680">
        <w:rPr>
          <w:rFonts w:ascii="Symbol" w:hAnsi="Symbol"/>
          <w:i/>
        </w:rPr>
        <w:t></w:t>
      </w:r>
      <w:r w:rsidRPr="009B0680">
        <w:rPr>
          <w:i/>
          <w:vertAlign w:val="subscript"/>
        </w:rPr>
        <w:t>n</w:t>
      </w:r>
      <w:r w:rsidRPr="009B0680">
        <w:rPr>
          <w:i/>
          <w:vertAlign w:val="superscript"/>
        </w:rPr>
        <w:t>¬</w:t>
      </w:r>
      <w:r>
        <w:rPr>
          <w:i/>
          <w:vertAlign w:val="superscript"/>
        </w:rPr>
        <w:t xml:space="preserve"> </w:t>
      </w:r>
      <w:r>
        <w:rPr>
          <w:rFonts w:ascii="Times New Roman" w:hAnsi="Times New Roman" w:cs="Times New Roman"/>
        </w:rPr>
        <w:t xml:space="preserve">of the enumeration of what will be shown to be the Fixed Point given by </w:t>
      </w:r>
      <w:r w:rsidRPr="00EE38FF">
        <w:rPr>
          <w:rFonts w:ascii="Times New Roman" w:hAnsi="Times New Roman" w:cs="Times New Roman"/>
          <w:i/>
        </w:rPr>
        <w:t>Diag(</w:t>
      </w:r>
      <w:r w:rsidRPr="00EE38FF">
        <w:rPr>
          <w:rFonts w:ascii="Times New Roman" w:hAnsi="Times New Roman" w:cs="Times New Roman"/>
          <w:i/>
          <w:iCs/>
        </w:rPr>
        <w:t>g</w:t>
      </w:r>
      <w:r w:rsidRPr="00EE38FF">
        <w:rPr>
          <w:rFonts w:ascii="Times New Roman" w:hAnsi="Times New Roman" w:cs="Times New Roman"/>
          <w:i/>
          <w:iCs/>
          <w:vertAlign w:val="subscript"/>
        </w:rPr>
        <w:t>n</w:t>
      </w:r>
      <w:r w:rsidRPr="00EE38FF">
        <w:rPr>
          <w:rFonts w:ascii="Times New Roman" w:hAnsi="Times New Roman" w:cs="Times New Roman"/>
          <w:i/>
          <w:iCs/>
          <w:vertAlign w:val="superscript"/>
        </w:rPr>
        <w:t>¬</w:t>
      </w:r>
      <w:r w:rsidRPr="00EE38FF">
        <w:rPr>
          <w:rFonts w:ascii="Times New Roman" w:hAnsi="Times New Roman" w:cs="Times New Roman"/>
          <w:i/>
          <w:iCs/>
        </w:rPr>
        <w:t>)</w:t>
      </w:r>
      <w:r w:rsidRPr="00EE38FF">
        <w:rPr>
          <w:rFonts w:ascii="Times New Roman" w:hAnsi="Times New Roman" w:cs="Times New Roman"/>
        </w:rPr>
        <w:t xml:space="preserve"> </w:t>
      </w:r>
      <w:r>
        <w:rPr>
          <w:rFonts w:ascii="Times New Roman" w:hAnsi="Times New Roman" w:cs="Times New Roman"/>
          <w:vertAlign w:val="superscript"/>
        </w:rPr>
        <w:t xml:space="preserve"> </w:t>
      </w:r>
      <w:r>
        <w:rPr>
          <w:rFonts w:ascii="Times New Roman" w:hAnsi="Times New Roman" w:cs="Times New Roman"/>
        </w:rPr>
        <w:t xml:space="preserve">for a novel bio-malware negation function, denoted by </w:t>
      </w:r>
      <w:r>
        <w:rPr>
          <w:rFonts w:ascii="Times New Roman" w:hAnsi="Times New Roman" w:cs="Times New Roman"/>
          <w:i/>
          <w:iCs/>
        </w:rPr>
        <w:t>f</w:t>
      </w:r>
      <w:r>
        <w:rPr>
          <w:rFonts w:ascii="Times New Roman" w:hAnsi="Times New Roman" w:cs="Times New Roman"/>
          <w:i/>
          <w:iCs/>
          <w:vertAlign w:val="subscript"/>
        </w:rPr>
        <w:t>p</w:t>
      </w:r>
      <w:r>
        <w:rPr>
          <w:rFonts w:ascii="Times New Roman" w:hAnsi="Times New Roman" w:cs="Times New Roman"/>
          <w:i/>
          <w:iCs/>
          <w:vertAlign w:val="superscript"/>
        </w:rPr>
        <w:t>¬!</w:t>
      </w:r>
      <w:r w:rsidR="008C7314">
        <w:rPr>
          <w:rFonts w:ascii="Times New Roman" w:hAnsi="Times New Roman" w:cs="Times New Roman"/>
          <w:i/>
          <w:iCs/>
        </w:rPr>
        <w:t>,</w:t>
      </w:r>
      <w:r>
        <w:rPr>
          <w:rFonts w:ascii="Times New Roman" w:hAnsi="Times New Roman" w:cs="Times New Roman"/>
          <w:i/>
          <w:iCs/>
          <w:vertAlign w:val="superscript"/>
        </w:rPr>
        <w:t xml:space="preserve"> </w:t>
      </w:r>
      <w:r>
        <w:rPr>
          <w:rFonts w:ascii="Times New Roman" w:hAnsi="Times New Roman" w:cs="Times New Roman"/>
          <w:i/>
          <w:iCs/>
        </w:rPr>
        <w:t xml:space="preserve"> </w:t>
      </w:r>
      <w:r>
        <w:rPr>
          <w:rFonts w:ascii="Times New Roman" w:hAnsi="Times New Roman" w:cs="Times New Roman"/>
        </w:rPr>
        <w:t xml:space="preserve">also called the Gödel Sentence, </w:t>
      </w:r>
      <w:r w:rsidRPr="00870C07">
        <w:rPr>
          <w:rFonts w:ascii="Times New Roman" w:hAnsi="Times New Roman" w:cs="Times New Roman"/>
        </w:rPr>
        <w:t>can only be added to the listable set</w:t>
      </w:r>
      <w:r>
        <w:t xml:space="preserve"> </w:t>
      </w:r>
      <w:r w:rsidRPr="001A78F8">
        <w:rPr>
          <w:i/>
          <w:position w:val="-18"/>
        </w:rPr>
        <w:object w:dxaOrig="499" w:dyaOrig="420" w14:anchorId="7C443B30">
          <v:shape id="_x0000_i1041" type="#_x0000_t75" style="width:25.65pt;height:21.3pt" o:ole="" fillcolor="window">
            <v:imagedata r:id="rId39" o:title=""/>
          </v:shape>
          <o:OLEObject Type="Embed" ProgID="Equation.3" ShapeID="_x0000_i1041" DrawAspect="Content" ObjectID="_1730133372" r:id="rId46"/>
        </w:object>
      </w:r>
      <w:r>
        <w:t xml:space="preserve">, </w:t>
      </w:r>
      <w:r w:rsidRPr="00870C07">
        <w:rPr>
          <w:rFonts w:ascii="Times New Roman" w:hAnsi="Times New Roman" w:cs="Times New Roman"/>
        </w:rPr>
        <w:t xml:space="preserve">but, cannot belong to </w:t>
      </w:r>
      <w:r w:rsidRPr="001A78F8">
        <w:rPr>
          <w:i/>
          <w:position w:val="-18"/>
        </w:rPr>
        <w:object w:dxaOrig="499" w:dyaOrig="420" w14:anchorId="609F9C4B">
          <v:shape id="_x0000_i1042" type="#_x0000_t75" style="width:25.65pt;height:21.3pt" o:ole="" fillcolor="window">
            <v:imagedata r:id="rId39" o:title=""/>
          </v:shape>
          <o:OLEObject Type="Embed" ProgID="Equation.3" ShapeID="_x0000_i1042" DrawAspect="Content" ObjectID="_1730133373" r:id="rId47"/>
        </w:object>
      </w:r>
      <w:r>
        <w:t xml:space="preserve">.  </w:t>
      </w:r>
      <w:r w:rsidRPr="00F6043A">
        <w:rPr>
          <w:rFonts w:ascii="Times New Roman" w:hAnsi="Times New Roman" w:cs="Times New Roman"/>
        </w:rPr>
        <w:t>Thus,</w:t>
      </w:r>
      <w:r>
        <w:t xml:space="preserve"> </w:t>
      </w:r>
      <w:r w:rsidRPr="00C96FAE">
        <w:rPr>
          <w:rFonts w:ascii="Symbol" w:hAnsi="Symbol"/>
          <w:i/>
        </w:rPr>
        <w:t></w:t>
      </w:r>
      <w:r w:rsidRPr="00C96FAE">
        <w:rPr>
          <w:i/>
          <w:vertAlign w:val="subscript"/>
        </w:rPr>
        <w:t>n</w:t>
      </w:r>
      <w:r w:rsidRPr="00C96FAE">
        <w:rPr>
          <w:i/>
          <w:vertAlign w:val="superscript"/>
        </w:rPr>
        <w:t>¬</w:t>
      </w:r>
      <w:r w:rsidRPr="00C96FAE">
        <w:rPr>
          <w:i/>
        </w:rPr>
        <w:sym w:font="Symbol" w:char="F0CF"/>
      </w:r>
      <w:r>
        <w:rPr>
          <w:i/>
        </w:rPr>
        <w:t xml:space="preserve">  </w:t>
      </w:r>
      <w:r w:rsidRPr="00D617A7">
        <w:rPr>
          <w:rFonts w:ascii="Times New Roman" w:hAnsi="Times New Roman" w:cs="Times New Roman"/>
          <w:b/>
          <w:bCs/>
          <w:i/>
        </w:rPr>
        <w:t>C</w:t>
      </w:r>
      <w:r>
        <w:rPr>
          <w:b/>
          <w:i/>
        </w:rPr>
        <w:t xml:space="preserve"> </w:t>
      </w:r>
      <w:r w:rsidRPr="00C96FAE">
        <w:rPr>
          <w:i/>
        </w:rPr>
        <w:sym w:font="Symbol" w:char="F0C8"/>
      </w:r>
      <w:r>
        <w:rPr>
          <w:i/>
        </w:rPr>
        <w:t xml:space="preserve"> </w:t>
      </w:r>
      <w:r w:rsidRPr="00C96FAE">
        <w:rPr>
          <w:position w:val="-18"/>
        </w:rPr>
        <w:object w:dxaOrig="499" w:dyaOrig="420" w14:anchorId="663BCCD3">
          <v:shape id="_x0000_i1043" type="#_x0000_t75" style="width:25.65pt;height:21.3pt" o:ole="" fillcolor="window">
            <v:imagedata r:id="rId39" o:title=""/>
          </v:shape>
          <o:OLEObject Type="Embed" ProgID="Equation.3" ShapeID="_x0000_i1043" DrawAspect="Content" ObjectID="_1730133374" r:id="rId48"/>
        </w:object>
      </w:r>
      <w:r>
        <w:t xml:space="preserve"> </w:t>
      </w:r>
      <w:r w:rsidRPr="000C3A8D">
        <w:rPr>
          <w:rFonts w:ascii="Times New Roman" w:hAnsi="Times New Roman" w:cs="Times New Roman"/>
        </w:rPr>
        <w:t xml:space="preserve">as shown in </w:t>
      </w:r>
      <w:r w:rsidRPr="000C3A8D">
        <w:rPr>
          <w:rFonts w:ascii="Times New Roman" w:hAnsi="Times New Roman" w:cs="Times New Roman"/>
          <w:b/>
        </w:rPr>
        <w:t xml:space="preserve">Figure </w:t>
      </w:r>
      <w:r>
        <w:rPr>
          <w:rFonts w:ascii="Times New Roman" w:hAnsi="Times New Roman" w:cs="Times New Roman"/>
          <w:b/>
        </w:rPr>
        <w:t xml:space="preserve">3 </w:t>
      </w:r>
      <w:r w:rsidRPr="0003481F">
        <w:rPr>
          <w:rFonts w:ascii="Times New Roman" w:hAnsi="Times New Roman" w:cs="Times New Roman"/>
          <w:bCs/>
        </w:rPr>
        <w:t xml:space="preserve">is </w:t>
      </w:r>
      <w:r>
        <w:rPr>
          <w:rFonts w:ascii="Times New Roman" w:hAnsi="Times New Roman" w:cs="Times New Roman"/>
        </w:rPr>
        <w:t>neither provable or disprovable as is required of the Gödel undecidable proposition</w:t>
      </w:r>
      <w:r w:rsidR="00475E34">
        <w:rPr>
          <w:rFonts w:ascii="Times New Roman" w:hAnsi="Times New Roman" w:cs="Times New Roman"/>
        </w:rPr>
        <w:t xml:space="preserve"> and Gödel Incompleteness.</w:t>
      </w:r>
      <w:r w:rsidR="008C7314">
        <w:rPr>
          <w:rFonts w:ascii="Times New Roman" w:hAnsi="Times New Roman" w:cs="Times New Roman"/>
        </w:rPr>
        <w:t xml:space="preserve">  The Nash equilibrium strategy for the host</w:t>
      </w:r>
      <w:r w:rsidR="00475E34">
        <w:rPr>
          <w:rFonts w:ascii="Times New Roman" w:hAnsi="Times New Roman" w:cs="Times New Roman"/>
        </w:rPr>
        <w:t xml:space="preserve">, given </w:t>
      </w:r>
      <w:r w:rsidR="00475E34" w:rsidRPr="009B0680">
        <w:rPr>
          <w:rFonts w:ascii="Symbol" w:hAnsi="Symbol"/>
          <w:i/>
        </w:rPr>
        <w:t></w:t>
      </w:r>
      <w:r w:rsidR="00475E34" w:rsidRPr="009B0680">
        <w:rPr>
          <w:i/>
          <w:vertAlign w:val="subscript"/>
        </w:rPr>
        <w:t>n</w:t>
      </w:r>
      <w:r w:rsidR="00475E34" w:rsidRPr="009B0680">
        <w:rPr>
          <w:i/>
          <w:vertAlign w:val="superscript"/>
        </w:rPr>
        <w:t>¬</w:t>
      </w:r>
      <w:r w:rsidR="00475E34">
        <w:rPr>
          <w:i/>
          <w:vertAlign w:val="superscript"/>
        </w:rPr>
        <w:t xml:space="preserve"> </w:t>
      </w:r>
      <w:r w:rsidR="00475E34">
        <w:rPr>
          <w:rFonts w:ascii="Times New Roman" w:hAnsi="Times New Roman" w:cs="Times New Roman"/>
        </w:rPr>
        <w:t xml:space="preserve"> can only be a novel surprise one </w:t>
      </w:r>
      <w:r w:rsidR="008C7314">
        <w:rPr>
          <w:rFonts w:ascii="Times New Roman" w:hAnsi="Times New Roman" w:cs="Times New Roman"/>
        </w:rPr>
        <w:t>denote</w:t>
      </w:r>
      <w:r w:rsidR="00475E34">
        <w:rPr>
          <w:rFonts w:ascii="Times New Roman" w:hAnsi="Times New Roman" w:cs="Times New Roman"/>
        </w:rPr>
        <w:t>d</w:t>
      </w:r>
      <w:r w:rsidR="008C7314">
        <w:rPr>
          <w:rFonts w:ascii="Times New Roman" w:hAnsi="Times New Roman" w:cs="Times New Roman"/>
        </w:rPr>
        <w:t xml:space="preserve"> by </w:t>
      </w:r>
      <w:r w:rsidR="008C7314">
        <w:rPr>
          <w:rFonts w:ascii="Times New Roman" w:hAnsi="Times New Roman" w:cs="Times New Roman"/>
          <w:i/>
          <w:iCs/>
        </w:rPr>
        <w:t>f</w:t>
      </w:r>
      <w:r w:rsidR="008C7314">
        <w:rPr>
          <w:rFonts w:ascii="Times New Roman" w:hAnsi="Times New Roman" w:cs="Times New Roman"/>
          <w:i/>
          <w:iCs/>
          <w:vertAlign w:val="subscript"/>
        </w:rPr>
        <w:t>p</w:t>
      </w:r>
      <w:r w:rsidR="008C7314">
        <w:rPr>
          <w:rFonts w:ascii="Times New Roman" w:hAnsi="Times New Roman" w:cs="Times New Roman"/>
          <w:i/>
          <w:iCs/>
          <w:vertAlign w:val="superscript"/>
        </w:rPr>
        <w:t>!</w:t>
      </w:r>
      <w:r w:rsidR="008C7314">
        <w:rPr>
          <w:rFonts w:ascii="Times New Roman" w:hAnsi="Times New Roman" w:cs="Times New Roman"/>
          <w:i/>
          <w:iCs/>
        </w:rPr>
        <w:t xml:space="preserve"> </w:t>
      </w:r>
      <w:r w:rsidR="00475E34" w:rsidRPr="00475E34">
        <w:rPr>
          <w:rFonts w:ascii="Times New Roman" w:hAnsi="Times New Roman" w:cs="Times New Roman"/>
        </w:rPr>
        <w:t xml:space="preserve"> a</w:t>
      </w:r>
      <w:r w:rsidR="00464677">
        <w:rPr>
          <w:rFonts w:ascii="Times New Roman" w:hAnsi="Times New Roman" w:cs="Times New Roman"/>
        </w:rPr>
        <w:t xml:space="preserve">nd </w:t>
      </w:r>
      <w:r w:rsidR="00483A0E">
        <w:rPr>
          <w:rFonts w:ascii="Times New Roman" w:hAnsi="Times New Roman" w:cs="Times New Roman"/>
        </w:rPr>
        <w:t xml:space="preserve">it </w:t>
      </w:r>
      <w:r w:rsidR="00464677">
        <w:rPr>
          <w:rFonts w:ascii="Times New Roman" w:hAnsi="Times New Roman" w:cs="Times New Roman"/>
        </w:rPr>
        <w:t>is</w:t>
      </w:r>
      <w:r w:rsidR="00475E34" w:rsidRPr="00475E34">
        <w:rPr>
          <w:rFonts w:ascii="Times New Roman" w:hAnsi="Times New Roman" w:cs="Times New Roman"/>
        </w:rPr>
        <w:t xml:space="preserve"> </w:t>
      </w:r>
      <w:r w:rsidR="00483A0E">
        <w:rPr>
          <w:rFonts w:ascii="Times New Roman" w:hAnsi="Times New Roman" w:cs="Times New Roman"/>
        </w:rPr>
        <w:t xml:space="preserve">a </w:t>
      </w:r>
      <w:r w:rsidR="00475E34" w:rsidRPr="00475E34">
        <w:rPr>
          <w:rFonts w:ascii="Times New Roman" w:hAnsi="Times New Roman" w:cs="Times New Roman"/>
        </w:rPr>
        <w:t>recursive reduction</w:t>
      </w:r>
      <w:r w:rsidR="00475E34">
        <w:t xml:space="preserve"> </w:t>
      </w:r>
      <w:r w:rsidR="00483A0E" w:rsidRPr="00483A0E">
        <w:rPr>
          <w:rFonts w:ascii="Times New Roman" w:hAnsi="Times New Roman" w:cs="Times New Roman"/>
        </w:rPr>
        <w:t xml:space="preserve">as shown in Figure </w:t>
      </w:r>
      <w:r w:rsidR="00483A0E">
        <w:rPr>
          <w:rFonts w:ascii="Times New Roman" w:hAnsi="Times New Roman" w:cs="Times New Roman"/>
        </w:rPr>
        <w:t>3</w:t>
      </w:r>
      <w:r w:rsidR="00483A0E">
        <w:t xml:space="preserve"> </w:t>
      </w:r>
      <w:r w:rsidR="00507DBF">
        <w:rPr>
          <w:rFonts w:ascii="Times New Roman" w:hAnsi="Times New Roman" w:cs="Times New Roman"/>
        </w:rPr>
        <w:t xml:space="preserve">which </w:t>
      </w:r>
      <w:r w:rsidR="00475E34">
        <w:rPr>
          <w:rFonts w:ascii="Times New Roman" w:hAnsi="Times New Roman" w:cs="Times New Roman"/>
        </w:rPr>
        <w:t xml:space="preserve">will exactly map the set theoretic properties of </w:t>
      </w:r>
      <w:r w:rsidR="00475E34" w:rsidRPr="009B0680">
        <w:rPr>
          <w:rFonts w:ascii="Symbol" w:hAnsi="Symbol"/>
          <w:i/>
        </w:rPr>
        <w:t></w:t>
      </w:r>
      <w:r w:rsidR="00475E34" w:rsidRPr="009B0680">
        <w:rPr>
          <w:i/>
          <w:vertAlign w:val="subscript"/>
        </w:rPr>
        <w:t>n</w:t>
      </w:r>
      <w:r w:rsidR="00475E34" w:rsidRPr="009B0680">
        <w:rPr>
          <w:i/>
          <w:vertAlign w:val="superscript"/>
        </w:rPr>
        <w:t>¬</w:t>
      </w:r>
      <w:r w:rsidR="00475E34">
        <w:rPr>
          <w:i/>
          <w:vertAlign w:val="superscript"/>
        </w:rPr>
        <w:t xml:space="preserve"> </w:t>
      </w:r>
      <w:r w:rsidR="00464677">
        <w:rPr>
          <w:i/>
          <w:vertAlign w:val="superscript"/>
        </w:rPr>
        <w:t xml:space="preserve"> </w:t>
      </w:r>
      <w:r w:rsidR="00475E34">
        <w:rPr>
          <w:rFonts w:ascii="Times New Roman" w:hAnsi="Times New Roman" w:cs="Times New Roman"/>
        </w:rPr>
        <w:t>and</w:t>
      </w:r>
      <w:r w:rsidR="00464677">
        <w:rPr>
          <w:rFonts w:ascii="Times New Roman" w:hAnsi="Times New Roman" w:cs="Times New Roman"/>
        </w:rPr>
        <w:t xml:space="preserve"> constitute novel activities</w:t>
      </w:r>
      <w:r w:rsidR="00483A0E">
        <w:rPr>
          <w:rFonts w:ascii="Times New Roman" w:hAnsi="Times New Roman" w:cs="Times New Roman"/>
        </w:rPr>
        <w:t xml:space="preserve"> </w:t>
      </w:r>
      <w:r w:rsidR="00464677">
        <w:rPr>
          <w:rFonts w:ascii="Times New Roman" w:hAnsi="Times New Roman" w:cs="Times New Roman"/>
        </w:rPr>
        <w:t xml:space="preserve">aimed at preserving the Theorems in set </w:t>
      </w:r>
      <w:r w:rsidR="00464677" w:rsidRPr="00483A0E">
        <w:rPr>
          <w:rFonts w:ascii="Times New Roman" w:hAnsi="Times New Roman" w:cs="Times New Roman"/>
          <w:b/>
          <w:bCs/>
          <w:i/>
          <w:iCs/>
        </w:rPr>
        <w:t>G</w:t>
      </w:r>
      <w:r w:rsidR="00483A0E">
        <w:rPr>
          <w:rFonts w:ascii="Times New Roman" w:hAnsi="Times New Roman" w:cs="Times New Roman"/>
        </w:rPr>
        <w:t xml:space="preserve">.  </w:t>
      </w:r>
      <w:r w:rsidR="00475E34">
        <w:rPr>
          <w:rFonts w:ascii="Times New Roman" w:hAnsi="Times New Roman" w:cs="Times New Roman"/>
        </w:rPr>
        <w:t xml:space="preserve">    </w:t>
      </w:r>
      <w:r w:rsidR="00475E34">
        <w:rPr>
          <w:rFonts w:ascii="Times New Roman" w:hAnsi="Times New Roman" w:cs="Times New Roman"/>
        </w:rPr>
        <w:br/>
      </w:r>
    </w:p>
    <w:p w14:paraId="0296AC7F" w14:textId="41FF4BBD" w:rsidR="00EE38FF" w:rsidRPr="00EE38FF" w:rsidRDefault="00BE453A" w:rsidP="009F7BF1">
      <w:pPr>
        <w:spacing w:line="360" w:lineRule="auto"/>
        <w:ind w:right="-99"/>
        <w:rPr>
          <w:rFonts w:ascii="Times New Roman" w:hAnsi="Times New Roman" w:cs="Times New Roman"/>
        </w:rPr>
      </w:pPr>
      <w:r>
        <w:rPr>
          <w:rFonts w:ascii="Times New Roman" w:hAnsi="Times New Roman" w:cs="Times New Roman"/>
          <w:b/>
          <w:sz w:val="24"/>
          <w:szCs w:val="24"/>
        </w:rPr>
        <w:t xml:space="preserve">Figure </w:t>
      </w:r>
      <w:r w:rsidR="00483A0E">
        <w:rPr>
          <w:rFonts w:ascii="Times New Roman" w:hAnsi="Times New Roman" w:cs="Times New Roman"/>
          <w:b/>
          <w:sz w:val="24"/>
          <w:szCs w:val="24"/>
        </w:rPr>
        <w:t>3</w:t>
      </w:r>
      <w:r w:rsidR="006C3A77" w:rsidRPr="00051C94">
        <w:rPr>
          <w:rFonts w:ascii="Times New Roman" w:hAnsi="Times New Roman" w:cs="Times New Roman"/>
          <w:b/>
          <w:sz w:val="24"/>
          <w:szCs w:val="24"/>
        </w:rPr>
        <w:t xml:space="preserve">  Gödel Incompleteness Result in Miniature: An Illustration of Mirror Mapping in Thymus Medulla of Gene Codes that are Theorems in Genomic System</w:t>
      </w:r>
      <w:r w:rsidR="00051C94">
        <w:rPr>
          <w:rFonts w:ascii="Times New Roman" w:hAnsi="Times New Roman" w:cs="Times New Roman"/>
          <w:b/>
          <w:sz w:val="24"/>
          <w:szCs w:val="24"/>
        </w:rPr>
        <w:t xml:space="preserve"> </w:t>
      </w:r>
      <w:r w:rsidR="00FE6661">
        <w:rPr>
          <w:rFonts w:ascii="Times New Roman" w:hAnsi="Times New Roman" w:cs="Times New Roman"/>
          <w:b/>
          <w:sz w:val="24"/>
          <w:szCs w:val="24"/>
        </w:rPr>
        <w:t>(Green)</w:t>
      </w:r>
      <w:r w:rsidR="00051C94">
        <w:rPr>
          <w:rFonts w:ascii="Times New Roman" w:hAnsi="Times New Roman" w:cs="Times New Roman"/>
          <w:b/>
          <w:sz w:val="24"/>
          <w:szCs w:val="24"/>
        </w:rPr>
        <w:t xml:space="preserve"> </w:t>
      </w:r>
      <w:r w:rsidR="00EE38FF" w:rsidRPr="00EE38FF">
        <w:rPr>
          <w:rFonts w:ascii="Times New Roman" w:hAnsi="Times New Roman" w:cs="Times New Roman"/>
          <w:b/>
        </w:rPr>
        <w:t xml:space="preserve">And Novel Anti-body Generation As A Blockchain </w:t>
      </w:r>
      <w:r w:rsidR="00EE38FF" w:rsidRPr="00EE38FF">
        <w:rPr>
          <w:rFonts w:ascii="Times New Roman" w:hAnsi="Times New Roman" w:cs="Times New Roman"/>
          <w:b/>
        </w:rPr>
        <w:br/>
      </w:r>
      <w:r w:rsidR="00051C94">
        <w:rPr>
          <w:rFonts w:ascii="Times New Roman" w:hAnsi="Times New Roman" w:cs="Times New Roman"/>
          <w:b/>
          <w:sz w:val="24"/>
          <w:szCs w:val="24"/>
        </w:rPr>
        <w:br/>
      </w:r>
      <w:r w:rsidR="006C3A77" w:rsidRPr="00D56418">
        <w:rPr>
          <w:rFonts w:ascii="Times New Roman" w:hAnsi="Times New Roman" w:cs="Times New Roman"/>
        </w:rPr>
        <w:t>Gödel undecidable proposition</w:t>
      </w:r>
      <w:r w:rsidR="00EE38FF">
        <w:rPr>
          <w:rFonts w:ascii="Times New Roman" w:hAnsi="Times New Roman" w:cs="Times New Roman"/>
        </w:rPr>
        <w:t xml:space="preserve"> </w:t>
      </w:r>
      <w:r w:rsidR="00EE38FF">
        <w:rPr>
          <w:rFonts w:ascii="Symbol" w:hAnsi="Symbol" w:cs="Times New Roman"/>
          <w:i/>
        </w:rPr>
        <w:t>s</w:t>
      </w:r>
      <w:r w:rsidR="00EE38FF" w:rsidRPr="00EE38FF">
        <w:rPr>
          <w:rFonts w:ascii="Times New Roman" w:hAnsi="Times New Roman" w:cs="Times New Roman"/>
          <w:i/>
          <w:vertAlign w:val="subscript"/>
        </w:rPr>
        <w:t>n</w:t>
      </w:r>
      <w:r w:rsidR="00EE38FF" w:rsidRPr="00EE38FF">
        <w:rPr>
          <w:rFonts w:ascii="Times New Roman" w:hAnsi="Times New Roman" w:cs="Times New Roman"/>
          <w:i/>
          <w:vertAlign w:val="superscript"/>
        </w:rPr>
        <w:t>¬</w:t>
      </w:r>
      <w:r w:rsidR="006C3A77">
        <w:rPr>
          <w:vertAlign w:val="superscript"/>
        </w:rPr>
        <w:t xml:space="preserve">  </w:t>
      </w:r>
      <w:r w:rsidR="006C3A77" w:rsidRPr="00D56418">
        <w:rPr>
          <w:rFonts w:ascii="Times New Roman" w:hAnsi="Times New Roman" w:cs="Times New Roman"/>
        </w:rPr>
        <w:t xml:space="preserve">lies outside the listable sets </w:t>
      </w:r>
      <w:r w:rsidR="006C3A77" w:rsidRPr="00EE38FF">
        <w:rPr>
          <w:rFonts w:ascii="Times New Roman" w:hAnsi="Times New Roman" w:cs="Times New Roman"/>
          <w:b/>
          <w:i/>
          <w:iCs/>
        </w:rPr>
        <w:t>G</w:t>
      </w:r>
      <w:r w:rsidR="006C3A77" w:rsidRPr="00D56418">
        <w:rPr>
          <w:rFonts w:ascii="Times New Roman" w:hAnsi="Times New Roman" w:cs="Times New Roman"/>
          <w:b/>
        </w:rPr>
        <w:t xml:space="preserve"> </w:t>
      </w:r>
      <w:r w:rsidR="006C3A77" w:rsidRPr="00D56418">
        <w:rPr>
          <w:rFonts w:ascii="Times New Roman" w:hAnsi="Times New Roman" w:cs="Times New Roman"/>
        </w:rPr>
        <w:t xml:space="preserve">and  </w:t>
      </w:r>
      <w:r w:rsidR="006C3A77" w:rsidRPr="00C96FAE">
        <w:rPr>
          <w:position w:val="-18"/>
        </w:rPr>
        <w:object w:dxaOrig="499" w:dyaOrig="420" w14:anchorId="500A24A0">
          <v:shape id="_x0000_i1044" type="#_x0000_t75" style="width:25.65pt;height:21.3pt" o:ole="" fillcolor="window">
            <v:imagedata r:id="rId39" o:title=""/>
          </v:shape>
          <o:OLEObject Type="Embed" ProgID="Equation.3" ShapeID="_x0000_i1044" DrawAspect="Content" ObjectID="_1730133375" r:id="rId49"/>
        </w:object>
      </w:r>
      <w:r w:rsidR="006C3A77">
        <w:t xml:space="preserve">, </w:t>
      </w:r>
      <w:r w:rsidR="006C3A77" w:rsidRPr="00F6043A">
        <w:rPr>
          <w:rFonts w:ascii="Times New Roman" w:hAnsi="Times New Roman" w:cs="Times New Roman"/>
        </w:rPr>
        <w:t>viz.</w:t>
      </w:r>
      <w:r w:rsidR="006C3A77">
        <w:t xml:space="preserve"> </w:t>
      </w:r>
      <w:r w:rsidR="006C3A77" w:rsidRPr="00C96FAE">
        <w:rPr>
          <w:rFonts w:ascii="Symbol" w:hAnsi="Symbol"/>
          <w:i/>
        </w:rPr>
        <w:t></w:t>
      </w:r>
      <w:r w:rsidR="006C3A77" w:rsidRPr="00C96FAE">
        <w:rPr>
          <w:i/>
          <w:vertAlign w:val="subscript"/>
        </w:rPr>
        <w:t>n</w:t>
      </w:r>
      <w:r w:rsidR="006C3A77" w:rsidRPr="00C96FAE">
        <w:rPr>
          <w:i/>
          <w:vertAlign w:val="superscript"/>
        </w:rPr>
        <w:t>¬</w:t>
      </w:r>
      <w:r w:rsidR="006C3A77" w:rsidRPr="00C96FAE">
        <w:rPr>
          <w:i/>
        </w:rPr>
        <w:sym w:font="Symbol" w:char="F0CF"/>
      </w:r>
      <w:r w:rsidR="006C3A77" w:rsidRPr="00D617A7">
        <w:rPr>
          <w:rFonts w:ascii="Times New Roman" w:hAnsi="Times New Roman" w:cs="Times New Roman"/>
          <w:b/>
          <w:i/>
        </w:rPr>
        <w:t>G</w:t>
      </w:r>
      <w:r w:rsidR="00F6043A">
        <w:rPr>
          <w:rFonts w:ascii="Times New Roman" w:hAnsi="Times New Roman" w:cs="Times New Roman"/>
          <w:b/>
          <w:i/>
        </w:rPr>
        <w:t xml:space="preserve"> </w:t>
      </w:r>
      <w:r w:rsidR="006C3A77" w:rsidRPr="00C96FAE">
        <w:rPr>
          <w:i/>
        </w:rPr>
        <w:sym w:font="Symbol" w:char="F0C8"/>
      </w:r>
      <w:r w:rsidR="00F6043A" w:rsidRPr="00C96FAE">
        <w:rPr>
          <w:position w:val="-18"/>
        </w:rPr>
        <w:object w:dxaOrig="499" w:dyaOrig="420" w14:anchorId="302C0078">
          <v:shape id="_x0000_i1045" type="#_x0000_t75" style="width:18.8pt;height:21.3pt" o:ole="" fillcolor="window">
            <v:imagedata r:id="rId39" o:title=""/>
          </v:shape>
          <o:OLEObject Type="Embed" ProgID="Equation.3" ShapeID="_x0000_i1045" DrawAspect="Content" ObjectID="_1730133376" r:id="rId50"/>
        </w:object>
      </w:r>
      <w:r w:rsidR="006C3A77">
        <w:t xml:space="preserve">. </w:t>
      </w:r>
      <w:r w:rsidR="006C3A77" w:rsidRPr="00D56418">
        <w:rPr>
          <w:rFonts w:ascii="Times New Roman" w:hAnsi="Times New Roman" w:cs="Times New Roman"/>
        </w:rPr>
        <w:t>Not</w:t>
      </w:r>
      <w:r w:rsidR="000C3A8D">
        <w:rPr>
          <w:rFonts w:ascii="Times New Roman" w:hAnsi="Times New Roman" w:cs="Times New Roman"/>
        </w:rPr>
        <w:t>e</w:t>
      </w:r>
      <w:r w:rsidR="00EE38FF">
        <w:rPr>
          <w:rFonts w:ascii="Times New Roman" w:hAnsi="Times New Roman" w:cs="Times New Roman"/>
        </w:rPr>
        <w:br/>
      </w:r>
      <w:r w:rsidR="00EE38FF">
        <w:rPr>
          <w:rFonts w:ascii="Symbol" w:hAnsi="Symbol" w:cs="Times New Roman"/>
          <w:i/>
        </w:rPr>
        <w:t>s</w:t>
      </w:r>
      <w:r w:rsidR="00EE38FF" w:rsidRPr="00EE38FF">
        <w:rPr>
          <w:rFonts w:ascii="Times New Roman" w:hAnsi="Times New Roman" w:cs="Times New Roman"/>
          <w:i/>
          <w:vertAlign w:val="subscript"/>
        </w:rPr>
        <w:t>n</w:t>
      </w:r>
      <w:r w:rsidR="00EE38FF" w:rsidRPr="00EE38FF">
        <w:rPr>
          <w:rFonts w:ascii="Times New Roman" w:hAnsi="Times New Roman" w:cs="Times New Roman"/>
          <w:i/>
          <w:vertAlign w:val="superscript"/>
        </w:rPr>
        <w:t>¬</w:t>
      </w:r>
      <w:r w:rsidR="00EE38FF" w:rsidRPr="00EE38FF">
        <w:rPr>
          <w:rFonts w:ascii="Times New Roman" w:hAnsi="Times New Roman" w:cs="Times New Roman"/>
          <w:i/>
        </w:rPr>
        <w:t>=</w:t>
      </w:r>
      <w:r w:rsidR="00EE38FF">
        <w:rPr>
          <w:i/>
        </w:rPr>
        <w:t xml:space="preserve"> </w:t>
      </w:r>
      <w:r w:rsidR="00EE38FF">
        <w:rPr>
          <w:rFonts w:ascii="Symbol" w:hAnsi="Symbol"/>
          <w:i/>
        </w:rPr>
        <w:t>t</w:t>
      </w:r>
      <w:r w:rsidR="00EE38FF" w:rsidRPr="00EE38FF">
        <w:rPr>
          <w:rFonts w:ascii="Times New Roman" w:hAnsi="Times New Roman" w:cs="Times New Roman"/>
          <w:i/>
        </w:rPr>
        <w:t xml:space="preserve"> </w:t>
      </w:r>
      <w:r w:rsidR="00E11DE0">
        <w:rPr>
          <w:rFonts w:ascii="Times New Roman" w:hAnsi="Times New Roman" w:cs="Times New Roman"/>
          <w:i/>
        </w:rPr>
        <w:t>(</w:t>
      </w:r>
      <w:r w:rsidR="00EE38FF" w:rsidRPr="00EE38FF">
        <w:rPr>
          <w:rFonts w:ascii="Times New Roman" w:hAnsi="Times New Roman" w:cs="Times New Roman"/>
          <w:i/>
        </w:rPr>
        <w:t>Diag(</w:t>
      </w:r>
      <w:r w:rsidR="00EE38FF" w:rsidRPr="00EE38FF">
        <w:rPr>
          <w:rFonts w:ascii="Times New Roman" w:hAnsi="Times New Roman" w:cs="Times New Roman"/>
          <w:i/>
          <w:iCs/>
        </w:rPr>
        <w:t>g</w:t>
      </w:r>
      <w:r w:rsidR="00EE38FF" w:rsidRPr="00EE38FF">
        <w:rPr>
          <w:rFonts w:ascii="Times New Roman" w:hAnsi="Times New Roman" w:cs="Times New Roman"/>
          <w:i/>
          <w:iCs/>
          <w:vertAlign w:val="subscript"/>
        </w:rPr>
        <w:t>n</w:t>
      </w:r>
      <w:r w:rsidR="00EE38FF" w:rsidRPr="00EE38FF">
        <w:rPr>
          <w:rFonts w:ascii="Times New Roman" w:hAnsi="Times New Roman" w:cs="Times New Roman"/>
          <w:i/>
          <w:iCs/>
          <w:vertAlign w:val="superscript"/>
        </w:rPr>
        <w:t>¬</w:t>
      </w:r>
      <w:r w:rsidR="00EE38FF" w:rsidRPr="00EE38FF">
        <w:rPr>
          <w:rFonts w:ascii="Times New Roman" w:hAnsi="Times New Roman" w:cs="Times New Roman"/>
          <w:i/>
          <w:iCs/>
        </w:rPr>
        <w:t>)</w:t>
      </w:r>
      <w:r w:rsidR="00EE38FF" w:rsidRPr="00EE38FF">
        <w:rPr>
          <w:rFonts w:ascii="Times New Roman" w:hAnsi="Times New Roman" w:cs="Times New Roman"/>
        </w:rPr>
        <w:t xml:space="preserve"> ).</w:t>
      </w:r>
    </w:p>
    <w:p w14:paraId="0512CF50" w14:textId="002D8DEA" w:rsidR="00EE38FF" w:rsidRDefault="000C3A8D" w:rsidP="00BE453A">
      <w:pPr>
        <w:spacing w:line="240" w:lineRule="auto"/>
        <w:ind w:right="-99"/>
        <w:jc w:val="center"/>
      </w:pPr>
      <w:r>
        <w:rPr>
          <w:rFonts w:ascii="Times New Roman" w:hAnsi="Times New Roman" w:cs="Times New Roman"/>
        </w:rPr>
        <w:lastRenderedPageBreak/>
        <w:br/>
      </w:r>
      <w:r w:rsidR="00EE38FF">
        <w:rPr>
          <w:noProof/>
        </w:rPr>
        <mc:AlternateContent>
          <mc:Choice Requires="wps">
            <w:drawing>
              <wp:anchor distT="0" distB="0" distL="114300" distR="114300" simplePos="0" relativeHeight="251680768" behindDoc="0" locked="0" layoutInCell="1" allowOverlap="1" wp14:anchorId="18EB4FE7" wp14:editId="16652271">
                <wp:simplePos x="0" y="0"/>
                <wp:positionH relativeFrom="column">
                  <wp:posOffset>3969727</wp:posOffset>
                </wp:positionH>
                <wp:positionV relativeFrom="paragraph">
                  <wp:posOffset>1126441</wp:posOffset>
                </wp:positionV>
                <wp:extent cx="52607" cy="2280139"/>
                <wp:effectExtent l="19050" t="0" r="43180" b="44450"/>
                <wp:wrapNone/>
                <wp:docPr id="64" name="Arrow: Down 64"/>
                <wp:cNvGraphicFramePr/>
                <a:graphic xmlns:a="http://schemas.openxmlformats.org/drawingml/2006/main">
                  <a:graphicData uri="http://schemas.microsoft.com/office/word/2010/wordprocessingShape">
                    <wps:wsp>
                      <wps:cNvSpPr/>
                      <wps:spPr>
                        <a:xfrm>
                          <a:off x="0" y="0"/>
                          <a:ext cx="52607" cy="2280139"/>
                        </a:xfrm>
                        <a:prstGeom prst="downArrow">
                          <a:avLst/>
                        </a:prstGeom>
                        <a:solidFill>
                          <a:srgbClr val="92D050"/>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B9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4" o:spid="_x0000_s1026" type="#_x0000_t67" style="position:absolute;margin-left:312.6pt;margin-top:88.7pt;width:4.15pt;height:17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" adj="21351" fillcolor="#92d050" strokecolor="#4bacc6 [3208]" strokeweight="2pt"/>
            </w:pict>
          </mc:Fallback>
        </mc:AlternateContent>
      </w:r>
      <w:r w:rsidR="00EE38FF">
        <w:rPr>
          <w:noProof/>
        </w:rPr>
        <mc:AlternateContent>
          <mc:Choice Requires="wps">
            <w:drawing>
              <wp:anchor distT="0" distB="0" distL="114300" distR="114300" simplePos="0" relativeHeight="251679744" behindDoc="0" locked="0" layoutInCell="1" allowOverlap="1" wp14:anchorId="40E71481" wp14:editId="7C0A6F54">
                <wp:simplePos x="0" y="0"/>
                <wp:positionH relativeFrom="column">
                  <wp:posOffset>3423041</wp:posOffset>
                </wp:positionH>
                <wp:positionV relativeFrom="paragraph">
                  <wp:posOffset>1397880</wp:posOffset>
                </wp:positionV>
                <wp:extent cx="64037" cy="1822450"/>
                <wp:effectExtent l="19050" t="0" r="31750" b="44450"/>
                <wp:wrapNone/>
                <wp:docPr id="63" name="Arrow: Down 63"/>
                <wp:cNvGraphicFramePr/>
                <a:graphic xmlns:a="http://schemas.openxmlformats.org/drawingml/2006/main">
                  <a:graphicData uri="http://schemas.microsoft.com/office/word/2010/wordprocessingShape">
                    <wps:wsp>
                      <wps:cNvSpPr/>
                      <wps:spPr>
                        <a:xfrm>
                          <a:off x="0" y="0"/>
                          <a:ext cx="64037" cy="182245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9634A" id="Arrow: Down 63" o:spid="_x0000_s1026" type="#_x0000_t67" style="position:absolute;margin-left:269.55pt;margin-top:110.05pt;width:5.05pt;height: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" adj="21221" fillcolor="#4f81bd [3204]" strokecolor="red" strokeweight="2pt"/>
            </w:pict>
          </mc:Fallback>
        </mc:AlternateContent>
      </w:r>
      <w:r w:rsidR="00EE38FF">
        <w:rPr>
          <w:noProof/>
        </w:rPr>
        <w:drawing>
          <wp:inline distT="0" distB="0" distL="0" distR="0" wp14:anchorId="375DDAE2" wp14:editId="26A2E333">
            <wp:extent cx="4762500" cy="2651125"/>
            <wp:effectExtent l="0" t="0" r="0" b="0"/>
            <wp:docPr id="6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srcRect/>
                    <a:stretch>
                      <a:fillRect/>
                    </a:stretch>
                  </pic:blipFill>
                  <pic:spPr bwMode="auto">
                    <a:xfrm>
                      <a:off x="0" y="0"/>
                      <a:ext cx="4778636" cy="2660107"/>
                    </a:xfrm>
                    <a:prstGeom prst="rect">
                      <a:avLst/>
                    </a:prstGeom>
                    <a:noFill/>
                    <a:ln w="9525">
                      <a:noFill/>
                      <a:miter lim="800000"/>
                      <a:headEnd/>
                      <a:tailEnd/>
                    </a:ln>
                  </pic:spPr>
                </pic:pic>
              </a:graphicData>
            </a:graphic>
          </wp:inline>
        </w:drawing>
      </w:r>
    </w:p>
    <w:p w14:paraId="3DA7D84D" w14:textId="77777777" w:rsidR="00EE38FF" w:rsidRDefault="00EE38FF" w:rsidP="00EE38FF"/>
    <w:p w14:paraId="6B21CA34" w14:textId="676CCBB9" w:rsidR="00EE38FF" w:rsidRDefault="00507DBF" w:rsidP="00EE38FF">
      <w:pPr>
        <w:shd w:val="clear" w:color="auto" w:fill="FFFFFF"/>
        <w:spacing w:line="360" w:lineRule="auto"/>
        <w:ind w:right="-99"/>
        <w:textAlignment w:val="baseline"/>
      </w:pPr>
      <w:r>
        <w:rPr>
          <w:noProof/>
        </w:rPr>
        <mc:AlternateContent>
          <mc:Choice Requires="wps">
            <w:drawing>
              <wp:anchor distT="0" distB="0" distL="114300" distR="114300" simplePos="0" relativeHeight="251684864" behindDoc="0" locked="0" layoutInCell="1" allowOverlap="1" wp14:anchorId="52EEE30F" wp14:editId="6DEAA36F">
                <wp:simplePos x="0" y="0"/>
                <wp:positionH relativeFrom="column">
                  <wp:posOffset>2538374</wp:posOffset>
                </wp:positionH>
                <wp:positionV relativeFrom="paragraph">
                  <wp:posOffset>198095</wp:posOffset>
                </wp:positionV>
                <wp:extent cx="651053" cy="269240"/>
                <wp:effectExtent l="0" t="0" r="15875" b="16510"/>
                <wp:wrapNone/>
                <wp:docPr id="8" name="Text Box 8"/>
                <wp:cNvGraphicFramePr/>
                <a:graphic xmlns:a="http://schemas.openxmlformats.org/drawingml/2006/main">
                  <a:graphicData uri="http://schemas.microsoft.com/office/word/2010/wordprocessingShape">
                    <wps:wsp>
                      <wps:cNvSpPr txBox="1"/>
                      <wps:spPr>
                        <a:xfrm>
                          <a:off x="0" y="0"/>
                          <a:ext cx="651053" cy="269240"/>
                        </a:xfrm>
                        <a:prstGeom prst="rect">
                          <a:avLst/>
                        </a:prstGeom>
                        <a:solidFill>
                          <a:schemeClr val="lt1"/>
                        </a:solidFill>
                        <a:ln w="6350">
                          <a:solidFill>
                            <a:prstClr val="black"/>
                          </a:solidFill>
                        </a:ln>
                      </wps:spPr>
                      <wps:txbx>
                        <w:txbxContent>
                          <w:p w14:paraId="68DB1C46" w14:textId="77777777" w:rsidR="00EE38FF" w:rsidRPr="005831FF" w:rsidRDefault="00EE38FF" w:rsidP="00EE38FF">
                            <w:r w:rsidRPr="007977AF">
                              <w:rPr>
                                <w:i/>
                                <w:iCs/>
                                <w:highlight w:val="yellow"/>
                              </w:rPr>
                              <w:t>f</w:t>
                            </w:r>
                            <w:r w:rsidRPr="007977AF">
                              <w:rPr>
                                <w:i/>
                                <w:iCs/>
                                <w:highlight w:val="yellow"/>
                                <w:vertAlign w:val="subscript"/>
                              </w:rPr>
                              <w:t>h</w:t>
                            </w:r>
                            <w:r w:rsidRPr="007977AF">
                              <w:rPr>
                                <w:i/>
                                <w:iCs/>
                                <w:highlight w:val="yellow"/>
                                <w:vertAlign w:val="superscript"/>
                              </w:rPr>
                              <w:t>!</w:t>
                            </w:r>
                            <w:r w:rsidRPr="007977AF">
                              <w:rPr>
                                <w:i/>
                                <w:iCs/>
                                <w:highlight w:val="yellow"/>
                              </w:rPr>
                              <w:t xml:space="preserve"> ( </w:t>
                            </w:r>
                            <w:r w:rsidRPr="007977AF">
                              <w:rPr>
                                <w:rFonts w:ascii="Symbol" w:hAnsi="Symbol"/>
                                <w:i/>
                                <w:iCs/>
                                <w:highlight w:val="yellow"/>
                              </w:rPr>
                              <w:t></w:t>
                            </w:r>
                            <w:r w:rsidRPr="007977AF">
                              <w:rPr>
                                <w:i/>
                                <w:iCs/>
                                <w:highlight w:val="yellow"/>
                                <w:vertAlign w:val="subscript"/>
                              </w:rPr>
                              <w:t>n</w:t>
                            </w:r>
                            <w:r w:rsidRPr="007977AF">
                              <w:rPr>
                                <w:i/>
                                <w:iCs/>
                                <w:highlight w:val="yellow"/>
                                <w:vertAlign w:val="superscript"/>
                              </w:rPr>
                              <w:t>¬</w:t>
                            </w:r>
                            <w:r w:rsidRPr="007977AF">
                              <w:rPr>
                                <w:i/>
                                <w:iCs/>
                                <w:highlight w:val="yellow"/>
                              </w:rPr>
                              <w:t>)</w:t>
                            </w:r>
                            <w:r>
                              <w:rPr>
                                <w:iCs/>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E30F" id="Text Box 8" o:spid="_x0000_s1034" type="#_x0000_t202" style="position:absolute;margin-left:199.85pt;margin-top:15.6pt;width:51.25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F+OgIAAII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" fillcolor="white [3201]" strokeweight=".5pt">
                <v:textbox>
                  <w:txbxContent>
                    <w:p w14:paraId="68DB1C46" w14:textId="77777777" w:rsidR="00EE38FF" w:rsidRPr="005831FF" w:rsidRDefault="00EE38FF" w:rsidP="00EE38FF">
                      <w:proofErr w:type="spellStart"/>
                      <w:r w:rsidRPr="007977AF">
                        <w:rPr>
                          <w:i/>
                          <w:iCs/>
                          <w:highlight w:val="yellow"/>
                        </w:rPr>
                        <w:t>f</w:t>
                      </w:r>
                      <w:r w:rsidRPr="007977AF">
                        <w:rPr>
                          <w:i/>
                          <w:iCs/>
                          <w:highlight w:val="yellow"/>
                          <w:vertAlign w:val="subscript"/>
                        </w:rPr>
                        <w:t>h</w:t>
                      </w:r>
                      <w:proofErr w:type="spellEnd"/>
                      <w:r w:rsidRPr="007977AF">
                        <w:rPr>
                          <w:i/>
                          <w:iCs/>
                          <w:highlight w:val="yellow"/>
                          <w:vertAlign w:val="superscript"/>
                        </w:rPr>
                        <w:t>!</w:t>
                      </w:r>
                      <w:r w:rsidRPr="007977AF">
                        <w:rPr>
                          <w:i/>
                          <w:iCs/>
                          <w:highlight w:val="yellow"/>
                        </w:rPr>
                        <w:t xml:space="preserve"> </w:t>
                      </w:r>
                      <w:proofErr w:type="gramStart"/>
                      <w:r w:rsidRPr="007977AF">
                        <w:rPr>
                          <w:i/>
                          <w:iCs/>
                          <w:highlight w:val="yellow"/>
                        </w:rPr>
                        <w:t xml:space="preserve">( </w:t>
                      </w:r>
                      <w:r w:rsidRPr="007977AF">
                        <w:rPr>
                          <w:rFonts w:ascii="Symbol" w:hAnsi="Symbol"/>
                          <w:i/>
                          <w:iCs/>
                          <w:highlight w:val="yellow"/>
                        </w:rPr>
                        <w:t></w:t>
                      </w:r>
                      <w:proofErr w:type="gramEnd"/>
                      <w:r w:rsidRPr="007977AF">
                        <w:rPr>
                          <w:i/>
                          <w:iCs/>
                          <w:highlight w:val="yellow"/>
                          <w:vertAlign w:val="subscript"/>
                        </w:rPr>
                        <w:t>n</w:t>
                      </w:r>
                      <w:r w:rsidRPr="007977AF">
                        <w:rPr>
                          <w:i/>
                          <w:iCs/>
                          <w:highlight w:val="yellow"/>
                          <w:vertAlign w:val="superscript"/>
                        </w:rPr>
                        <w:t>¬</w:t>
                      </w:r>
                      <w:r w:rsidRPr="007977AF">
                        <w:rPr>
                          <w:i/>
                          <w:iCs/>
                          <w:highlight w:val="yellow"/>
                        </w:rPr>
                        <w:t>)</w:t>
                      </w:r>
                      <w:r>
                        <w:rPr>
                          <w:iCs/>
                        </w:rPr>
                        <w:t xml:space="preserve"> = </w:t>
                      </w:r>
                    </w:p>
                  </w:txbxContent>
                </v:textbox>
              </v:shape>
            </w:pict>
          </mc:Fallback>
        </mc:AlternateContent>
      </w:r>
      <w:r w:rsidR="00EE38FF">
        <w:rPr>
          <w:noProof/>
        </w:rPr>
        <mc:AlternateContent>
          <mc:Choice Requires="wps">
            <w:drawing>
              <wp:anchor distT="45720" distB="45720" distL="114300" distR="114300" simplePos="0" relativeHeight="251683840" behindDoc="0" locked="0" layoutInCell="1" allowOverlap="1" wp14:anchorId="51F2DFDC" wp14:editId="4E46B321">
                <wp:simplePos x="0" y="0"/>
                <wp:positionH relativeFrom="column">
                  <wp:posOffset>4616450</wp:posOffset>
                </wp:positionH>
                <wp:positionV relativeFrom="paragraph">
                  <wp:posOffset>6350</wp:posOffset>
                </wp:positionV>
                <wp:extent cx="1746250" cy="2038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038350"/>
                        </a:xfrm>
                        <a:prstGeom prst="rect">
                          <a:avLst/>
                        </a:prstGeom>
                        <a:solidFill>
                          <a:srgbClr val="FFFFFF"/>
                        </a:solidFill>
                        <a:ln w="9525">
                          <a:solidFill>
                            <a:srgbClr val="000000"/>
                          </a:solidFill>
                          <a:miter lim="800000"/>
                          <a:headEnd/>
                          <a:tailEnd/>
                        </a:ln>
                      </wps:spPr>
                      <wps:txbx>
                        <w:txbxContent>
                          <w:p w14:paraId="5D62F781" w14:textId="3F18BBD3" w:rsidR="00EE38FF" w:rsidRPr="00445C6B" w:rsidRDefault="00EE38FF" w:rsidP="00EE38FF">
                            <w:pPr>
                              <w:rPr>
                                <w:rFonts w:ascii="Times New Roman" w:hAnsi="Times New Roman" w:cs="Times New Roman"/>
                              </w:rPr>
                            </w:pPr>
                            <w:r w:rsidRPr="00445C6B">
                              <w:rPr>
                                <w:rFonts w:ascii="Times New Roman" w:hAnsi="Times New Roman" w:cs="Times New Roman"/>
                              </w:rPr>
                              <w:t xml:space="preserve">Novel Antibody Generation ( </w:t>
                            </w:r>
                            <w:r w:rsidRPr="00445C6B">
                              <w:rPr>
                                <w:rFonts w:ascii="Times New Roman" w:hAnsi="Times New Roman" w:cs="Times New Roman"/>
                                <w:i/>
                                <w:iCs/>
                                <w:highlight w:val="yellow"/>
                              </w:rPr>
                              <w:t>f</w:t>
                            </w:r>
                            <w:r w:rsidRPr="00445C6B">
                              <w:rPr>
                                <w:rFonts w:ascii="Times New Roman" w:hAnsi="Times New Roman" w:cs="Times New Roman"/>
                                <w:i/>
                                <w:iCs/>
                                <w:highlight w:val="yellow"/>
                                <w:vertAlign w:val="subscript"/>
                              </w:rPr>
                              <w:t>h</w:t>
                            </w:r>
                            <w:r w:rsidRPr="00445C6B">
                              <w:rPr>
                                <w:rFonts w:ascii="Times New Roman" w:hAnsi="Times New Roman" w:cs="Times New Roman"/>
                                <w:i/>
                                <w:iCs/>
                                <w:highlight w:val="yellow"/>
                                <w:vertAlign w:val="superscript"/>
                              </w:rPr>
                              <w:t>!</w:t>
                            </w:r>
                            <w:r w:rsidRPr="00445C6B">
                              <w:rPr>
                                <w:rFonts w:ascii="Times New Roman" w:hAnsi="Times New Roman" w:cs="Times New Roman"/>
                                <w:i/>
                                <w:iCs/>
                                <w:highlight w:val="yellow"/>
                              </w:rPr>
                              <w:t xml:space="preserve"> ( </w:t>
                            </w:r>
                            <w:r w:rsidR="00445C6B">
                              <w:rPr>
                                <w:rFonts w:ascii="Symbol" w:hAnsi="Symbol" w:cs="Times New Roman"/>
                                <w:i/>
                                <w:iCs/>
                                <w:highlight w:val="yellow"/>
                              </w:rPr>
                              <w:t>s</w:t>
                            </w:r>
                            <w:r w:rsidRPr="00445C6B">
                              <w:rPr>
                                <w:rFonts w:ascii="Times New Roman" w:hAnsi="Times New Roman" w:cs="Times New Roman"/>
                                <w:i/>
                                <w:iCs/>
                                <w:highlight w:val="yellow"/>
                                <w:vertAlign w:val="subscript"/>
                              </w:rPr>
                              <w:t>n</w:t>
                            </w:r>
                            <w:r w:rsidRPr="00445C6B">
                              <w:rPr>
                                <w:rFonts w:ascii="Times New Roman" w:hAnsi="Times New Roman" w:cs="Times New Roman"/>
                                <w:i/>
                                <w:iCs/>
                                <w:highlight w:val="yellow"/>
                                <w:vertAlign w:val="superscript"/>
                              </w:rPr>
                              <w:t>¬</w:t>
                            </w:r>
                            <w:r w:rsidRPr="00445C6B">
                              <w:rPr>
                                <w:rFonts w:ascii="Times New Roman" w:hAnsi="Times New Roman" w:cs="Times New Roman"/>
                                <w:i/>
                                <w:iCs/>
                                <w:highlight w:val="yellow"/>
                              </w:rPr>
                              <w:t>)</w:t>
                            </w:r>
                            <w:r w:rsidRPr="00445C6B">
                              <w:rPr>
                                <w:rFonts w:ascii="Times New Roman" w:hAnsi="Times New Roman" w:cs="Times New Roman"/>
                                <w:iCs/>
                              </w:rPr>
                              <w:t xml:space="preserve"> )</w:t>
                            </w:r>
                            <w:r w:rsidRPr="00445C6B">
                              <w:rPr>
                                <w:rFonts w:ascii="Times New Roman" w:hAnsi="Times New Roman" w:cs="Times New Roman"/>
                              </w:rPr>
                              <w:t xml:space="preserve">      in a Productive Set, Post (1944): Blockchain </w:t>
                            </w:r>
                            <w:r w:rsidRPr="00445C6B">
                              <w:rPr>
                                <w:rFonts w:ascii="Times New Roman" w:hAnsi="Times New Roman" w:cs="Times New Roman"/>
                              </w:rPr>
                              <w:br/>
                              <w:t xml:space="preserve">Red Arrow shows the strategy function of host is a </w:t>
                            </w:r>
                            <w:r w:rsidRPr="00445C6B">
                              <w:rPr>
                                <w:rFonts w:ascii="Times New Roman" w:hAnsi="Times New Roman" w:cs="Times New Roman"/>
                                <w:b/>
                                <w:bCs/>
                              </w:rPr>
                              <w:t>recursive reduction</w:t>
                            </w:r>
                            <w:r w:rsidRPr="00445C6B">
                              <w:rPr>
                                <w:rFonts w:ascii="Times New Roman" w:hAnsi="Times New Roman" w:cs="Times New Roman"/>
                              </w:rPr>
                              <w:t xml:space="preserve"> with the same </w:t>
                            </w:r>
                            <w:r w:rsidR="004D3323" w:rsidRPr="00445C6B">
                              <w:rPr>
                                <w:rFonts w:ascii="Times New Roman" w:hAnsi="Times New Roman" w:cs="Times New Roman"/>
                              </w:rPr>
                              <w:t xml:space="preserve">set theoretic </w:t>
                            </w:r>
                            <w:r w:rsidRPr="00445C6B">
                              <w:rPr>
                                <w:rFonts w:ascii="Times New Roman" w:hAnsi="Times New Roman" w:cs="Times New Roman"/>
                              </w:rPr>
                              <w:t xml:space="preserve">properties of </w:t>
                            </w:r>
                            <w:r w:rsidR="000C5C95">
                              <w:rPr>
                                <w:rFonts w:ascii="Symbol" w:hAnsi="Symbol" w:cs="Times New Roman"/>
                                <w:iCs/>
                              </w:rPr>
                              <w:t>s</w:t>
                            </w:r>
                            <w:r w:rsidRPr="00445C6B">
                              <w:rPr>
                                <w:rFonts w:ascii="Times New Roman" w:hAnsi="Times New Roman" w:cs="Times New Roman"/>
                                <w:iCs/>
                                <w:vertAlign w:val="subscript"/>
                              </w:rPr>
                              <w:t>n</w:t>
                            </w:r>
                            <w:r w:rsidRPr="00445C6B">
                              <w:rPr>
                                <w:rFonts w:ascii="Times New Roman" w:hAnsi="Times New Roman" w:cs="Times New Roman"/>
                                <w:iCs/>
                                <w:vertAlign w:val="superscript"/>
                              </w:rPr>
                              <w:t>¬</w:t>
                            </w:r>
                            <w:r w:rsidR="00896B6D" w:rsidRPr="00445C6B">
                              <w:rPr>
                                <w:rFonts w:ascii="Times New Roman" w:hAnsi="Times New Roman" w:cs="Times New Roman"/>
                                <w:iCs/>
                              </w:rPr>
                              <w:t xml:space="preserve"> </w:t>
                            </w:r>
                            <w:r w:rsidR="004D3323" w:rsidRPr="00445C6B">
                              <w:rPr>
                                <w:rFonts w:ascii="Times New Roman" w:hAnsi="Times New Roman" w:cs="Times New Roman"/>
                                <w:iCs/>
                              </w:rPr>
                              <w:t xml:space="preserve">arising </w:t>
                            </w:r>
                            <w:r w:rsidR="00896B6D" w:rsidRPr="00445C6B">
                              <w:rPr>
                                <w:rFonts w:ascii="Times New Roman" w:hAnsi="Times New Roman" w:cs="Times New Roman"/>
                                <w:iCs/>
                              </w:rPr>
                              <w:t>f</w:t>
                            </w:r>
                            <w:r w:rsidR="004D3323" w:rsidRPr="00445C6B">
                              <w:rPr>
                                <w:rFonts w:ascii="Times New Roman" w:hAnsi="Times New Roman" w:cs="Times New Roman"/>
                                <w:iCs/>
                              </w:rPr>
                              <w:t>rom</w:t>
                            </w:r>
                            <w:r w:rsidR="00896B6D" w:rsidRPr="00445C6B">
                              <w:rPr>
                                <w:rFonts w:ascii="Times New Roman" w:hAnsi="Times New Roman" w:cs="Times New Roman"/>
                                <w:iCs/>
                              </w:rPr>
                              <w:t xml:space="preserve"> the</w:t>
                            </w:r>
                            <w:r w:rsidRPr="00445C6B">
                              <w:rPr>
                                <w:rFonts w:ascii="Times New Roman" w:hAnsi="Times New Roman" w:cs="Times New Roman"/>
                                <w:iCs/>
                              </w:rPr>
                              <w:t xml:space="preserve"> G</w:t>
                            </w:r>
                            <w:r w:rsidRPr="00445C6B">
                              <w:rPr>
                                <w:rFonts w:ascii="Times New Roman" w:hAnsi="Times New Roman" w:cs="Times New Roman"/>
                                <w:bCs/>
                              </w:rPr>
                              <w:t>ö</w:t>
                            </w:r>
                            <w:r w:rsidRPr="00445C6B">
                              <w:rPr>
                                <w:rFonts w:ascii="Times New Roman" w:hAnsi="Times New Roman" w:cs="Times New Roman"/>
                                <w:iCs/>
                              </w:rPr>
                              <w:t>del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DFDC" id="_x0000_s1035" type="#_x0000_t202" style="position:absolute;margin-left:363.5pt;margin-top:.5pt;width:137.5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">
                <v:textbox>
                  <w:txbxContent>
                    <w:p w14:paraId="5D62F781" w14:textId="3F18BBD3" w:rsidR="00EE38FF" w:rsidRPr="00445C6B" w:rsidRDefault="00EE38FF" w:rsidP="00EE38FF">
                      <w:pPr>
                        <w:rPr>
                          <w:rFonts w:ascii="Times New Roman" w:hAnsi="Times New Roman" w:cs="Times New Roman"/>
                        </w:rPr>
                      </w:pPr>
                      <w:r w:rsidRPr="00445C6B">
                        <w:rPr>
                          <w:rFonts w:ascii="Times New Roman" w:hAnsi="Times New Roman" w:cs="Times New Roman"/>
                        </w:rPr>
                        <w:t xml:space="preserve">Novel Antibody Generation </w:t>
                      </w:r>
                      <w:proofErr w:type="gramStart"/>
                      <w:r w:rsidRPr="00445C6B">
                        <w:rPr>
                          <w:rFonts w:ascii="Times New Roman" w:hAnsi="Times New Roman" w:cs="Times New Roman"/>
                        </w:rPr>
                        <w:t xml:space="preserve">( </w:t>
                      </w:r>
                      <w:proofErr w:type="spellStart"/>
                      <w:r w:rsidRPr="00445C6B">
                        <w:rPr>
                          <w:rFonts w:ascii="Times New Roman" w:hAnsi="Times New Roman" w:cs="Times New Roman"/>
                          <w:i/>
                          <w:iCs/>
                          <w:highlight w:val="yellow"/>
                        </w:rPr>
                        <w:t>f</w:t>
                      </w:r>
                      <w:r w:rsidRPr="00445C6B">
                        <w:rPr>
                          <w:rFonts w:ascii="Times New Roman" w:hAnsi="Times New Roman" w:cs="Times New Roman"/>
                          <w:i/>
                          <w:iCs/>
                          <w:highlight w:val="yellow"/>
                          <w:vertAlign w:val="subscript"/>
                        </w:rPr>
                        <w:t>h</w:t>
                      </w:r>
                      <w:proofErr w:type="spellEnd"/>
                      <w:proofErr w:type="gramEnd"/>
                      <w:r w:rsidRPr="00445C6B">
                        <w:rPr>
                          <w:rFonts w:ascii="Times New Roman" w:hAnsi="Times New Roman" w:cs="Times New Roman"/>
                          <w:i/>
                          <w:iCs/>
                          <w:highlight w:val="yellow"/>
                          <w:vertAlign w:val="superscript"/>
                        </w:rPr>
                        <w:t>!</w:t>
                      </w:r>
                      <w:r w:rsidRPr="00445C6B">
                        <w:rPr>
                          <w:rFonts w:ascii="Times New Roman" w:hAnsi="Times New Roman" w:cs="Times New Roman"/>
                          <w:i/>
                          <w:iCs/>
                          <w:highlight w:val="yellow"/>
                        </w:rPr>
                        <w:t xml:space="preserve"> </w:t>
                      </w:r>
                      <w:proofErr w:type="gramStart"/>
                      <w:r w:rsidRPr="00445C6B">
                        <w:rPr>
                          <w:rFonts w:ascii="Times New Roman" w:hAnsi="Times New Roman" w:cs="Times New Roman"/>
                          <w:i/>
                          <w:iCs/>
                          <w:highlight w:val="yellow"/>
                        </w:rPr>
                        <w:t xml:space="preserve">( </w:t>
                      </w:r>
                      <w:r w:rsidR="00445C6B">
                        <w:rPr>
                          <w:rFonts w:ascii="Symbol" w:hAnsi="Symbol" w:cs="Times New Roman"/>
                          <w:i/>
                          <w:iCs/>
                          <w:highlight w:val="yellow"/>
                        </w:rPr>
                        <w:t>s</w:t>
                      </w:r>
                      <w:proofErr w:type="gramEnd"/>
                      <w:r w:rsidRPr="00445C6B">
                        <w:rPr>
                          <w:rFonts w:ascii="Times New Roman" w:hAnsi="Times New Roman" w:cs="Times New Roman"/>
                          <w:i/>
                          <w:iCs/>
                          <w:highlight w:val="yellow"/>
                          <w:vertAlign w:val="subscript"/>
                        </w:rPr>
                        <w:t>n</w:t>
                      </w:r>
                      <w:r w:rsidRPr="00445C6B">
                        <w:rPr>
                          <w:rFonts w:ascii="Times New Roman" w:hAnsi="Times New Roman" w:cs="Times New Roman"/>
                          <w:i/>
                          <w:iCs/>
                          <w:highlight w:val="yellow"/>
                          <w:vertAlign w:val="superscript"/>
                        </w:rPr>
                        <w:t>¬</w:t>
                      </w:r>
                      <w:r w:rsidRPr="00445C6B">
                        <w:rPr>
                          <w:rFonts w:ascii="Times New Roman" w:hAnsi="Times New Roman" w:cs="Times New Roman"/>
                          <w:i/>
                          <w:iCs/>
                          <w:highlight w:val="yellow"/>
                        </w:rPr>
                        <w:t>)</w:t>
                      </w:r>
                      <w:r w:rsidRPr="00445C6B">
                        <w:rPr>
                          <w:rFonts w:ascii="Times New Roman" w:hAnsi="Times New Roman" w:cs="Times New Roman"/>
                          <w:iCs/>
                        </w:rPr>
                        <w:t xml:space="preserve"> )</w:t>
                      </w:r>
                      <w:r w:rsidRPr="00445C6B">
                        <w:rPr>
                          <w:rFonts w:ascii="Times New Roman" w:hAnsi="Times New Roman" w:cs="Times New Roman"/>
                        </w:rPr>
                        <w:t xml:space="preserve">      in a Productive Set, Post (1944): Blockchain </w:t>
                      </w:r>
                      <w:r w:rsidRPr="00445C6B">
                        <w:rPr>
                          <w:rFonts w:ascii="Times New Roman" w:hAnsi="Times New Roman" w:cs="Times New Roman"/>
                        </w:rPr>
                        <w:br/>
                        <w:t xml:space="preserve">Red Arrow shows the strategy function of host is a </w:t>
                      </w:r>
                      <w:r w:rsidRPr="00445C6B">
                        <w:rPr>
                          <w:rFonts w:ascii="Times New Roman" w:hAnsi="Times New Roman" w:cs="Times New Roman"/>
                          <w:b/>
                          <w:bCs/>
                        </w:rPr>
                        <w:t>recursive reduction</w:t>
                      </w:r>
                      <w:r w:rsidRPr="00445C6B">
                        <w:rPr>
                          <w:rFonts w:ascii="Times New Roman" w:hAnsi="Times New Roman" w:cs="Times New Roman"/>
                        </w:rPr>
                        <w:t xml:space="preserve"> with the same </w:t>
                      </w:r>
                      <w:r w:rsidR="004D3323" w:rsidRPr="00445C6B">
                        <w:rPr>
                          <w:rFonts w:ascii="Times New Roman" w:hAnsi="Times New Roman" w:cs="Times New Roman"/>
                        </w:rPr>
                        <w:t xml:space="preserve">set theoretic </w:t>
                      </w:r>
                      <w:r w:rsidRPr="00445C6B">
                        <w:rPr>
                          <w:rFonts w:ascii="Times New Roman" w:hAnsi="Times New Roman" w:cs="Times New Roman"/>
                        </w:rPr>
                        <w:t xml:space="preserve">properties of </w:t>
                      </w:r>
                      <w:r w:rsidR="000C5C95">
                        <w:rPr>
                          <w:rFonts w:ascii="Symbol" w:hAnsi="Symbol" w:cs="Times New Roman"/>
                          <w:iCs/>
                        </w:rPr>
                        <w:t>s</w:t>
                      </w:r>
                      <w:r w:rsidRPr="00445C6B">
                        <w:rPr>
                          <w:rFonts w:ascii="Times New Roman" w:hAnsi="Times New Roman" w:cs="Times New Roman"/>
                          <w:iCs/>
                          <w:vertAlign w:val="subscript"/>
                        </w:rPr>
                        <w:t>n</w:t>
                      </w:r>
                      <w:r w:rsidRPr="00445C6B">
                        <w:rPr>
                          <w:rFonts w:ascii="Times New Roman" w:hAnsi="Times New Roman" w:cs="Times New Roman"/>
                          <w:iCs/>
                          <w:vertAlign w:val="superscript"/>
                        </w:rPr>
                        <w:t>¬</w:t>
                      </w:r>
                      <w:r w:rsidR="00896B6D" w:rsidRPr="00445C6B">
                        <w:rPr>
                          <w:rFonts w:ascii="Times New Roman" w:hAnsi="Times New Roman" w:cs="Times New Roman"/>
                          <w:iCs/>
                        </w:rPr>
                        <w:t xml:space="preserve"> </w:t>
                      </w:r>
                      <w:r w:rsidR="004D3323" w:rsidRPr="00445C6B">
                        <w:rPr>
                          <w:rFonts w:ascii="Times New Roman" w:hAnsi="Times New Roman" w:cs="Times New Roman"/>
                          <w:iCs/>
                        </w:rPr>
                        <w:t xml:space="preserve">arising </w:t>
                      </w:r>
                      <w:r w:rsidR="00896B6D" w:rsidRPr="00445C6B">
                        <w:rPr>
                          <w:rFonts w:ascii="Times New Roman" w:hAnsi="Times New Roman" w:cs="Times New Roman"/>
                          <w:iCs/>
                        </w:rPr>
                        <w:t>f</w:t>
                      </w:r>
                      <w:r w:rsidR="004D3323" w:rsidRPr="00445C6B">
                        <w:rPr>
                          <w:rFonts w:ascii="Times New Roman" w:hAnsi="Times New Roman" w:cs="Times New Roman"/>
                          <w:iCs/>
                        </w:rPr>
                        <w:t>rom</w:t>
                      </w:r>
                      <w:r w:rsidR="00896B6D" w:rsidRPr="00445C6B">
                        <w:rPr>
                          <w:rFonts w:ascii="Times New Roman" w:hAnsi="Times New Roman" w:cs="Times New Roman"/>
                          <w:iCs/>
                        </w:rPr>
                        <w:t xml:space="preserve"> the</w:t>
                      </w:r>
                      <w:r w:rsidRPr="00445C6B">
                        <w:rPr>
                          <w:rFonts w:ascii="Times New Roman" w:hAnsi="Times New Roman" w:cs="Times New Roman"/>
                          <w:iCs/>
                        </w:rPr>
                        <w:t xml:space="preserve"> G</w:t>
                      </w:r>
                      <w:r w:rsidRPr="00445C6B">
                        <w:rPr>
                          <w:rFonts w:ascii="Times New Roman" w:hAnsi="Times New Roman" w:cs="Times New Roman"/>
                          <w:bCs/>
                        </w:rPr>
                        <w:t>ö</w:t>
                      </w:r>
                      <w:r w:rsidRPr="00445C6B">
                        <w:rPr>
                          <w:rFonts w:ascii="Times New Roman" w:hAnsi="Times New Roman" w:cs="Times New Roman"/>
                          <w:iCs/>
                        </w:rPr>
                        <w:t>del  Sentence</w:t>
                      </w:r>
                    </w:p>
                  </w:txbxContent>
                </v:textbox>
                <w10:wrap type="square"/>
              </v:shape>
            </w:pict>
          </mc:Fallback>
        </mc:AlternateContent>
      </w:r>
      <w:r w:rsidR="00EE38FF">
        <w:rPr>
          <w:noProof/>
        </w:rPr>
        <mc:AlternateContent>
          <mc:Choice Requires="wps">
            <w:drawing>
              <wp:anchor distT="0" distB="0" distL="114300" distR="114300" simplePos="0" relativeHeight="251682816" behindDoc="0" locked="0" layoutInCell="1" allowOverlap="1" wp14:anchorId="04DBBF49" wp14:editId="7D45F6A8">
                <wp:simplePos x="0" y="0"/>
                <wp:positionH relativeFrom="column">
                  <wp:posOffset>1951013</wp:posOffset>
                </wp:positionH>
                <wp:positionV relativeFrom="paragraph">
                  <wp:posOffset>3469</wp:posOffset>
                </wp:positionV>
                <wp:extent cx="2667000" cy="1687635"/>
                <wp:effectExtent l="0" t="0" r="19050" b="27305"/>
                <wp:wrapNone/>
                <wp:docPr id="10" name="Oval 10"/>
                <wp:cNvGraphicFramePr/>
                <a:graphic xmlns:a="http://schemas.openxmlformats.org/drawingml/2006/main">
                  <a:graphicData uri="http://schemas.microsoft.com/office/word/2010/wordprocessingShape">
                    <wps:wsp>
                      <wps:cNvSpPr/>
                      <wps:spPr>
                        <a:xfrm>
                          <a:off x="0" y="0"/>
                          <a:ext cx="2667000" cy="1687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05BBA" id="Oval 10" o:spid="_x0000_s1026" style="position:absolute;margin-left:153.6pt;margin-top:.25pt;width:210pt;height:13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" filled="f" strokecolor="#243f60 [1604]" strokeweight="2pt"/>
            </w:pict>
          </mc:Fallback>
        </mc:AlternateContent>
      </w:r>
    </w:p>
    <w:p w14:paraId="0A570AA1" w14:textId="649BFAB2" w:rsidR="00EE38FF" w:rsidRDefault="00507DBF" w:rsidP="00EE38FF">
      <w:pPr>
        <w:spacing w:line="360" w:lineRule="auto"/>
        <w:ind w:right="-99"/>
        <w:jc w:val="both"/>
      </w:pPr>
      <w:r>
        <w:rPr>
          <w:noProof/>
        </w:rPr>
        <mc:AlternateContent>
          <mc:Choice Requires="wps">
            <w:drawing>
              <wp:anchor distT="0" distB="0" distL="114300" distR="114300" simplePos="0" relativeHeight="251681792" behindDoc="0" locked="0" layoutInCell="1" allowOverlap="1" wp14:anchorId="00149281" wp14:editId="56269AB2">
                <wp:simplePos x="0" y="0"/>
                <wp:positionH relativeFrom="column">
                  <wp:posOffset>2294255</wp:posOffset>
                </wp:positionH>
                <wp:positionV relativeFrom="paragraph">
                  <wp:posOffset>193015</wp:posOffset>
                </wp:positionV>
                <wp:extent cx="1934210" cy="914400"/>
                <wp:effectExtent l="0" t="0" r="27940" b="19050"/>
                <wp:wrapNone/>
                <wp:docPr id="11" name="Oval 11"/>
                <wp:cNvGraphicFramePr/>
                <a:graphic xmlns:a="http://schemas.openxmlformats.org/drawingml/2006/main">
                  <a:graphicData uri="http://schemas.microsoft.com/office/word/2010/wordprocessingShape">
                    <wps:wsp>
                      <wps:cNvSpPr/>
                      <wps:spPr>
                        <a:xfrm>
                          <a:off x="0" y="0"/>
                          <a:ext cx="1934210" cy="91440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2A2672" w14:textId="77777777" w:rsidR="00EE38FF" w:rsidRPr="00E110A5" w:rsidRDefault="00EE38FF" w:rsidP="00EE38FF">
                            <w:pPr>
                              <w:rPr>
                                <w:rFonts w:ascii="Times New Roman" w:hAnsi="Times New Roman" w:cs="Times New Roman"/>
                              </w:rPr>
                            </w:pPr>
                            <w:r w:rsidRPr="00E110A5">
                              <w:rPr>
                                <w:rFonts w:ascii="Times New Roman" w:hAnsi="Times New Roman" w:cs="Times New Roman"/>
                                <w:color w:val="000000" w:themeColor="text1"/>
                              </w:rPr>
                              <w:t>Set</w:t>
                            </w:r>
                            <w:r w:rsidRPr="00E110A5">
                              <w:rPr>
                                <w:rFonts w:ascii="Times New Roman" w:hAnsi="Times New Roman" w:cs="Times New Roman"/>
                              </w:rPr>
                              <w:t xml:space="preserve"> </w:t>
                            </w:r>
                            <w:r w:rsidRPr="00E110A5">
                              <w:rPr>
                                <w:rFonts w:ascii="Times New Roman" w:hAnsi="Times New Roman" w:cs="Times New Roman"/>
                                <w:color w:val="000000" w:themeColor="text1"/>
                              </w:rPr>
                              <w:t>of anti-bodies upto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149281" id="Oval 11" o:spid="_x0000_s1036" style="position:absolute;left:0;text-align:left;margin-left:180.65pt;margin-top:15.2pt;width:152.3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" fillcolor="#fabf8f [1945]" strokecolor="#243f60 [1604]" strokeweight="2pt">
                <v:textbox>
                  <w:txbxContent>
                    <w:p w14:paraId="6A2A2672" w14:textId="77777777" w:rsidR="00EE38FF" w:rsidRPr="00E110A5" w:rsidRDefault="00EE38FF" w:rsidP="00EE38FF">
                      <w:pPr>
                        <w:rPr>
                          <w:rFonts w:ascii="Times New Roman" w:hAnsi="Times New Roman" w:cs="Times New Roman"/>
                        </w:rPr>
                      </w:pPr>
                      <w:r w:rsidRPr="00E110A5">
                        <w:rPr>
                          <w:rFonts w:ascii="Times New Roman" w:hAnsi="Times New Roman" w:cs="Times New Roman"/>
                          <w:color w:val="000000" w:themeColor="text1"/>
                        </w:rPr>
                        <w:t>Set</w:t>
                      </w:r>
                      <w:r w:rsidRPr="00E110A5">
                        <w:rPr>
                          <w:rFonts w:ascii="Times New Roman" w:hAnsi="Times New Roman" w:cs="Times New Roman"/>
                        </w:rPr>
                        <w:t xml:space="preserve"> </w:t>
                      </w:r>
                      <w:r w:rsidRPr="00E110A5">
                        <w:rPr>
                          <w:rFonts w:ascii="Times New Roman" w:hAnsi="Times New Roman" w:cs="Times New Roman"/>
                          <w:color w:val="000000" w:themeColor="text1"/>
                        </w:rPr>
                        <w:t xml:space="preserve">of anti-bodies </w:t>
                      </w:r>
                      <w:proofErr w:type="spellStart"/>
                      <w:r w:rsidRPr="00E110A5">
                        <w:rPr>
                          <w:rFonts w:ascii="Times New Roman" w:hAnsi="Times New Roman" w:cs="Times New Roman"/>
                          <w:color w:val="000000" w:themeColor="text1"/>
                        </w:rPr>
                        <w:t>upto</w:t>
                      </w:r>
                      <w:proofErr w:type="spellEnd"/>
                      <w:r w:rsidRPr="00E110A5">
                        <w:rPr>
                          <w:rFonts w:ascii="Times New Roman" w:hAnsi="Times New Roman" w:cs="Times New Roman"/>
                          <w:color w:val="000000" w:themeColor="text1"/>
                        </w:rPr>
                        <w:t xml:space="preserve"> n-1</w:t>
                      </w:r>
                    </w:p>
                  </w:txbxContent>
                </v:textbox>
              </v:oval>
            </w:pict>
          </mc:Fallback>
        </mc:AlternateContent>
      </w:r>
      <w:r w:rsidR="00EE38FF">
        <w:t xml:space="preserve">                    </w:t>
      </w:r>
    </w:p>
    <w:p w14:paraId="483F7EF5" w14:textId="50F1BAE6" w:rsidR="00EE38FF" w:rsidRDefault="00EE38FF" w:rsidP="00EE38FF">
      <w:pPr>
        <w:spacing w:line="360" w:lineRule="auto"/>
        <w:ind w:right="-99"/>
        <w:jc w:val="both"/>
      </w:pPr>
    </w:p>
    <w:p w14:paraId="46F646E2" w14:textId="77777777" w:rsidR="00EE38FF" w:rsidRDefault="00EE38FF" w:rsidP="00EE38FF">
      <w:pPr>
        <w:spacing w:line="360" w:lineRule="auto"/>
        <w:ind w:right="-99"/>
        <w:jc w:val="both"/>
      </w:pPr>
    </w:p>
    <w:p w14:paraId="710A29AF" w14:textId="77777777" w:rsidR="00EE38FF" w:rsidRDefault="00EE38FF" w:rsidP="00EE38FF">
      <w:pPr>
        <w:spacing w:line="360" w:lineRule="auto"/>
        <w:ind w:right="-99"/>
        <w:jc w:val="both"/>
      </w:pPr>
    </w:p>
    <w:p w14:paraId="2DEE19C2" w14:textId="77777777" w:rsidR="00EE38FF" w:rsidRDefault="00EE38FF" w:rsidP="00EE38FF">
      <w:pPr>
        <w:spacing w:line="360" w:lineRule="auto"/>
        <w:ind w:right="-99"/>
        <w:jc w:val="both"/>
      </w:pPr>
    </w:p>
    <w:p w14:paraId="19FA74C2" w14:textId="77777777" w:rsidR="00F44EA5" w:rsidRDefault="00F44EA5" w:rsidP="00F969DF">
      <w:pPr>
        <w:autoSpaceDE w:val="0"/>
        <w:autoSpaceDN w:val="0"/>
        <w:spacing w:line="240" w:lineRule="auto"/>
        <w:ind w:right="-99"/>
        <w:rPr>
          <w:rFonts w:ascii="Times New Roman" w:hAnsi="Times New Roman" w:cs="Times New Roman"/>
          <w:b/>
          <w:i/>
          <w:iCs/>
        </w:rPr>
      </w:pPr>
    </w:p>
    <w:p w14:paraId="0D0CCD63" w14:textId="76CE3BB0" w:rsidR="001A179C" w:rsidRDefault="00F969DF" w:rsidP="00483A0E">
      <w:pPr>
        <w:autoSpaceDE w:val="0"/>
        <w:autoSpaceDN w:val="0"/>
        <w:spacing w:line="240" w:lineRule="auto"/>
        <w:ind w:right="-99"/>
      </w:pPr>
      <w:r w:rsidRPr="007C51F4">
        <w:rPr>
          <w:rFonts w:ascii="Times New Roman" w:hAnsi="Times New Roman" w:cs="Times New Roman"/>
          <w:b/>
          <w:i/>
          <w:iCs/>
        </w:rPr>
        <w:t>3.</w:t>
      </w:r>
      <w:r>
        <w:rPr>
          <w:rFonts w:ascii="Times New Roman" w:hAnsi="Times New Roman" w:cs="Times New Roman"/>
          <w:b/>
          <w:i/>
          <w:iCs/>
        </w:rPr>
        <w:t>4</w:t>
      </w:r>
      <w:r w:rsidRPr="007C51F4">
        <w:rPr>
          <w:rFonts w:ascii="Times New Roman" w:hAnsi="Times New Roman" w:cs="Times New Roman"/>
          <w:b/>
          <w:i/>
          <w:iCs/>
        </w:rPr>
        <w:t xml:space="preserve"> Gödel Sentence for Liar Strategy/Malware Detection and Genomic G-T-P Model for </w:t>
      </w:r>
      <w:r>
        <w:rPr>
          <w:rFonts w:ascii="Times New Roman" w:hAnsi="Times New Roman" w:cs="Times New Roman"/>
          <w:b/>
          <w:i/>
          <w:iCs/>
        </w:rPr>
        <w:br/>
      </w:r>
      <w:r w:rsidRPr="007C51F4">
        <w:rPr>
          <w:rFonts w:ascii="Times New Roman" w:hAnsi="Times New Roman" w:cs="Times New Roman"/>
          <w:b/>
          <w:i/>
          <w:iCs/>
        </w:rPr>
        <w:t>Block</w:t>
      </w:r>
      <w:r>
        <w:rPr>
          <w:rFonts w:ascii="Times New Roman" w:hAnsi="Times New Roman" w:cs="Times New Roman"/>
          <w:b/>
          <w:i/>
          <w:iCs/>
        </w:rPr>
        <w:t>c</w:t>
      </w:r>
      <w:r w:rsidRPr="007C51F4">
        <w:rPr>
          <w:rFonts w:ascii="Times New Roman" w:hAnsi="Times New Roman" w:cs="Times New Roman"/>
          <w:b/>
          <w:i/>
          <w:iCs/>
        </w:rPr>
        <w:t xml:space="preserve">hain Distributed Ledger </w:t>
      </w:r>
      <w:r w:rsidR="00483A0E">
        <w:rPr>
          <w:rFonts w:ascii="Times New Roman" w:hAnsi="Times New Roman" w:cs="Times New Roman"/>
          <w:b/>
          <w:i/>
          <w:iCs/>
        </w:rPr>
        <w:t xml:space="preserve">  </w:t>
      </w:r>
      <w:r w:rsidR="00201A24">
        <w:rPr>
          <w:rFonts w:ascii="Times New Roman" w:hAnsi="Times New Roman" w:cs="Times New Roman"/>
        </w:rPr>
        <w:t xml:space="preserve">  </w:t>
      </w:r>
    </w:p>
    <w:p w14:paraId="0F7467B1" w14:textId="49F3C6F8" w:rsidR="009857CB" w:rsidRDefault="009F7BF1" w:rsidP="007D04F2">
      <w:pPr>
        <w:spacing w:line="360" w:lineRule="auto"/>
        <w:ind w:right="-99"/>
        <w:rPr>
          <w:rFonts w:ascii="Times New Roman" w:hAnsi="Times New Roman" w:cs="Times New Roman"/>
        </w:rPr>
      </w:pPr>
      <w:r>
        <w:rPr>
          <w:rFonts w:ascii="Times New Roman" w:hAnsi="Times New Roman" w:cs="Times New Roman"/>
        </w:rPr>
        <w:t xml:space="preserve">                  </w:t>
      </w:r>
      <w:r w:rsidR="000A1A7F">
        <w:rPr>
          <w:rFonts w:ascii="Times New Roman" w:hAnsi="Times New Roman" w:cs="Times New Roman"/>
        </w:rPr>
        <w:t xml:space="preserve">It is well known and </w:t>
      </w:r>
      <w:r>
        <w:rPr>
          <w:rFonts w:ascii="Times New Roman" w:hAnsi="Times New Roman" w:cs="Times New Roman"/>
        </w:rPr>
        <w:t>shown</w:t>
      </w:r>
      <w:r w:rsidR="000A1A7F">
        <w:rPr>
          <w:rFonts w:ascii="Times New Roman" w:hAnsi="Times New Roman" w:cs="Times New Roman"/>
        </w:rPr>
        <w:t xml:space="preserve"> in Markose (2017)</w:t>
      </w:r>
      <w:r>
        <w:rPr>
          <w:rFonts w:ascii="Times New Roman" w:hAnsi="Times New Roman" w:cs="Times New Roman"/>
        </w:rPr>
        <w:t xml:space="preserve"> that for digital systems for which the </w:t>
      </w:r>
      <w:r w:rsidRPr="009F7BF1">
        <w:rPr>
          <w:rFonts w:ascii="Times New Roman" w:hAnsi="Times New Roman" w:cs="Times New Roman"/>
          <w:b/>
          <w:bCs/>
        </w:rPr>
        <w:t>Self Rep</w:t>
      </w:r>
      <w:r>
        <w:rPr>
          <w:rFonts w:ascii="Times New Roman" w:hAnsi="Times New Roman" w:cs="Times New Roman"/>
        </w:rPr>
        <w:t xml:space="preserve"> mapping in (8) is in place, the Roger Second Recursion Theorem </w:t>
      </w:r>
      <w:r w:rsidR="002C10D0">
        <w:rPr>
          <w:rFonts w:ascii="Times New Roman" w:hAnsi="Times New Roman" w:cs="Times New Roman"/>
        </w:rPr>
        <w:t xml:space="preserve">can kick in </w:t>
      </w:r>
      <w:r>
        <w:rPr>
          <w:rFonts w:ascii="Times New Roman" w:hAnsi="Times New Roman" w:cs="Times New Roman"/>
        </w:rPr>
        <w:t xml:space="preserve">for the construction of the fixed point of a total </w:t>
      </w:r>
      <w:r w:rsidR="002C10D0">
        <w:rPr>
          <w:rFonts w:ascii="Times New Roman" w:hAnsi="Times New Roman" w:cs="Times New Roman"/>
        </w:rPr>
        <w:t xml:space="preserve">computable function that alters the code </w:t>
      </w:r>
      <w:r w:rsidR="002C10D0">
        <w:rPr>
          <w:rFonts w:ascii="Times New Roman" w:hAnsi="Times New Roman" w:cs="Times New Roman"/>
          <w:i/>
          <w:iCs/>
        </w:rPr>
        <w:t xml:space="preserve">g </w:t>
      </w:r>
      <w:r w:rsidR="002C10D0">
        <w:rPr>
          <w:rFonts w:ascii="Times New Roman" w:hAnsi="Times New Roman" w:cs="Times New Roman"/>
        </w:rPr>
        <w:t>and</w:t>
      </w:r>
      <w:r>
        <w:rPr>
          <w:rFonts w:ascii="Times New Roman" w:hAnsi="Times New Roman" w:cs="Times New Roman"/>
        </w:rPr>
        <w:t xml:space="preserve"> transform</w:t>
      </w:r>
      <w:r w:rsidR="002C10D0">
        <w:rPr>
          <w:rFonts w:ascii="Times New Roman" w:hAnsi="Times New Roman" w:cs="Times New Roman"/>
        </w:rPr>
        <w:t xml:space="preserve">s halting </w:t>
      </w:r>
      <w:r w:rsidR="002C10D0" w:rsidRPr="002C10D0">
        <w:rPr>
          <w:rFonts w:ascii="Times New Roman" w:hAnsi="Times New Roman" w:cs="Times New Roman"/>
          <w:b/>
          <w:bCs/>
          <w:i/>
          <w:iCs/>
        </w:rPr>
        <w:t>Diag</w:t>
      </w:r>
      <w:r w:rsidR="002C10D0" w:rsidRPr="002C10D0">
        <w:rPr>
          <w:rFonts w:ascii="Times New Roman" w:hAnsi="Times New Roman" w:cs="Times New Roman"/>
          <w:i/>
          <w:iCs/>
        </w:rPr>
        <w:t>(g)</w:t>
      </w:r>
      <w:r w:rsidR="002C10D0">
        <w:rPr>
          <w:rFonts w:ascii="Times New Roman" w:hAnsi="Times New Roman" w:cs="Times New Roman"/>
        </w:rPr>
        <w:t xml:space="preserve"> outputs</w:t>
      </w:r>
      <w:r w:rsidR="000A1A7F">
        <w:rPr>
          <w:rFonts w:ascii="Times New Roman" w:hAnsi="Times New Roman" w:cs="Times New Roman"/>
        </w:rPr>
        <w:t>. The</w:t>
      </w:r>
      <w:r w:rsidR="002C10D0">
        <w:rPr>
          <w:rFonts w:ascii="Times New Roman" w:hAnsi="Times New Roman" w:cs="Times New Roman"/>
        </w:rPr>
        <w:t xml:space="preserve"> complication here is that </w:t>
      </w:r>
      <w:r w:rsidR="000A1A7F">
        <w:rPr>
          <w:rFonts w:ascii="Times New Roman" w:hAnsi="Times New Roman" w:cs="Times New Roman"/>
        </w:rPr>
        <w:t xml:space="preserve">the host is confronted by adversarial negator who can use </w:t>
      </w:r>
      <w:r w:rsidR="003F36BF">
        <w:rPr>
          <w:rFonts w:ascii="Times New Roman" w:hAnsi="Times New Roman" w:cs="Times New Roman"/>
        </w:rPr>
        <w:t xml:space="preserve"> </w:t>
      </w:r>
      <w:r w:rsidR="000A1A7F">
        <w:rPr>
          <w:rFonts w:ascii="Times New Roman" w:hAnsi="Times New Roman" w:cs="Times New Roman"/>
          <w:i/>
          <w:iCs/>
        </w:rPr>
        <w:t>f</w:t>
      </w:r>
      <w:r w:rsidR="000A1A7F">
        <w:rPr>
          <w:rFonts w:ascii="Times New Roman" w:hAnsi="Times New Roman" w:cs="Times New Roman"/>
          <w:i/>
          <w:iCs/>
          <w:vertAlign w:val="subscript"/>
        </w:rPr>
        <w:t>p</w:t>
      </w:r>
      <w:r w:rsidR="000A1A7F">
        <w:rPr>
          <w:rFonts w:ascii="Times New Roman" w:hAnsi="Times New Roman" w:cs="Times New Roman"/>
          <w:i/>
          <w:iCs/>
        </w:rPr>
        <w:t xml:space="preserve"> </w:t>
      </w:r>
      <w:r w:rsidR="000A1A7F">
        <w:rPr>
          <w:rFonts w:ascii="Times New Roman" w:hAnsi="Times New Roman" w:cs="Times New Roman"/>
          <w:i/>
          <w:iCs/>
          <w:vertAlign w:val="superscript"/>
        </w:rPr>
        <w:t>¬!</w:t>
      </w:r>
      <w:r w:rsidR="000A1A7F">
        <w:rPr>
          <w:rFonts w:ascii="Times New Roman" w:hAnsi="Times New Roman" w:cs="Times New Roman"/>
        </w:rPr>
        <w:t xml:space="preserve"> that belongs to a non-denumerable infinite set </w:t>
      </w:r>
      <w:r w:rsidR="000A1A7F">
        <w:rPr>
          <w:rFonts w:ascii="Script MT Bold" w:hAnsi="Script MT Bold" w:cs="Times New Roman"/>
          <w:i/>
          <w:iCs/>
        </w:rPr>
        <w:t xml:space="preserve">R </w:t>
      </w:r>
      <w:r w:rsidR="000A1A7F">
        <w:rPr>
          <w:rFonts w:ascii="Script MT Bold" w:hAnsi="Script MT Bold" w:cs="Times New Roman"/>
        </w:rPr>
        <w:t xml:space="preserve"> </w:t>
      </w:r>
      <w:r w:rsidR="000A1A7F" w:rsidRPr="000A1A7F">
        <w:rPr>
          <w:rFonts w:ascii="Times New Roman" w:hAnsi="Times New Roman" w:cs="Times New Roman"/>
        </w:rPr>
        <w:t>in</w:t>
      </w:r>
      <w:r w:rsidR="007D04F2">
        <w:rPr>
          <w:rFonts w:ascii="Times New Roman" w:hAnsi="Times New Roman" w:cs="Times New Roman"/>
        </w:rPr>
        <w:t xml:space="preserve"> (9) and </w:t>
      </w:r>
      <w:r w:rsidR="007D04F2" w:rsidRPr="007D04F2">
        <w:rPr>
          <w:rFonts w:ascii="Times New Roman" w:hAnsi="Times New Roman" w:cs="Times New Roman"/>
          <w:b/>
          <w:bCs/>
        </w:rPr>
        <w:t>Figure 2</w:t>
      </w:r>
      <w:r w:rsidR="007D04F2">
        <w:rPr>
          <w:rFonts w:ascii="Times New Roman" w:hAnsi="Times New Roman" w:cs="Times New Roman"/>
        </w:rPr>
        <w:t>.</w:t>
      </w:r>
      <w:r w:rsidR="000A1A7F" w:rsidRPr="000A1A7F">
        <w:rPr>
          <w:rFonts w:ascii="Times New Roman" w:hAnsi="Times New Roman" w:cs="Times New Roman"/>
        </w:rPr>
        <w:t xml:space="preserve"> </w:t>
      </w:r>
      <w:r w:rsidR="007D04F2">
        <w:rPr>
          <w:rFonts w:ascii="Times New Roman" w:hAnsi="Times New Roman" w:cs="Times New Roman"/>
        </w:rPr>
        <w:t xml:space="preserve">Markose (2021) has </w:t>
      </w:r>
      <w:r w:rsidR="00E42768">
        <w:rPr>
          <w:rFonts w:ascii="Times New Roman" w:hAnsi="Times New Roman" w:cs="Times New Roman"/>
        </w:rPr>
        <w:t>modelled t</w:t>
      </w:r>
      <w:r w:rsidR="002C10D0">
        <w:rPr>
          <w:rFonts w:ascii="Times New Roman" w:hAnsi="Times New Roman" w:cs="Times New Roman"/>
        </w:rPr>
        <w:t>he immune system of the host</w:t>
      </w:r>
      <w:r w:rsidR="00E42768">
        <w:rPr>
          <w:rFonts w:ascii="Times New Roman" w:hAnsi="Times New Roman" w:cs="Times New Roman"/>
        </w:rPr>
        <w:t xml:space="preserve"> to be</w:t>
      </w:r>
      <w:r w:rsidR="002C10D0">
        <w:rPr>
          <w:rFonts w:ascii="Times New Roman" w:hAnsi="Times New Roman" w:cs="Times New Roman"/>
        </w:rPr>
        <w:t xml:space="preserve"> </w:t>
      </w:r>
      <w:r w:rsidR="00E42768">
        <w:rPr>
          <w:rFonts w:ascii="Times New Roman" w:hAnsi="Times New Roman" w:cs="Times New Roman"/>
        </w:rPr>
        <w:t>generating</w:t>
      </w:r>
      <w:r w:rsidR="002C10D0">
        <w:rPr>
          <w:rFonts w:ascii="Times New Roman" w:hAnsi="Times New Roman" w:cs="Times New Roman"/>
        </w:rPr>
        <w:t xml:space="preserve"> via the V(D)J recombination operators on self-repped gene codes an astronomic numbers</w:t>
      </w:r>
      <w:r w:rsidR="000A1A7F">
        <w:rPr>
          <w:rFonts w:ascii="Times New Roman" w:hAnsi="Times New Roman" w:cs="Times New Roman"/>
        </w:rPr>
        <w:t xml:space="preserve"> 10</w:t>
      </w:r>
      <w:r w:rsidR="000A1A7F">
        <w:rPr>
          <w:rFonts w:ascii="Times New Roman" w:hAnsi="Times New Roman" w:cs="Times New Roman"/>
          <w:vertAlign w:val="superscript"/>
        </w:rPr>
        <w:t xml:space="preserve">20 </w:t>
      </w:r>
      <w:r w:rsidR="000A1A7F">
        <w:rPr>
          <w:rFonts w:ascii="Times New Roman" w:hAnsi="Times New Roman" w:cs="Times New Roman"/>
        </w:rPr>
        <w:t>-10</w:t>
      </w:r>
      <w:r w:rsidR="000A1A7F">
        <w:rPr>
          <w:rFonts w:ascii="Times New Roman" w:hAnsi="Times New Roman" w:cs="Times New Roman"/>
          <w:vertAlign w:val="superscript"/>
        </w:rPr>
        <w:t>30</w:t>
      </w:r>
      <w:r w:rsidR="002C10D0">
        <w:rPr>
          <w:rFonts w:ascii="Times New Roman" w:hAnsi="Times New Roman" w:cs="Times New Roman"/>
        </w:rPr>
        <w:t xml:space="preserve"> </w:t>
      </w:r>
      <w:r w:rsidR="000A1A7F">
        <w:rPr>
          <w:rFonts w:ascii="Times New Roman" w:hAnsi="Times New Roman" w:cs="Times New Roman"/>
        </w:rPr>
        <w:t xml:space="preserve">of </w:t>
      </w:r>
      <w:r w:rsidR="002C10D0">
        <w:rPr>
          <w:rFonts w:ascii="Times New Roman" w:hAnsi="Times New Roman" w:cs="Times New Roman"/>
        </w:rPr>
        <w:t>encodings of (</w:t>
      </w:r>
      <w:r w:rsidR="002C10D0">
        <w:rPr>
          <w:rFonts w:ascii="Times New Roman" w:hAnsi="Times New Roman" w:cs="Times New Roman"/>
          <w:i/>
          <w:iCs/>
        </w:rPr>
        <w:t>f</w:t>
      </w:r>
      <w:r w:rsidR="002C10D0">
        <w:rPr>
          <w:rFonts w:ascii="Times New Roman" w:hAnsi="Times New Roman" w:cs="Times New Roman"/>
          <w:i/>
          <w:iCs/>
          <w:vertAlign w:val="subscript"/>
        </w:rPr>
        <w:t>p</w:t>
      </w:r>
      <w:r w:rsidR="002C10D0">
        <w:rPr>
          <w:rFonts w:ascii="Times New Roman" w:hAnsi="Times New Roman" w:cs="Times New Roman"/>
          <w:i/>
          <w:iCs/>
        </w:rPr>
        <w:t xml:space="preserve"> </w:t>
      </w:r>
      <w:r w:rsidR="002C10D0">
        <w:rPr>
          <w:rFonts w:ascii="Times New Roman" w:hAnsi="Times New Roman" w:cs="Times New Roman"/>
          <w:i/>
          <w:iCs/>
          <w:vertAlign w:val="superscript"/>
        </w:rPr>
        <w:t>¬!</w:t>
      </w:r>
      <w:r w:rsidR="002C10D0">
        <w:rPr>
          <w:rFonts w:ascii="Times New Roman" w:hAnsi="Times New Roman" w:cs="Times New Roman"/>
        </w:rPr>
        <w:t xml:space="preserve"> , </w:t>
      </w:r>
      <w:r w:rsidR="002C10D0" w:rsidRPr="000A1A7F">
        <w:rPr>
          <w:rFonts w:ascii="Times New Roman" w:hAnsi="Times New Roman" w:cs="Times New Roman"/>
          <w:i/>
          <w:iCs/>
        </w:rPr>
        <w:t>g</w:t>
      </w:r>
      <w:r w:rsidR="002C10D0">
        <w:rPr>
          <w:rFonts w:ascii="Times New Roman" w:hAnsi="Times New Roman" w:cs="Times New Roman"/>
        </w:rPr>
        <w:t xml:space="preserve"> }, </w:t>
      </w:r>
      <w:r w:rsidR="002C10D0" w:rsidRPr="00711CAF">
        <w:rPr>
          <w:rFonts w:ascii="Times New Roman" w:hAnsi="Times New Roman" w:cs="Times New Roman"/>
          <w:i/>
          <w:iCs/>
        </w:rPr>
        <w:t xml:space="preserve">g </w:t>
      </w:r>
      <w:r w:rsidR="002C10D0" w:rsidRPr="00C96FAE">
        <w:rPr>
          <w:rFonts w:ascii="Symbol" w:hAnsi="Symbol"/>
          <w:i/>
        </w:rPr>
        <w:t></w:t>
      </w:r>
      <w:r w:rsidR="002C10D0">
        <w:rPr>
          <w:rFonts w:ascii="Times New Roman" w:hAnsi="Times New Roman" w:cs="Times New Roman"/>
        </w:rPr>
        <w:t xml:space="preserve"> </w:t>
      </w:r>
      <w:r w:rsidR="002C10D0" w:rsidRPr="00A16D73">
        <w:rPr>
          <w:rFonts w:ascii="Times New Roman" w:hAnsi="Times New Roman" w:cs="Times New Roman"/>
          <w:b/>
          <w:i/>
          <w:iCs/>
        </w:rPr>
        <w:t>G</w:t>
      </w:r>
      <w:r w:rsidR="002C10D0">
        <w:rPr>
          <w:rFonts w:ascii="Times New Roman" w:hAnsi="Times New Roman" w:cs="Times New Roman"/>
        </w:rPr>
        <w:t xml:space="preserve">  pairs.  This is a most spectacular form of offline predictive coding by the immun</w:t>
      </w:r>
      <w:r w:rsidR="00E42768">
        <w:rPr>
          <w:rFonts w:ascii="Times New Roman" w:hAnsi="Times New Roman" w:cs="Times New Roman"/>
        </w:rPr>
        <w:t xml:space="preserve">o cognitive </w:t>
      </w:r>
      <w:r w:rsidR="002C10D0">
        <w:rPr>
          <w:rFonts w:ascii="Times New Roman" w:hAnsi="Times New Roman" w:cs="Times New Roman"/>
        </w:rPr>
        <w:t xml:space="preserve"> system to determine the fixed point of yet to happen novel bio-malware attacks that occur in  the periphery in real time.  As will be seen, if and when</w:t>
      </w:r>
      <w:r w:rsidR="002C10D0" w:rsidRPr="00201A24">
        <w:rPr>
          <w:rFonts w:ascii="Times New Roman" w:hAnsi="Times New Roman" w:cs="Times New Roman"/>
        </w:rPr>
        <w:t xml:space="preserve"> the attack </w:t>
      </w:r>
      <w:r w:rsidR="002C10D0">
        <w:rPr>
          <w:rFonts w:ascii="Times New Roman" w:hAnsi="Times New Roman" w:cs="Times New Roman"/>
        </w:rPr>
        <w:t xml:space="preserve">takes place in </w:t>
      </w:r>
      <w:r w:rsidR="002C10D0" w:rsidRPr="00201A24">
        <w:rPr>
          <w:rFonts w:ascii="Times New Roman" w:hAnsi="Times New Roman" w:cs="Times New Roman"/>
        </w:rPr>
        <w:t xml:space="preserve">periphery involving the </w:t>
      </w:r>
      <w:r w:rsidR="000A1A7F">
        <w:rPr>
          <w:rFonts w:ascii="Times New Roman" w:hAnsi="Times New Roman" w:cs="Times New Roman"/>
        </w:rPr>
        <w:t>specific</w:t>
      </w:r>
      <w:r w:rsidR="002C10D0" w:rsidRPr="00201A24">
        <w:rPr>
          <w:rFonts w:ascii="Times New Roman" w:hAnsi="Times New Roman" w:cs="Times New Roman"/>
        </w:rPr>
        <w:t xml:space="preserve"> pair </w:t>
      </w:r>
      <w:r w:rsidR="002C10D0" w:rsidRPr="00C47637">
        <w:rPr>
          <w:rFonts w:ascii="Times New Roman" w:hAnsi="Times New Roman" w:cs="Times New Roman"/>
          <w:i/>
          <w:iCs/>
        </w:rPr>
        <w:t>{</w:t>
      </w:r>
      <w:r w:rsidR="002C10D0" w:rsidRPr="00201A24">
        <w:rPr>
          <w:rFonts w:ascii="Times New Roman" w:hAnsi="Times New Roman" w:cs="Times New Roman"/>
          <w:i/>
        </w:rPr>
        <w:t xml:space="preserve"> f</w:t>
      </w:r>
      <w:r w:rsidR="002C10D0" w:rsidRPr="00201A24">
        <w:rPr>
          <w:rFonts w:ascii="Times New Roman" w:hAnsi="Times New Roman" w:cs="Times New Roman"/>
          <w:i/>
          <w:vertAlign w:val="subscript"/>
        </w:rPr>
        <w:t>p</w:t>
      </w:r>
      <w:r w:rsidR="002C10D0" w:rsidRPr="00201A24">
        <w:rPr>
          <w:rFonts w:ascii="Times New Roman" w:hAnsi="Times New Roman" w:cs="Times New Roman"/>
          <w:vertAlign w:val="superscript"/>
        </w:rPr>
        <w:t>¬</w:t>
      </w:r>
      <w:r w:rsidR="002C10D0">
        <w:rPr>
          <w:rFonts w:ascii="Times New Roman" w:hAnsi="Times New Roman" w:cs="Times New Roman"/>
          <w:vertAlign w:val="superscript"/>
        </w:rPr>
        <w:t>!</w:t>
      </w:r>
      <w:r w:rsidR="002C10D0" w:rsidRPr="00201A24">
        <w:rPr>
          <w:rFonts w:ascii="Times New Roman" w:hAnsi="Times New Roman" w:cs="Times New Roman"/>
          <w:vertAlign w:val="superscript"/>
        </w:rPr>
        <w:t xml:space="preserve"> </w:t>
      </w:r>
      <w:r w:rsidR="002C10D0" w:rsidRPr="00201A24">
        <w:rPr>
          <w:rFonts w:ascii="Times New Roman" w:hAnsi="Times New Roman" w:cs="Times New Roman"/>
        </w:rPr>
        <w:t xml:space="preserve">, </w:t>
      </w:r>
      <w:r w:rsidR="002C10D0" w:rsidRPr="00201A24">
        <w:rPr>
          <w:rFonts w:ascii="Times New Roman" w:hAnsi="Times New Roman" w:cs="Times New Roman"/>
          <w:i/>
          <w:iCs/>
        </w:rPr>
        <w:t>g</w:t>
      </w:r>
      <w:r w:rsidR="002C10D0" w:rsidRPr="00201A24">
        <w:rPr>
          <w:rFonts w:ascii="Times New Roman" w:hAnsi="Times New Roman" w:cs="Times New Roman"/>
          <w:i/>
          <w:iCs/>
          <w:vertAlign w:val="subscript"/>
        </w:rPr>
        <w:t>n</w:t>
      </w:r>
      <w:r w:rsidR="002C10D0" w:rsidRPr="00201A24">
        <w:rPr>
          <w:rFonts w:ascii="Times New Roman" w:hAnsi="Times New Roman" w:cs="Times New Roman"/>
        </w:rPr>
        <w:t xml:space="preserve"> }, the </w:t>
      </w:r>
      <w:r w:rsidR="002C10D0" w:rsidRPr="00201A24">
        <w:rPr>
          <w:rFonts w:ascii="Times New Roman" w:hAnsi="Times New Roman" w:cs="Times New Roman"/>
        </w:rPr>
        <w:lastRenderedPageBreak/>
        <w:t xml:space="preserve">experientially driven peripheral MHC1 receptor must record this and if this ‘syncs’ with the one that was speculatively generated in the thymic </w:t>
      </w:r>
      <w:r w:rsidR="000A1A7F">
        <w:rPr>
          <w:rFonts w:ascii="Times New Roman" w:hAnsi="Times New Roman" w:cs="Times New Roman"/>
        </w:rPr>
        <w:t xml:space="preserve">T-cell </w:t>
      </w:r>
      <w:r w:rsidR="002C10D0" w:rsidRPr="00201A24">
        <w:rPr>
          <w:rFonts w:ascii="Times New Roman" w:hAnsi="Times New Roman" w:cs="Times New Roman"/>
        </w:rPr>
        <w:t>receptors, two parts of the fixed point come together and there is a genomic Gödel Sentence</w:t>
      </w:r>
      <w:r w:rsidR="002C10D0">
        <w:rPr>
          <w:rFonts w:ascii="Times New Roman" w:hAnsi="Times New Roman" w:cs="Times New Roman"/>
        </w:rPr>
        <w:t xml:space="preserve"> for the host</w:t>
      </w:r>
      <w:r w:rsidR="002C10D0" w:rsidRPr="00201A24">
        <w:rPr>
          <w:rFonts w:ascii="Times New Roman" w:hAnsi="Times New Roman" w:cs="Times New Roman"/>
        </w:rPr>
        <w:t>.</w:t>
      </w:r>
      <w:r w:rsidR="002C10D0">
        <w:rPr>
          <w:rFonts w:ascii="Times New Roman" w:hAnsi="Times New Roman" w:cs="Times New Roman"/>
        </w:rPr>
        <w:t xml:space="preserve">  </w:t>
      </w:r>
      <w:r w:rsidR="000A1A7F">
        <w:rPr>
          <w:rFonts w:ascii="Times New Roman" w:hAnsi="Times New Roman" w:cs="Times New Roman"/>
        </w:rPr>
        <w:br/>
        <w:t xml:space="preserve">          </w:t>
      </w:r>
      <w:r w:rsidR="00D93465">
        <w:rPr>
          <w:rFonts w:ascii="Times New Roman" w:hAnsi="Times New Roman" w:cs="Times New Roman"/>
        </w:rPr>
        <w:t xml:space="preserve">The </w:t>
      </w:r>
      <w:r w:rsidR="00310CFE">
        <w:rPr>
          <w:rFonts w:ascii="Times New Roman" w:hAnsi="Times New Roman" w:cs="Times New Roman"/>
        </w:rPr>
        <w:t>so called Liar/Malware Strategy is stated as follows in equation (12.a).  The Liar</w:t>
      </w:r>
      <w:r w:rsidR="004F2410">
        <w:rPr>
          <w:rFonts w:ascii="Times New Roman" w:hAnsi="Times New Roman" w:cs="Times New Roman"/>
        </w:rPr>
        <w:t xml:space="preserve"> strategy </w:t>
      </w:r>
      <w:r w:rsidR="00BA697F">
        <w:rPr>
          <w:rFonts w:ascii="Times New Roman" w:hAnsi="Times New Roman" w:cs="Times New Roman"/>
        </w:rPr>
        <w:t>or bio-malware</w:t>
      </w:r>
      <w:r w:rsidR="00310CFE">
        <w:rPr>
          <w:rFonts w:ascii="Times New Roman" w:hAnsi="Times New Roman" w:cs="Times New Roman"/>
        </w:rPr>
        <w:t xml:space="preserve"> </w:t>
      </w:r>
      <w:r w:rsidR="00310CFE" w:rsidRPr="00C96FAE">
        <w:rPr>
          <w:i/>
        </w:rPr>
        <w:t>f</w:t>
      </w:r>
      <w:r w:rsidR="00310CFE">
        <w:rPr>
          <w:i/>
          <w:vertAlign w:val="subscript"/>
        </w:rPr>
        <w:t>p</w:t>
      </w:r>
      <w:r w:rsidR="00310CFE">
        <w:rPr>
          <w:vertAlign w:val="superscript"/>
        </w:rPr>
        <w:t>¬</w:t>
      </w:r>
      <w:r w:rsidR="00BA697F">
        <w:rPr>
          <w:vertAlign w:val="superscript"/>
        </w:rPr>
        <w:t>!</w:t>
      </w:r>
      <w:r w:rsidR="00310CFE">
        <w:rPr>
          <w:rFonts w:ascii="Times New Roman" w:hAnsi="Times New Roman" w:cs="Times New Roman"/>
        </w:rPr>
        <w:t xml:space="preserve"> can successfully hijack the </w:t>
      </w:r>
      <w:r w:rsidR="00310CFE" w:rsidRPr="00310CFE">
        <w:rPr>
          <w:rFonts w:ascii="Times New Roman" w:hAnsi="Times New Roman" w:cs="Times New Roman"/>
          <w:b/>
          <w:bCs/>
          <w:i/>
          <w:iCs/>
        </w:rPr>
        <w:t>Diag</w:t>
      </w:r>
      <w:r w:rsidR="00310CFE" w:rsidRPr="00310CFE">
        <w:rPr>
          <w:rFonts w:ascii="Times New Roman" w:hAnsi="Times New Roman" w:cs="Times New Roman"/>
          <w:i/>
          <w:iCs/>
        </w:rPr>
        <w:t xml:space="preserve"> (g</w:t>
      </w:r>
      <w:r w:rsidR="00483A0E">
        <w:rPr>
          <w:rFonts w:ascii="Times New Roman" w:hAnsi="Times New Roman" w:cs="Times New Roman"/>
          <w:i/>
          <w:iCs/>
          <w:vertAlign w:val="subscript"/>
        </w:rPr>
        <w:t>n</w:t>
      </w:r>
      <w:r w:rsidR="00483A0E">
        <w:rPr>
          <w:rFonts w:ascii="Times New Roman" w:hAnsi="Times New Roman" w:cs="Times New Roman"/>
          <w:i/>
          <w:iCs/>
        </w:rPr>
        <w:t xml:space="preserve"> </w:t>
      </w:r>
      <w:r w:rsidR="00310CFE" w:rsidRPr="00310CFE">
        <w:rPr>
          <w:rFonts w:ascii="Times New Roman" w:hAnsi="Times New Roman" w:cs="Times New Roman"/>
          <w:i/>
          <w:iCs/>
        </w:rPr>
        <w:t>)</w:t>
      </w:r>
      <w:r w:rsidR="00310CFE">
        <w:rPr>
          <w:rFonts w:ascii="Times New Roman" w:hAnsi="Times New Roman" w:cs="Times New Roman"/>
        </w:rPr>
        <w:t xml:space="preserve"> self-assembly machine of the host and make it do in a halting </w:t>
      </w:r>
      <w:r w:rsidR="004F2410">
        <w:rPr>
          <w:rFonts w:ascii="Times New Roman" w:hAnsi="Times New Roman" w:cs="Times New Roman"/>
        </w:rPr>
        <w:t xml:space="preserve">machine execution highlighted in (12.b) </w:t>
      </w:r>
      <w:r w:rsidR="00310CFE">
        <w:rPr>
          <w:rFonts w:ascii="Times New Roman" w:hAnsi="Times New Roman" w:cs="Times New Roman"/>
        </w:rPr>
        <w:t xml:space="preserve"> the opposite of what the host </w:t>
      </w:r>
      <w:r w:rsidR="004F2410">
        <w:rPr>
          <w:rFonts w:ascii="Times New Roman" w:hAnsi="Times New Roman" w:cs="Times New Roman"/>
        </w:rPr>
        <w:t>has recorded as its somatic</w:t>
      </w:r>
      <w:r w:rsidR="00E42768">
        <w:rPr>
          <w:rFonts w:ascii="Times New Roman" w:hAnsi="Times New Roman" w:cs="Times New Roman"/>
        </w:rPr>
        <w:t xml:space="preserve"> or phenotype</w:t>
      </w:r>
      <w:r w:rsidR="004F2410">
        <w:rPr>
          <w:rFonts w:ascii="Times New Roman" w:hAnsi="Times New Roman" w:cs="Times New Roman"/>
        </w:rPr>
        <w:t xml:space="preserve"> output of</w:t>
      </w:r>
      <w:r w:rsidR="00310CFE">
        <w:rPr>
          <w:rFonts w:ascii="Times New Roman" w:hAnsi="Times New Roman" w:cs="Times New Roman"/>
        </w:rPr>
        <w:t xml:space="preserve"> </w:t>
      </w:r>
      <w:r w:rsidR="00310CFE">
        <w:rPr>
          <w:rFonts w:ascii="Times New Roman" w:hAnsi="Times New Roman" w:cs="Times New Roman"/>
          <w:i/>
          <w:iCs/>
        </w:rPr>
        <w:t xml:space="preserve">q </w:t>
      </w:r>
      <w:r w:rsidR="00310CFE">
        <w:rPr>
          <w:rFonts w:ascii="Times New Roman" w:hAnsi="Times New Roman" w:cs="Times New Roman"/>
        </w:rPr>
        <w:t>on the RHS of (12</w:t>
      </w:r>
      <w:r w:rsidR="0011097E">
        <w:rPr>
          <w:rFonts w:ascii="Times New Roman" w:hAnsi="Times New Roman" w:cs="Times New Roman"/>
        </w:rPr>
        <w:t>.a</w:t>
      </w:r>
      <w:r w:rsidR="00310CFE">
        <w:rPr>
          <w:rFonts w:ascii="Times New Roman" w:hAnsi="Times New Roman" w:cs="Times New Roman"/>
        </w:rPr>
        <w:t xml:space="preserve">).  </w:t>
      </w:r>
      <w:r w:rsidR="00BA697F">
        <w:rPr>
          <w:rFonts w:ascii="Times New Roman" w:hAnsi="Times New Roman" w:cs="Times New Roman"/>
        </w:rPr>
        <w:t xml:space="preserve">  </w:t>
      </w:r>
      <m:oMath>
        <m:sSub>
          <m:sSubPr>
            <m:ctrlPr>
              <w:rPr>
                <w:rFonts w:ascii="Cambria Math" w:hAnsi="Cambria Math"/>
                <w:i/>
              </w:rPr>
            </m:ctrlPr>
          </m:sSubPr>
          <m:e>
            <m:r>
              <w:rPr>
                <w:rFonts w:ascii="Cambria Math" w:hAnsi="Cambria Math"/>
                <w:color w:val="000000" w:themeColor="text1"/>
              </w:rPr>
              <m:t>ϕ</m:t>
            </m:r>
          </m:e>
          <m:sub>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 xml:space="preserve">¬ </m:t>
                </m:r>
              </m:sup>
            </m:sSubSup>
          </m:sub>
        </m:sSub>
        <m:d>
          <m:dPr>
            <m:ctrlPr>
              <w:rPr>
                <w:rFonts w:ascii="Cambria Math" w:hAnsi="Cambria Math"/>
                <w:i/>
              </w:rPr>
            </m:ctrlPr>
          </m:dPr>
          <m:e>
            <m:sSub>
              <m:sSubPr>
                <m:ctrlPr>
                  <w:rPr>
                    <w:rFonts w:ascii="Cambria Math" w:hAnsi="Cambria Math"/>
                    <w:i/>
                  </w:rPr>
                </m:ctrlPr>
              </m:sSubPr>
              <m:e>
                <m:r>
                  <w:rPr>
                    <w:rFonts w:ascii="Cambria Math"/>
                  </w:rPr>
                  <m:t>g</m:t>
                </m:r>
              </m:e>
              <m:sub>
                <m:r>
                  <w:rPr>
                    <w:rFonts w:ascii="Cambria Math"/>
                  </w:rPr>
                  <m:t>n</m:t>
                </m:r>
              </m:sub>
            </m:sSub>
          </m:e>
        </m:d>
      </m:oMath>
    </w:p>
    <w:p w14:paraId="151B979A" w14:textId="5130C445" w:rsidR="00983F54" w:rsidRDefault="00983F54" w:rsidP="006C3A77">
      <w:pPr>
        <w:pStyle w:val="NormalWeb"/>
        <w:shd w:val="clear" w:color="auto" w:fill="FFFFFF"/>
        <w:spacing w:before="120" w:beforeAutospacing="0" w:after="120" w:afterAutospacing="0"/>
        <w:ind w:right="-99"/>
        <w:rPr>
          <w:b/>
        </w:rPr>
      </w:pPr>
    </w:p>
    <w:p w14:paraId="541AC234" w14:textId="4ADCD671" w:rsidR="006C3A77" w:rsidRDefault="006C3A77" w:rsidP="006C3A77">
      <w:pPr>
        <w:pStyle w:val="NormalWeb"/>
        <w:shd w:val="clear" w:color="auto" w:fill="FFFFFF"/>
        <w:spacing w:before="120" w:beforeAutospacing="0" w:after="120" w:afterAutospacing="0"/>
        <w:ind w:right="-99"/>
        <w:rPr>
          <w:vertAlign w:val="superscript"/>
        </w:rPr>
      </w:pPr>
      <w:r w:rsidRPr="002F6EFD">
        <w:rPr>
          <w:b/>
        </w:rPr>
        <w:t xml:space="preserve">The Liar/ Malware Strategy </w:t>
      </w:r>
      <w:r w:rsidRPr="00C96FAE">
        <w:rPr>
          <w:i/>
        </w:rPr>
        <w:t>f</w:t>
      </w:r>
      <w:r>
        <w:rPr>
          <w:i/>
          <w:vertAlign w:val="subscript"/>
        </w:rPr>
        <w:t>p</w:t>
      </w:r>
      <w:r>
        <w:rPr>
          <w:vertAlign w:val="superscript"/>
        </w:rPr>
        <w:t>¬</w:t>
      </w:r>
      <w:r w:rsidR="00AE3A1D">
        <w:rPr>
          <w:vertAlign w:val="superscript"/>
        </w:rPr>
        <w:t xml:space="preserve"> </w:t>
      </w:r>
      <w:r w:rsidR="00BA697F">
        <w:rPr>
          <w:vertAlign w:val="superscript"/>
        </w:rPr>
        <w:t>!</w:t>
      </w:r>
      <w:r w:rsidR="00AE3A1D">
        <w:rPr>
          <w:vertAlign w:val="superscript"/>
        </w:rPr>
        <w:t xml:space="preserve">  </w:t>
      </w:r>
    </w:p>
    <w:p w14:paraId="7B0CAD66" w14:textId="77777777" w:rsidR="00E42768" w:rsidRPr="009F7BF1" w:rsidRDefault="00E42768" w:rsidP="006C3A77">
      <w:pPr>
        <w:pStyle w:val="NormalWeb"/>
        <w:shd w:val="clear" w:color="auto" w:fill="FFFFFF"/>
        <w:spacing w:before="120" w:beforeAutospacing="0" w:after="120" w:afterAutospacing="0"/>
        <w:ind w:right="-99"/>
        <w:rPr>
          <w:b/>
        </w:rPr>
      </w:pPr>
    </w:p>
    <w:p w14:paraId="21991E22" w14:textId="52C61702" w:rsidR="006C3A77" w:rsidRPr="0011097E" w:rsidRDefault="00284B5C" w:rsidP="00983F54">
      <w:pPr>
        <w:spacing w:line="360" w:lineRule="auto"/>
        <w:ind w:right="-99"/>
      </w:pPr>
      <m:oMath>
        <m:sSub>
          <m:sSubPr>
            <m:ctrlPr>
              <w:rPr>
                <w:rFonts w:ascii="Cambria Math" w:hAnsi="Cambria Math"/>
                <w:i/>
              </w:rPr>
            </m:ctrlPr>
          </m:sSubPr>
          <m:e>
            <m:r>
              <w:rPr>
                <w:rFonts w:ascii="Cambria Math" w:hAnsi="Cambria Math"/>
                <w:color w:val="000000" w:themeColor="text1"/>
              </w:rPr>
              <m:t>ϕ</m:t>
            </m:r>
          </m:e>
          <m:sub>
            <m:sSup>
              <m:sSupPr>
                <m:ctrlPr>
                  <w:rPr>
                    <w:rFonts w:ascii="Cambria Math" w:hAnsi="Cambria Math"/>
                    <w:i/>
                  </w:rPr>
                </m:ctrlPr>
              </m:sSupPr>
              <m:e>
                <m:sSub>
                  <m:sSubPr>
                    <m:ctrlPr>
                      <w:rPr>
                        <w:rFonts w:ascii="Cambria Math" w:hAnsi="Cambria Math"/>
                        <w:i/>
                      </w:rPr>
                    </m:ctrlPr>
                  </m:sSubPr>
                  <m:e>
                    <m:r>
                      <w:rPr>
                        <w:rFonts w:ascii="Cambria Math"/>
                      </w:rPr>
                      <m:t>f</m:t>
                    </m:r>
                  </m:e>
                  <m:sub>
                    <m:r>
                      <w:rPr>
                        <w:rFonts w:ascii="Cambria Math"/>
                      </w:rPr>
                      <m:t>p</m:t>
                    </m:r>
                  </m:sub>
                </m:sSub>
              </m:e>
              <m:sup>
                <m:r>
                  <w:rPr>
                    <w:rFonts w:ascii="Cambria Math"/>
                  </w:rPr>
                  <m:t>¬</m:t>
                </m:r>
              </m:sup>
            </m:sSup>
            <m:r>
              <w:rPr>
                <w:rFonts w:ascii="Cambria Math"/>
              </w:rPr>
              <m:t>!Diag(</m:t>
            </m:r>
            <m:sSub>
              <m:sSubPr>
                <m:ctrlPr>
                  <w:rPr>
                    <w:rFonts w:ascii="Cambria Math" w:hAnsi="Cambria Math"/>
                    <w:i/>
                  </w:rPr>
                </m:ctrlPr>
              </m:sSubPr>
              <m:e>
                <m:r>
                  <w:rPr>
                    <w:rFonts w:ascii="Cambria Math"/>
                  </w:rPr>
                  <m:t>g</m:t>
                </m:r>
              </m:e>
              <m:sub>
                <m:r>
                  <w:rPr>
                    <w:rFonts w:ascii="Cambria Math"/>
                  </w:rPr>
                  <m:t>n</m:t>
                </m:r>
              </m:sub>
            </m:sSub>
            <m:r>
              <w:rPr>
                <w:rFonts w:ascii="Cambria Math"/>
              </w:rPr>
              <m:t>)</m:t>
            </m:r>
          </m:sub>
        </m:sSub>
        <m:r>
          <w:rPr>
            <w:rFonts w:ascii="Cambria Math"/>
          </w:rPr>
          <m:t>(s)=</m:t>
        </m:r>
      </m:oMath>
      <w:r w:rsidR="00E42768">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p</m:t>
                </m:r>
              </m:sub>
              <m:sup>
                <m:r>
                  <w:rPr>
                    <w:rFonts w:ascii="Cambria Math" w:hAnsi="Cambria Math"/>
                    <w:color w:val="000000" w:themeColor="text1"/>
                  </w:rPr>
                  <m:t>¬</m:t>
                </m:r>
              </m:sup>
            </m:sSubSup>
            <m:r>
              <m:rPr>
                <m:sty m:val="p"/>
              </m:rPr>
              <w:rPr>
                <w:rFonts w:ascii="Cambria Math" w:hAnsi="Cambria Math"/>
                <w:color w:val="000000" w:themeColor="text1"/>
              </w:rPr>
              <m:t>!</m:t>
            </m:r>
            <m:r>
              <w:rPr>
                <w:rFonts w:ascii="Cambria Math" w:hAnsi="Cambria Math"/>
                <w:color w:val="000000" w:themeColor="text1"/>
              </w:rPr>
              <m:t>σ</m:t>
            </m:r>
            <m:d>
              <m:dPr>
                <m:ctrlPr>
                  <w:rPr>
                    <w:rFonts w:ascii="Cambria Math" w:hAnsi="Cambria Math"/>
                    <w:i/>
                    <w:color w:val="000000" w:themeColor="text1"/>
                  </w:rPr>
                </m:ctrlPr>
              </m:dPr>
              <m:e>
                <m:sSubSup>
                  <m:sSubSupPr>
                    <m:ctrlPr>
                      <w:rPr>
                        <w:rFonts w:ascii="Cambria Math" w:hAnsi="Cambria Math"/>
                      </w:rPr>
                    </m:ctrlPr>
                  </m:sSubSupPr>
                  <m:e>
                    <m:r>
                      <w:rPr>
                        <w:rFonts w:ascii="Cambria Math" w:hAnsi="Cambria Math"/>
                      </w:rPr>
                      <m:t>g</m:t>
                    </m:r>
                  </m:e>
                  <m:sub>
                    <m:r>
                      <w:rPr>
                        <w:rFonts w:ascii="Cambria Math" w:hAnsi="Cambria Math"/>
                      </w:rPr>
                      <m:t>n</m:t>
                    </m:r>
                  </m:sub>
                  <m:sup>
                    <m:r>
                      <m:rPr>
                        <m:sty m:val="p"/>
                      </m:rPr>
                      <w:rPr>
                        <w:rFonts w:ascii="Cambria Math" w:hAnsi="Cambria Math"/>
                        <w:vertAlign w:val="superscript"/>
                      </w:rPr>
                      <m:t>¬</m:t>
                    </m:r>
                  </m:sup>
                </m:sSubSup>
                <m:r>
                  <m:rPr>
                    <m:sty m:val="p"/>
                  </m:rPr>
                  <w:rPr>
                    <w:rFonts w:ascii="Cambria Math" w:hAnsi="Cambria Math"/>
                  </w:rPr>
                  <m:t xml:space="preserve">, </m:t>
                </m:r>
                <m:sSub>
                  <m:sSubPr>
                    <m:ctrlPr>
                      <w:rPr>
                        <w:rFonts w:ascii="Cambria Math" w:hAnsi="Cambria Math"/>
                        <w:i/>
                      </w:rPr>
                    </m:ctrlPr>
                  </m:sSubPr>
                  <m:e>
                    <m:r>
                      <w:rPr>
                        <w:rFonts w:ascii="Cambria Math"/>
                      </w:rPr>
                      <m:t>g</m:t>
                    </m:r>
                  </m:e>
                  <m:sub>
                    <m:r>
                      <w:rPr>
                        <w:rFonts w:ascii="Cambria Math"/>
                      </w:rPr>
                      <m:t>n</m:t>
                    </m:r>
                  </m:sub>
                </m:sSub>
                <m:r>
                  <m:rPr>
                    <m:sty m:val="p"/>
                  </m:rPr>
                  <w:rPr>
                    <w:rFonts w:ascii="Cambria Math" w:hAnsi="Cambria Math"/>
                  </w:rPr>
                  <m:t xml:space="preserve"> </m:t>
                </m:r>
              </m:e>
            </m:d>
          </m:sub>
        </m:sSub>
        <m:d>
          <m:dPr>
            <m:ctrlPr>
              <w:rPr>
                <w:rFonts w:ascii="Cambria Math" w:hAnsi="Cambria Math"/>
                <w:i/>
                <w:color w:val="000000" w:themeColor="text1"/>
              </w:rPr>
            </m:ctrlPr>
          </m:dPr>
          <m:e>
            <m:r>
              <w:rPr>
                <w:rFonts w:ascii="Cambria Math"/>
                <w:color w:val="000000" w:themeColor="text1"/>
              </w:rPr>
              <m:t>s</m:t>
            </m:r>
          </m:e>
        </m:d>
      </m:oMath>
      <w:r w:rsidR="00E42768">
        <w:rPr>
          <w:rFonts w:ascii="Cambria Math" w:eastAsiaTheme="minorEastAsia" w:hAnsi="Cambria Math"/>
          <w:iCs/>
          <w:color w:val="000000" w:themeColor="text1"/>
        </w:rPr>
        <w:t>=</w:t>
      </w:r>
      <w:r w:rsidR="00E42768" w:rsidRPr="007814D3">
        <w:rPr>
          <w:position w:val="-26"/>
        </w:rPr>
        <w:object w:dxaOrig="1240" w:dyaOrig="499" w14:anchorId="45A54F86">
          <v:shape id="_x0000_i1046" type="#_x0000_t75" style="width:62pt;height:23.8pt" o:ole="" fillcolor="window">
            <v:imagedata r:id="rId52" o:title=""/>
          </v:shape>
          <o:OLEObject Type="Embed" ProgID="Equation.3" ShapeID="_x0000_i1046" DrawAspect="Content" ObjectID="_1730133377" r:id="rId53"/>
        </w:object>
      </w:r>
      <w:r w:rsidR="009F68B3">
        <w:t xml:space="preserve">¬ </w:t>
      </w:r>
      <m:oMath>
        <m:sSub>
          <m:sSubPr>
            <m:ctrlPr>
              <w:rPr>
                <w:rFonts w:ascii="Cambria Math" w:hAnsi="Cambria Math"/>
                <w:i/>
              </w:rPr>
            </m:ctrlPr>
          </m:sSubPr>
          <m:e>
            <m:r>
              <w:rPr>
                <w:rFonts w:ascii="Cambria Math" w:hAnsi="Cambria Math"/>
                <w:color w:val="000000" w:themeColor="text1"/>
              </w:rPr>
              <m:t>ϕ</m:t>
            </m:r>
          </m:e>
          <m:sub>
            <m:sSub>
              <m:sSubPr>
                <m:ctrlPr>
                  <w:rPr>
                    <w:rFonts w:ascii="Cambria Math" w:hAnsi="Cambria Math"/>
                    <w:i/>
                  </w:rPr>
                </m:ctrlPr>
              </m:sSubPr>
              <m:e>
                <m:r>
                  <w:rPr>
                    <w:rFonts w:ascii="Cambria Math" w:hAnsi="Cambria Math"/>
                    <w:color w:val="000000" w:themeColor="text1"/>
                  </w:rPr>
                  <m:t>ϕ</m:t>
                </m:r>
              </m:e>
              <m:sub>
                <m:sSub>
                  <m:sSubPr>
                    <m:ctrlPr>
                      <w:rPr>
                        <w:rFonts w:ascii="Cambria Math" w:hAnsi="Cambria Math"/>
                        <w:i/>
                      </w:rPr>
                    </m:ctrlPr>
                  </m:sSubPr>
                  <m:e>
                    <m:r>
                      <w:rPr>
                        <w:rFonts w:ascii="Cambria Math"/>
                      </w:rPr>
                      <m:t>g</m:t>
                    </m:r>
                  </m:e>
                  <m:sub>
                    <m:r>
                      <w:rPr>
                        <w:rFonts w:ascii="Cambria Math"/>
                      </w:rPr>
                      <m:t>n</m:t>
                    </m:r>
                  </m:sub>
                </m:sSub>
              </m:sub>
            </m:sSub>
            <m:r>
              <w:rPr>
                <w:rFonts w:ascii="Cambria Math"/>
              </w:rPr>
              <m:t>(</m:t>
            </m:r>
            <m:sSub>
              <m:sSubPr>
                <m:ctrlPr>
                  <w:rPr>
                    <w:rFonts w:ascii="Cambria Math" w:hAnsi="Cambria Math"/>
                    <w:i/>
                  </w:rPr>
                </m:ctrlPr>
              </m:sSubPr>
              <m:e>
                <m:r>
                  <w:rPr>
                    <w:rFonts w:ascii="Cambria Math"/>
                  </w:rPr>
                  <m:t>g</m:t>
                </m:r>
              </m:e>
              <m:sub>
                <m:r>
                  <w:rPr>
                    <w:rFonts w:ascii="Cambria Math"/>
                  </w:rPr>
                  <m:t>n</m:t>
                </m:r>
              </m:sub>
            </m:sSub>
            <m:r>
              <w:rPr>
                <w:rFonts w:ascii="Cambria Math"/>
              </w:rPr>
              <m:t>)</m:t>
            </m:r>
          </m:sub>
        </m:sSub>
        <m:r>
          <w:rPr>
            <w:rFonts w:ascii="Cambria Math"/>
          </w:rPr>
          <m:t>(s)=</m:t>
        </m:r>
      </m:oMath>
      <w:r w:rsidR="006C3A77">
        <w:t xml:space="preserve"> </w:t>
      </w:r>
      <w:r w:rsidR="006C3A77" w:rsidRPr="009F68B3">
        <w:rPr>
          <w:rFonts w:ascii="Times New Roman" w:hAnsi="Times New Roman" w:cs="Times New Roman"/>
          <w:i/>
          <w:iCs/>
        </w:rPr>
        <w:t>q</w:t>
      </w:r>
      <w:r w:rsidR="006C3A77" w:rsidRPr="009F68B3">
        <w:rPr>
          <w:rFonts w:ascii="Times New Roman" w:hAnsi="Times New Roman" w:cs="Times New Roman"/>
          <w:i/>
          <w:iCs/>
          <w:vertAlign w:val="superscript"/>
        </w:rPr>
        <w:t>¬</w:t>
      </w:r>
      <w:r w:rsidR="006C3A77">
        <w:rPr>
          <w:vertAlign w:val="superscript"/>
        </w:rPr>
        <w:t xml:space="preserve"> </w:t>
      </w:r>
      <w:r w:rsidR="00273ADC">
        <w:rPr>
          <w:vertAlign w:val="superscript"/>
        </w:rPr>
        <w:t xml:space="preserve"> </w:t>
      </w:r>
      <w:r w:rsidR="006C3A77" w:rsidRPr="00461FF3">
        <w:rPr>
          <w:rFonts w:ascii="Times New Roman" w:hAnsi="Times New Roman" w:cs="Times New Roman"/>
          <w:i/>
          <w:iCs/>
        </w:rPr>
        <w:t>iff</w:t>
      </w:r>
      <w:r w:rsidR="006C3A77" w:rsidRPr="00461FF3">
        <w:rPr>
          <w:rFonts w:ascii="Times New Roman" w:hAnsi="Times New Roman" w:cs="Times New Roman"/>
          <w:i/>
          <w:iCs/>
          <w:sz w:val="28"/>
          <w:szCs w:val="28"/>
        </w:rPr>
        <w:t xml:space="preserve"> </w:t>
      </w:r>
      <m:oMath>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r>
              <w:rPr>
                <w:rFonts w:ascii="Cambria Math" w:hAnsi="Cambria Math" w:cs="Times New Roman"/>
              </w:rPr>
              <m:t>)</m:t>
            </m:r>
          </m:sub>
        </m:sSub>
        <m:r>
          <w:rPr>
            <w:rFonts w:ascii="Cambria Math" w:hAnsi="Cambria Math" w:cs="Times New Roman"/>
          </w:rPr>
          <m:t>(s)=</m:t>
        </m:r>
      </m:oMath>
      <w:r w:rsidR="006C3A77" w:rsidRPr="00461FF3">
        <w:rPr>
          <w:rFonts w:ascii="Times New Roman" w:hAnsi="Times New Roman" w:cs="Times New Roman"/>
          <w:i/>
          <w:iCs/>
        </w:rPr>
        <w:t>q</w:t>
      </w:r>
      <w:r w:rsidR="006C3A77" w:rsidRPr="00206B6A">
        <w:t>.</w:t>
      </w:r>
      <w:r w:rsidR="006C3A77">
        <w:t xml:space="preserve">  </w:t>
      </w:r>
      <w:r w:rsidR="006C3A77" w:rsidRPr="0011097E">
        <w:t>(</w:t>
      </w:r>
      <w:r w:rsidR="0041620B" w:rsidRPr="0011097E">
        <w:t>12</w:t>
      </w:r>
      <w:r w:rsidR="006C3A77" w:rsidRPr="0011097E">
        <w:t>.a)</w:t>
      </w:r>
    </w:p>
    <w:p w14:paraId="318F3D15" w14:textId="09EC46EB" w:rsidR="004F2410" w:rsidRPr="00310CFE" w:rsidRDefault="004F2410" w:rsidP="004F2410">
      <w:pPr>
        <w:spacing w:line="360" w:lineRule="auto"/>
        <w:ind w:right="-99"/>
        <w:jc w:val="both"/>
        <w:rPr>
          <w:rFonts w:ascii="Times New Roman" w:hAnsi="Times New Roman" w:cs="Times New Roman"/>
        </w:rPr>
      </w:pPr>
    </w:p>
    <w:p w14:paraId="650F6D92" w14:textId="652C8A69" w:rsidR="006C3A77" w:rsidRDefault="006C3A77" w:rsidP="00461FF3">
      <w:pPr>
        <w:pStyle w:val="NormalWeb"/>
        <w:shd w:val="clear" w:color="auto" w:fill="FFFFFF"/>
        <w:spacing w:before="120" w:beforeAutospacing="0" w:after="120" w:afterAutospacing="0" w:line="360" w:lineRule="auto"/>
        <w:ind w:right="-99"/>
        <w:jc w:val="both"/>
      </w:pPr>
      <w:r>
        <w:rPr>
          <w:position w:val="-18"/>
        </w:rPr>
        <w:t xml:space="preserve">                                            </w:t>
      </w:r>
      <m:oMath>
        <m:sSub>
          <m:sSubPr>
            <m:ctrlPr>
              <w:rPr>
                <w:rFonts w:ascii="Cambria Math" w:hAnsi="Cambria Math"/>
                <w:i/>
                <w:sz w:val="22"/>
                <w:szCs w:val="22"/>
              </w:rPr>
            </m:ctrlPr>
          </m:sSubPr>
          <m:e>
            <m:r>
              <w:rPr>
                <w:rFonts w:ascii="Cambria Math" w:hAnsi="Cambria Math"/>
                <w:color w:val="000000" w:themeColor="text1"/>
                <w:sz w:val="22"/>
                <w:szCs w:val="22"/>
              </w:rPr>
              <m:t>ϕ</m:t>
            </m:r>
          </m:e>
          <m:sub>
            <m:sSubSup>
              <m:sSubSupPr>
                <m:ctrlPr>
                  <w:rPr>
                    <w:rFonts w:ascii="Cambria Math" w:hAnsi="Cambria Math"/>
                    <w:i/>
                    <w:sz w:val="22"/>
                    <w:szCs w:val="22"/>
                  </w:rPr>
                </m:ctrlPr>
              </m:sSubSupPr>
              <m:e>
                <m:r>
                  <w:rPr>
                    <w:rFonts w:ascii="Cambria Math" w:hAnsi="Cambria Math"/>
                    <w:sz w:val="22"/>
                    <w:szCs w:val="22"/>
                  </w:rPr>
                  <m:t>g</m:t>
                </m:r>
              </m:e>
              <m:sub>
                <m:r>
                  <w:rPr>
                    <w:rFonts w:ascii="Cambria Math" w:hAnsi="Cambria Math"/>
                    <w:sz w:val="22"/>
                    <w:szCs w:val="22"/>
                  </w:rPr>
                  <m:t>n</m:t>
                </m:r>
              </m:sub>
              <m:sup>
                <m:r>
                  <w:rPr>
                    <w:rFonts w:ascii="Cambria Math" w:hAnsi="Cambria Math"/>
                    <w:sz w:val="22"/>
                    <w:szCs w:val="22"/>
                  </w:rPr>
                  <m:t xml:space="preserve">¬ </m:t>
                </m:r>
              </m:sup>
            </m:sSubSup>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g</m:t>
                </m:r>
              </m:e>
              <m:sub>
                <m:r>
                  <w:rPr>
                    <w:rFonts w:ascii="Cambria Math"/>
                    <w:sz w:val="22"/>
                    <w:szCs w:val="22"/>
                  </w:rPr>
                  <m:t>n</m:t>
                </m:r>
              </m:sub>
            </m:sSub>
          </m:e>
        </m:d>
      </m:oMath>
      <w:r>
        <w:rPr>
          <w:position w:val="-18"/>
        </w:rPr>
        <w:t xml:space="preserve"> </w:t>
      </w:r>
      <w:r w:rsidRPr="00E42768">
        <w:rPr>
          <w:sz w:val="22"/>
          <w:szCs w:val="22"/>
        </w:rPr>
        <w:t>=</w:t>
      </w:r>
      <w:r>
        <w:t xml:space="preserve">   </w:t>
      </w:r>
      <w:r w:rsidRPr="00BA697F">
        <w:rPr>
          <w:i/>
          <w:sz w:val="22"/>
          <w:szCs w:val="22"/>
        </w:rPr>
        <w:t>f</w:t>
      </w:r>
      <w:r w:rsidRPr="00BA697F">
        <w:rPr>
          <w:i/>
          <w:sz w:val="22"/>
          <w:szCs w:val="22"/>
          <w:vertAlign w:val="subscript"/>
        </w:rPr>
        <w:t>p</w:t>
      </w:r>
      <w:r w:rsidRPr="00BA697F">
        <w:rPr>
          <w:sz w:val="22"/>
          <w:szCs w:val="22"/>
          <w:vertAlign w:val="superscript"/>
        </w:rPr>
        <w:t>¬</w:t>
      </w:r>
      <w:r w:rsidR="00732A3A" w:rsidRPr="00BA697F">
        <w:rPr>
          <w:sz w:val="22"/>
          <w:szCs w:val="22"/>
          <w:vertAlign w:val="superscript"/>
        </w:rPr>
        <w:t xml:space="preserve"> !</w:t>
      </w:r>
      <w:r w:rsidRPr="00BA697F">
        <w:rPr>
          <w:i/>
          <w:iCs/>
          <w:sz w:val="22"/>
          <w:szCs w:val="22"/>
        </w:rPr>
        <w:t>Diag (g</w:t>
      </w:r>
      <w:r w:rsidRPr="00BA697F">
        <w:rPr>
          <w:i/>
          <w:iCs/>
          <w:sz w:val="22"/>
          <w:szCs w:val="22"/>
          <w:vertAlign w:val="subscript"/>
        </w:rPr>
        <w:t>n</w:t>
      </w:r>
      <w:r w:rsidRPr="00BA697F">
        <w:rPr>
          <w:i/>
          <w:iCs/>
          <w:sz w:val="22"/>
          <w:szCs w:val="22"/>
        </w:rPr>
        <w:t>)</w:t>
      </w:r>
      <w:r>
        <w:t xml:space="preserve">.                             </w:t>
      </w:r>
      <w:r w:rsidR="00D822DA">
        <w:t xml:space="preserve">     </w:t>
      </w:r>
      <w:r w:rsidR="00E42768">
        <w:t xml:space="preserve">     </w:t>
      </w:r>
      <w:r w:rsidR="00D822DA">
        <w:t xml:space="preserve">       </w:t>
      </w:r>
      <w:r w:rsidRPr="0011097E">
        <w:rPr>
          <w:sz w:val="22"/>
          <w:szCs w:val="22"/>
        </w:rPr>
        <w:t>(</w:t>
      </w:r>
      <w:r w:rsidR="0041620B" w:rsidRPr="0011097E">
        <w:rPr>
          <w:sz w:val="22"/>
          <w:szCs w:val="22"/>
        </w:rPr>
        <w:t>12</w:t>
      </w:r>
      <w:r w:rsidRPr="0011097E">
        <w:rPr>
          <w:sz w:val="22"/>
          <w:szCs w:val="22"/>
        </w:rPr>
        <w:t xml:space="preserve">.b)                                                                                                      </w:t>
      </w:r>
    </w:p>
    <w:p w14:paraId="1BEB6BA2" w14:textId="38D81C42" w:rsidR="006C3A77" w:rsidRPr="00983F54" w:rsidRDefault="006C3A77" w:rsidP="00983F54">
      <w:pPr>
        <w:spacing w:line="360" w:lineRule="auto"/>
        <w:ind w:right="-99"/>
        <w:rPr>
          <w:rFonts w:ascii="Times New Roman" w:hAnsi="Times New Roman" w:cs="Times New Roman"/>
        </w:rPr>
      </w:pPr>
      <w:r w:rsidRPr="00983F54">
        <w:rPr>
          <w:rFonts w:ascii="Times New Roman" w:hAnsi="Times New Roman" w:cs="Times New Roman"/>
        </w:rPr>
        <w:t>In (</w:t>
      </w:r>
      <w:r w:rsidR="0041620B" w:rsidRPr="00983F54">
        <w:rPr>
          <w:rFonts w:ascii="Times New Roman" w:hAnsi="Times New Roman" w:cs="Times New Roman"/>
        </w:rPr>
        <w:t>12</w:t>
      </w:r>
      <w:r w:rsidRPr="00983F54">
        <w:rPr>
          <w:rFonts w:ascii="Times New Roman" w:hAnsi="Times New Roman" w:cs="Times New Roman"/>
        </w:rPr>
        <w:t>.a), the effect of taking the</w:t>
      </w:r>
      <w:r w:rsidR="00AF76FA">
        <w:rPr>
          <w:rFonts w:ascii="Times New Roman" w:hAnsi="Times New Roman" w:cs="Times New Roman"/>
        </w:rPr>
        <w:t xml:space="preserve"> machine execution of the </w:t>
      </w:r>
      <w:r w:rsidRPr="00983F54">
        <w:rPr>
          <w:rFonts w:ascii="Times New Roman" w:hAnsi="Times New Roman" w:cs="Times New Roman"/>
        </w:rPr>
        <w:t xml:space="preserve"> malware altered gene code </w:t>
      </w:r>
      <w:r w:rsidRPr="00983F54">
        <w:rPr>
          <w:rFonts w:ascii="Times New Roman" w:hAnsi="Times New Roman" w:cs="Times New Roman"/>
          <w:i/>
          <w:iCs/>
        </w:rPr>
        <w:t>g</w:t>
      </w:r>
      <w:r w:rsidRPr="00983F54">
        <w:rPr>
          <w:rFonts w:ascii="Times New Roman" w:hAnsi="Times New Roman" w:cs="Times New Roman"/>
          <w:i/>
          <w:iCs/>
          <w:vertAlign w:val="subscript"/>
        </w:rPr>
        <w:t>n</w:t>
      </w:r>
      <w:r w:rsidRPr="00983F54">
        <w:rPr>
          <w:rFonts w:ascii="Times New Roman" w:hAnsi="Times New Roman" w:cs="Times New Roman"/>
          <w:i/>
          <w:iCs/>
          <w:vertAlign w:val="superscript"/>
        </w:rPr>
        <w:t>¬</w:t>
      </w:r>
      <w:r w:rsidRPr="00983F54">
        <w:rPr>
          <w:rFonts w:ascii="Times New Roman" w:hAnsi="Times New Roman" w:cs="Times New Roman"/>
        </w:rPr>
        <w:t xml:space="preserve"> with input </w:t>
      </w:r>
      <w:r w:rsidRPr="00983F54">
        <w:rPr>
          <w:rFonts w:ascii="Times New Roman" w:hAnsi="Times New Roman" w:cs="Times New Roman"/>
          <w:i/>
          <w:iCs/>
        </w:rPr>
        <w:t>g</w:t>
      </w:r>
      <w:r w:rsidRPr="00983F54">
        <w:rPr>
          <w:rFonts w:ascii="Times New Roman" w:hAnsi="Times New Roman" w:cs="Times New Roman"/>
          <w:i/>
          <w:iCs/>
          <w:vertAlign w:val="subscript"/>
        </w:rPr>
        <w:t>n</w:t>
      </w:r>
      <w:r w:rsidRPr="00983F54">
        <w:rPr>
          <w:rFonts w:ascii="Times New Roman" w:hAnsi="Times New Roman" w:cs="Times New Roman"/>
          <w:vertAlign w:val="subscript"/>
        </w:rPr>
        <w:t>,</w:t>
      </w:r>
      <w:r w:rsidRPr="00983F54">
        <w:rPr>
          <w:rFonts w:ascii="Times New Roman" w:hAnsi="Times New Roman" w:cs="Times New Roman"/>
        </w:rPr>
        <w:t xml:space="preserve"> </w:t>
      </w:r>
      <w:r w:rsidR="00AF76FA">
        <w:rPr>
          <w:rFonts w:ascii="Times New Roman" w:hAnsi="Times New Roman" w:cs="Times New Roman"/>
        </w:rPr>
        <w:t xml:space="preserve">viz. </w:t>
      </w:r>
      <w:r w:rsidR="00AF76FA" w:rsidRPr="007814D3">
        <w:rPr>
          <w:position w:val="-26"/>
        </w:rPr>
        <w:object w:dxaOrig="1240" w:dyaOrig="499" w14:anchorId="5E8DB81E">
          <v:shape id="_x0000_i1047" type="#_x0000_t75" style="width:50.1pt;height:23.8pt" o:ole="" fillcolor="window">
            <v:imagedata r:id="rId52" o:title="" cropright="12749f"/>
          </v:shape>
          <o:OLEObject Type="Embed" ProgID="Equation.3" ShapeID="_x0000_i1047" DrawAspect="Content" ObjectID="_1730133378" r:id="rId54"/>
        </w:object>
      </w:r>
      <w:r w:rsidR="00AF76FA">
        <w:t xml:space="preserve"> </w:t>
      </w:r>
      <w:r w:rsidRPr="00983F54">
        <w:rPr>
          <w:rFonts w:ascii="Times New Roman" w:hAnsi="Times New Roman" w:cs="Times New Roman"/>
        </w:rPr>
        <w:t>is to change the output</w:t>
      </w:r>
      <w:r w:rsidRPr="00483A0E">
        <w:t xml:space="preserve"> of </w:t>
      </w:r>
      <w:r w:rsidR="00AF76FA" w:rsidRPr="00AF76FA">
        <w:rPr>
          <w:rFonts w:ascii="Times New Roman" w:hAnsi="Times New Roman" w:cs="Times New Roman"/>
        </w:rPr>
        <w:t>halting</w:t>
      </w:r>
      <w:r w:rsidR="00AF76FA">
        <w:t xml:space="preserve"> </w:t>
      </w:r>
      <w:r w:rsidRPr="00983F54">
        <w:rPr>
          <w:rFonts w:ascii="Times New Roman" w:hAnsi="Times New Roman" w:cs="Times New Roman"/>
        </w:rPr>
        <w:t xml:space="preserve">self-assembly machine </w:t>
      </w:r>
      <w:r w:rsidRPr="00983F54">
        <w:rPr>
          <w:rFonts w:ascii="Times New Roman" w:hAnsi="Times New Roman" w:cs="Times New Roman"/>
          <w:i/>
          <w:iCs/>
        </w:rPr>
        <w:t>Diag (g</w:t>
      </w:r>
      <w:r w:rsidRPr="00983F54">
        <w:rPr>
          <w:rFonts w:ascii="Times New Roman" w:hAnsi="Times New Roman" w:cs="Times New Roman"/>
          <w:i/>
          <w:iCs/>
        </w:rPr>
        <w:softHyphen/>
      </w:r>
      <w:r w:rsidRPr="00983F54">
        <w:rPr>
          <w:rFonts w:ascii="Times New Roman" w:hAnsi="Times New Roman" w:cs="Times New Roman"/>
          <w:i/>
          <w:iCs/>
          <w:vertAlign w:val="subscript"/>
        </w:rPr>
        <w:t>n</w:t>
      </w:r>
      <w:r w:rsidRPr="00983F54">
        <w:rPr>
          <w:rFonts w:ascii="Times New Roman" w:hAnsi="Times New Roman" w:cs="Times New Roman"/>
          <w:i/>
          <w:iCs/>
        </w:rPr>
        <w:t>)</w:t>
      </w:r>
      <w:r w:rsidRPr="00983F54">
        <w:rPr>
          <w:rFonts w:ascii="Times New Roman" w:hAnsi="Times New Roman" w:cs="Times New Roman"/>
        </w:rPr>
        <w:t xml:space="preserve"> </w:t>
      </w:r>
      <w:r w:rsidR="00AF76FA">
        <w:rPr>
          <w:rFonts w:ascii="Times New Roman" w:hAnsi="Times New Roman" w:cs="Times New Roman"/>
        </w:rPr>
        <w:t xml:space="preserve">= </w:t>
      </w:r>
      <w:r w:rsidRPr="00983F54">
        <w:rPr>
          <w:rFonts w:ascii="Times New Roman" w:hAnsi="Times New Roman" w:cs="Times New Roman"/>
        </w:rPr>
        <w:t xml:space="preserve"> </w:t>
      </w:r>
      <m:oMath>
        <m:sSub>
          <m:sSubPr>
            <m:ctrlPr>
              <w:rPr>
                <w:rFonts w:ascii="Cambria Math" w:hAnsi="Cambria Math"/>
                <w:i/>
              </w:rPr>
            </m:ctrlPr>
          </m:sSubPr>
          <m:e>
            <m:r>
              <w:rPr>
                <w:rFonts w:ascii="Cambria Math" w:hAnsi="Cambria Math"/>
                <w:color w:val="000000" w:themeColor="text1"/>
              </w:rPr>
              <m:t>ϕ</m:t>
            </m:r>
          </m:e>
          <m:sub>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 xml:space="preserve">¬ </m:t>
                </m:r>
              </m:sup>
            </m:sSubSup>
          </m:sub>
        </m:sSub>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m:t>
                </m:r>
              </m:sup>
            </m:sSubSup>
          </m:e>
        </m:d>
        <m:r>
          <w:rPr>
            <w:rFonts w:ascii="Cambria Math" w:hAnsi="Cambria Math"/>
          </w:rPr>
          <m:t xml:space="preserve"> </m:t>
        </m:r>
      </m:oMath>
      <w:r w:rsidRPr="00983F54">
        <w:rPr>
          <w:rFonts w:ascii="Times New Roman" w:hAnsi="Times New Roman" w:cs="Times New Roman"/>
        </w:rPr>
        <w:t>(on the R.HS  of (</w:t>
      </w:r>
      <w:r w:rsidR="0041620B" w:rsidRPr="00983F54">
        <w:rPr>
          <w:rFonts w:ascii="Times New Roman" w:hAnsi="Times New Roman" w:cs="Times New Roman"/>
        </w:rPr>
        <w:t>12</w:t>
      </w:r>
      <w:r w:rsidRPr="00983F54">
        <w:rPr>
          <w:rFonts w:ascii="Times New Roman" w:hAnsi="Times New Roman" w:cs="Times New Roman"/>
        </w:rPr>
        <w:t xml:space="preserve">.a)) in the following way :  we have </w:t>
      </w:r>
      <w:r w:rsidR="009F68B3" w:rsidRPr="00983F54">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r>
              <w:rPr>
                <w:rFonts w:ascii="Cambria Math" w:hAnsi="Cambria Math" w:cs="Times New Roman"/>
              </w:rPr>
              <m:t>)</m:t>
            </m:r>
          </m:sub>
        </m:sSub>
        <m:r>
          <w:rPr>
            <w:rFonts w:ascii="Cambria Math" w:hAnsi="Cambria Math" w:cs="Times New Roman"/>
          </w:rPr>
          <m:t>(s)=</m:t>
        </m:r>
      </m:oMath>
      <w:r w:rsidR="009F68B3" w:rsidRPr="00983F54">
        <w:rPr>
          <w:rFonts w:ascii="Times New Roman" w:hAnsi="Times New Roman" w:cs="Times New Roman"/>
        </w:rPr>
        <w:t xml:space="preserve"> </w:t>
      </w:r>
      <w:r w:rsidRPr="00983F54">
        <w:rPr>
          <w:rFonts w:ascii="Times New Roman" w:hAnsi="Times New Roman" w:cs="Times New Roman"/>
          <w:i/>
          <w:iCs/>
        </w:rPr>
        <w:t>q¬</w:t>
      </w:r>
      <w:r w:rsidRPr="00983F54">
        <w:rPr>
          <w:rFonts w:ascii="Times New Roman" w:hAnsi="Times New Roman" w:cs="Times New Roman"/>
        </w:rPr>
        <w:t xml:space="preserve">  if and only if </w:t>
      </w:r>
      <w:r w:rsidR="00983F54" w:rsidRPr="00983F5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color w:val="000000" w:themeColor="text1"/>
                  </w:rPr>
                  <m:t>ϕ</m:t>
                </m:r>
              </m:e>
              <m: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r>
              <w:rPr>
                <w:rFonts w:ascii="Cambria Math" w:hAnsi="Cambria Math" w:cs="Times New Roman"/>
              </w:rPr>
              <m:t>)</m:t>
            </m:r>
          </m:sub>
        </m:sSub>
        <m:r>
          <w:rPr>
            <w:rFonts w:ascii="Cambria Math" w:hAnsi="Cambria Math" w:cs="Times New Roman"/>
          </w:rPr>
          <m:t>(s)</m:t>
        </m:r>
      </m:oMath>
      <w:r w:rsidRPr="00983F54">
        <w:rPr>
          <w:rFonts w:ascii="Times New Roman" w:hAnsi="Times New Roman" w:cs="Times New Roman"/>
          <w:i/>
          <w:iCs/>
        </w:rPr>
        <w:t xml:space="preserve"> q</w:t>
      </w:r>
      <w:r w:rsidRPr="00983F54">
        <w:rPr>
          <w:rFonts w:ascii="Times New Roman" w:hAnsi="Times New Roman" w:cs="Times New Roman"/>
        </w:rPr>
        <w:t xml:space="preserve">. Here, ¬ is the ‘not’ or negation symbol. Thus, the malware </w:t>
      </w:r>
      <w:r w:rsidRPr="00983F54">
        <w:rPr>
          <w:rFonts w:ascii="Times New Roman" w:hAnsi="Times New Roman" w:cs="Times New Roman"/>
          <w:i/>
        </w:rPr>
        <w:t>f</w:t>
      </w:r>
      <w:r w:rsidRPr="00983F54">
        <w:rPr>
          <w:rFonts w:ascii="Times New Roman" w:hAnsi="Times New Roman" w:cs="Times New Roman"/>
          <w:i/>
          <w:vertAlign w:val="subscript"/>
        </w:rPr>
        <w:t>p</w:t>
      </w:r>
      <w:r w:rsidRPr="00983F54">
        <w:rPr>
          <w:rFonts w:ascii="Times New Roman" w:hAnsi="Times New Roman" w:cs="Times New Roman"/>
          <w:vertAlign w:val="superscript"/>
        </w:rPr>
        <w:t>¬</w:t>
      </w:r>
      <w:r w:rsidR="009F68B3" w:rsidRPr="00983F54">
        <w:rPr>
          <w:rFonts w:ascii="Times New Roman" w:hAnsi="Times New Roman" w:cs="Times New Roman"/>
          <w:vertAlign w:val="superscript"/>
        </w:rPr>
        <w:t>!</w:t>
      </w:r>
      <w:r w:rsidRPr="00983F54">
        <w:rPr>
          <w:rFonts w:ascii="Times New Roman" w:hAnsi="Times New Roman" w:cs="Times New Roman"/>
          <w:vertAlign w:val="superscript"/>
        </w:rPr>
        <w:t xml:space="preserve"> </w:t>
      </w:r>
      <w:r w:rsidRPr="00983F54">
        <w:rPr>
          <w:rFonts w:ascii="Times New Roman" w:hAnsi="Times New Roman" w:cs="Times New Roman"/>
        </w:rPr>
        <w:t>in (</w:t>
      </w:r>
      <w:r w:rsidR="00DE2F9C" w:rsidRPr="00983F54">
        <w:rPr>
          <w:rFonts w:ascii="Times New Roman" w:hAnsi="Times New Roman" w:cs="Times New Roman"/>
        </w:rPr>
        <w:t>12</w:t>
      </w:r>
      <w:r w:rsidRPr="00983F54">
        <w:rPr>
          <w:rFonts w:ascii="Times New Roman" w:hAnsi="Times New Roman" w:cs="Times New Roman"/>
        </w:rPr>
        <w:t>.a) produces the opposite of the host’s desired outcome.</w:t>
      </w:r>
    </w:p>
    <w:p w14:paraId="318CE76A" w14:textId="66BC776D" w:rsidR="006C3A77" w:rsidRPr="009401C3" w:rsidRDefault="006C3A77" w:rsidP="00E305F3">
      <w:pPr>
        <w:pStyle w:val="NormalWeb"/>
        <w:shd w:val="clear" w:color="auto" w:fill="FFFFFF"/>
        <w:spacing w:before="120" w:beforeAutospacing="0" w:after="120" w:afterAutospacing="0" w:line="360" w:lineRule="auto"/>
        <w:ind w:right="-99"/>
        <w:jc w:val="both"/>
        <w:rPr>
          <w:sz w:val="22"/>
          <w:szCs w:val="22"/>
        </w:rPr>
      </w:pPr>
      <w:r w:rsidRPr="009401C3">
        <w:rPr>
          <w:sz w:val="22"/>
          <w:szCs w:val="22"/>
        </w:rPr>
        <w:t xml:space="preserve">                            As noted in Markose (2017) with regard to the Liar strategy, here also the malware/pathogen succeeds only out of equilibrium in (</w:t>
      </w:r>
      <w:r w:rsidR="0041620B" w:rsidRPr="009401C3">
        <w:rPr>
          <w:sz w:val="22"/>
          <w:szCs w:val="22"/>
        </w:rPr>
        <w:t>12</w:t>
      </w:r>
      <w:r w:rsidRPr="009401C3">
        <w:rPr>
          <w:sz w:val="22"/>
          <w:szCs w:val="22"/>
        </w:rPr>
        <w:t xml:space="preserve">.a) with the malware </w:t>
      </w:r>
      <w:r w:rsidRPr="009401C3">
        <w:rPr>
          <w:i/>
          <w:sz w:val="22"/>
          <w:szCs w:val="22"/>
        </w:rPr>
        <w:t>f</w:t>
      </w:r>
      <w:r w:rsidRPr="009401C3">
        <w:rPr>
          <w:i/>
          <w:sz w:val="22"/>
          <w:szCs w:val="22"/>
          <w:vertAlign w:val="subscript"/>
        </w:rPr>
        <w:t>p</w:t>
      </w:r>
      <w:r w:rsidRPr="009401C3">
        <w:rPr>
          <w:sz w:val="22"/>
          <w:szCs w:val="22"/>
          <w:vertAlign w:val="superscript"/>
        </w:rPr>
        <w:t>¬</w:t>
      </w:r>
      <w:r w:rsidR="00040D69">
        <w:rPr>
          <w:sz w:val="22"/>
          <w:szCs w:val="22"/>
          <w:vertAlign w:val="superscript"/>
        </w:rPr>
        <w:t>!</w:t>
      </w:r>
      <w:r w:rsidRPr="009401C3">
        <w:rPr>
          <w:sz w:val="22"/>
          <w:szCs w:val="22"/>
          <w:vertAlign w:val="superscript"/>
        </w:rPr>
        <w:t xml:space="preserve"> </w:t>
      </w:r>
      <w:r w:rsidRPr="009401C3">
        <w:rPr>
          <w:sz w:val="22"/>
          <w:szCs w:val="22"/>
        </w:rPr>
        <w:t xml:space="preserve">alters the gene code to </w:t>
      </w:r>
      <w:r w:rsidRPr="00EC0B1F">
        <w:rPr>
          <w:i/>
          <w:iCs/>
          <w:sz w:val="22"/>
          <w:szCs w:val="22"/>
        </w:rPr>
        <w:t>g</w:t>
      </w:r>
      <w:r w:rsidRPr="00EC0B1F">
        <w:rPr>
          <w:i/>
          <w:iCs/>
          <w:sz w:val="22"/>
          <w:szCs w:val="22"/>
          <w:vertAlign w:val="subscript"/>
        </w:rPr>
        <w:t>n</w:t>
      </w:r>
      <w:r w:rsidRPr="00EC0B1F">
        <w:rPr>
          <w:i/>
          <w:iCs/>
          <w:sz w:val="22"/>
          <w:szCs w:val="22"/>
          <w:vertAlign w:val="superscript"/>
        </w:rPr>
        <w:t>¬</w:t>
      </w:r>
      <w:r w:rsidRPr="009401C3">
        <w:rPr>
          <w:sz w:val="22"/>
          <w:szCs w:val="22"/>
        </w:rPr>
        <w:t xml:space="preserve"> under conditions when the host has not yet updated the second place </w:t>
      </w:r>
      <w:r w:rsidRPr="00483A0E">
        <w:rPr>
          <w:i/>
          <w:iCs/>
          <w:sz w:val="22"/>
          <w:szCs w:val="22"/>
        </w:rPr>
        <w:t>g</w:t>
      </w:r>
      <w:r w:rsidRPr="00483A0E">
        <w:rPr>
          <w:i/>
          <w:iCs/>
          <w:sz w:val="22"/>
          <w:szCs w:val="22"/>
          <w:vertAlign w:val="subscript"/>
        </w:rPr>
        <w:t>n</w:t>
      </w:r>
      <w:r w:rsidRPr="009401C3">
        <w:rPr>
          <w:sz w:val="22"/>
          <w:szCs w:val="22"/>
        </w:rPr>
        <w:t xml:space="preserve"> in</w:t>
      </w:r>
      <w:r w:rsidRPr="009401C3">
        <w:rPr>
          <w:sz w:val="22"/>
          <w:szCs w:val="22"/>
        </w:rPr>
        <w:br/>
      </w:r>
      <w:r w:rsidR="009401C3" w:rsidRPr="009401C3">
        <w:rPr>
          <w:rFonts w:ascii="Symbol" w:hAnsi="Symbol"/>
          <w:i/>
          <w:iCs/>
          <w:sz w:val="22"/>
          <w:szCs w:val="22"/>
        </w:rPr>
        <w:t>s</w:t>
      </w:r>
      <w:r w:rsidRPr="009401C3">
        <w:rPr>
          <w:sz w:val="22"/>
          <w:szCs w:val="22"/>
        </w:rPr>
        <w:t xml:space="preserve"> (</w:t>
      </w:r>
      <w:r w:rsidRPr="00AF76FA">
        <w:rPr>
          <w:i/>
          <w:iCs/>
          <w:sz w:val="22"/>
          <w:szCs w:val="22"/>
        </w:rPr>
        <w:t>g</w:t>
      </w:r>
      <w:r w:rsidRPr="00AF76FA">
        <w:rPr>
          <w:i/>
          <w:iCs/>
          <w:sz w:val="22"/>
          <w:szCs w:val="22"/>
          <w:vertAlign w:val="subscript"/>
        </w:rPr>
        <w:t>n</w:t>
      </w:r>
      <w:r w:rsidRPr="00AF76FA">
        <w:rPr>
          <w:i/>
          <w:iCs/>
          <w:sz w:val="22"/>
          <w:szCs w:val="22"/>
          <w:vertAlign w:val="superscript"/>
        </w:rPr>
        <w:t>¬</w:t>
      </w:r>
      <w:r w:rsidRPr="009401C3">
        <w:rPr>
          <w:sz w:val="22"/>
          <w:szCs w:val="22"/>
        </w:rPr>
        <w:t xml:space="preserve">, </w:t>
      </w:r>
      <w:r w:rsidRPr="0011097E">
        <w:rPr>
          <w:i/>
          <w:iCs/>
          <w:sz w:val="22"/>
          <w:szCs w:val="22"/>
        </w:rPr>
        <w:t>g</w:t>
      </w:r>
      <w:r w:rsidRPr="0011097E">
        <w:rPr>
          <w:i/>
          <w:iCs/>
          <w:sz w:val="22"/>
          <w:szCs w:val="22"/>
          <w:vertAlign w:val="subscript"/>
        </w:rPr>
        <w:t>n</w:t>
      </w:r>
      <w:r w:rsidRPr="009401C3">
        <w:rPr>
          <w:sz w:val="22"/>
          <w:szCs w:val="22"/>
        </w:rPr>
        <w:t>)</w:t>
      </w:r>
      <w:r w:rsidR="00461FF3">
        <w:rPr>
          <w:sz w:val="22"/>
          <w:szCs w:val="22"/>
        </w:rPr>
        <w:t xml:space="preserve"> in the second term on the LHS in (12.a)</w:t>
      </w:r>
      <w:r w:rsidRPr="009401C3">
        <w:rPr>
          <w:sz w:val="22"/>
          <w:szCs w:val="22"/>
        </w:rPr>
        <w:t xml:space="preserve"> to reflect self-identification of the agency of the hostile other. On the flip side, from the perspective of pathogen, the success of  </w:t>
      </w:r>
      <w:r w:rsidRPr="009401C3">
        <w:rPr>
          <w:i/>
          <w:sz w:val="22"/>
          <w:szCs w:val="22"/>
        </w:rPr>
        <w:t>f</w:t>
      </w:r>
      <w:r w:rsidRPr="009401C3">
        <w:rPr>
          <w:i/>
          <w:sz w:val="22"/>
          <w:szCs w:val="22"/>
          <w:vertAlign w:val="subscript"/>
        </w:rPr>
        <w:t>p</w:t>
      </w:r>
      <w:r w:rsidRPr="009401C3">
        <w:rPr>
          <w:sz w:val="22"/>
          <w:szCs w:val="22"/>
          <w:vertAlign w:val="superscript"/>
        </w:rPr>
        <w:t xml:space="preserve">¬ </w:t>
      </w:r>
      <w:r w:rsidR="00AF76FA">
        <w:rPr>
          <w:sz w:val="22"/>
          <w:szCs w:val="22"/>
          <w:vertAlign w:val="superscript"/>
        </w:rPr>
        <w:t>!</w:t>
      </w:r>
      <w:r w:rsidRPr="009401C3">
        <w:rPr>
          <w:sz w:val="22"/>
          <w:szCs w:val="22"/>
        </w:rPr>
        <w:t xml:space="preserve"> requires that the host is deceived.  As is well known, the adaptive immune system can take four to seven days to respond to a tissue code specific attack by a pathogen.  How is this done ?</w:t>
      </w:r>
    </w:p>
    <w:p w14:paraId="3EFC7AEA" w14:textId="36293AAB" w:rsidR="00C71214" w:rsidRPr="00EC0B1F" w:rsidRDefault="006C3A77" w:rsidP="0073595B">
      <w:pPr>
        <w:spacing w:line="360" w:lineRule="auto"/>
        <w:ind w:right="-99"/>
        <w:jc w:val="both"/>
        <w:rPr>
          <w:rFonts w:ascii="Times New Roman" w:hAnsi="Times New Roman" w:cs="Times New Roman"/>
          <w:color w:val="333333"/>
          <w:sz w:val="24"/>
          <w:szCs w:val="24"/>
          <w:shd w:val="clear" w:color="auto" w:fill="FFFFFF"/>
        </w:rPr>
      </w:pPr>
      <w:r>
        <w:t xml:space="preserve">                           </w:t>
      </w:r>
      <w:r w:rsidRPr="009401C3">
        <w:rPr>
          <w:rFonts w:ascii="Times New Roman" w:hAnsi="Times New Roman" w:cs="Times New Roman"/>
        </w:rPr>
        <w:t xml:space="preserve">For this the T-cell receptor must also have g.n </w:t>
      </w:r>
      <w:r w:rsidRPr="004B6D61">
        <w:rPr>
          <w:rFonts w:ascii="Times New Roman" w:hAnsi="Times New Roman" w:cs="Times New Roman"/>
          <w:i/>
          <w:iCs/>
        </w:rPr>
        <w:t>g</w:t>
      </w:r>
      <w:r w:rsidRPr="004B6D61">
        <w:rPr>
          <w:rFonts w:ascii="Times New Roman" w:hAnsi="Times New Roman" w:cs="Times New Roman"/>
          <w:i/>
          <w:iCs/>
          <w:vertAlign w:val="subscript"/>
        </w:rPr>
        <w:t>n</w:t>
      </w:r>
      <w:r w:rsidRPr="004B6D61">
        <w:rPr>
          <w:rFonts w:ascii="Times New Roman" w:hAnsi="Times New Roman" w:cs="Times New Roman"/>
          <w:i/>
          <w:iCs/>
          <w:vertAlign w:val="superscript"/>
        </w:rPr>
        <w:t>¬</w:t>
      </w:r>
      <w:r w:rsidRPr="009401C3">
        <w:rPr>
          <w:rFonts w:ascii="Times New Roman" w:hAnsi="Times New Roman" w:cs="Times New Roman"/>
        </w:rPr>
        <w:t xml:space="preserve"> obtained during the training received in the offline m-</w:t>
      </w:r>
      <w:r w:rsidRPr="009401C3">
        <w:rPr>
          <w:rFonts w:ascii="Times New Roman" w:hAnsi="Times New Roman" w:cs="Times New Roman"/>
          <w:b/>
        </w:rPr>
        <w:t>TEC</w:t>
      </w:r>
      <w:r w:rsidRPr="009401C3">
        <w:rPr>
          <w:rFonts w:ascii="Times New Roman" w:hAnsi="Times New Roman" w:cs="Times New Roman"/>
        </w:rPr>
        <w:t xml:space="preserve"> environment and from which the fixed point of the reactive malware software  </w:t>
      </w:r>
      <w:r w:rsidRPr="009401C3">
        <w:rPr>
          <w:rFonts w:ascii="Times New Roman" w:hAnsi="Times New Roman" w:cs="Times New Roman"/>
          <w:i/>
        </w:rPr>
        <w:t>f</w:t>
      </w:r>
      <w:r w:rsidRPr="009401C3">
        <w:rPr>
          <w:rFonts w:ascii="Times New Roman" w:hAnsi="Times New Roman" w:cs="Times New Roman"/>
          <w:i/>
          <w:vertAlign w:val="subscript"/>
        </w:rPr>
        <w:t>p</w:t>
      </w:r>
      <w:r w:rsidRPr="009401C3">
        <w:rPr>
          <w:rFonts w:ascii="Times New Roman" w:hAnsi="Times New Roman" w:cs="Times New Roman"/>
          <w:vertAlign w:val="superscript"/>
        </w:rPr>
        <w:t>¬</w:t>
      </w:r>
      <w:r w:rsidR="00461FF3">
        <w:rPr>
          <w:rFonts w:ascii="Times New Roman" w:hAnsi="Times New Roman" w:cs="Times New Roman"/>
          <w:vertAlign w:val="superscript"/>
        </w:rPr>
        <w:t>!</w:t>
      </w:r>
      <w:r w:rsidRPr="009401C3">
        <w:rPr>
          <w:rFonts w:ascii="Times New Roman" w:hAnsi="Times New Roman" w:cs="Times New Roman"/>
        </w:rPr>
        <w:t xml:space="preserve"> on the gene code </w:t>
      </w:r>
      <w:r w:rsidRPr="002A32DD">
        <w:rPr>
          <w:rFonts w:ascii="Times New Roman" w:hAnsi="Times New Roman" w:cs="Times New Roman"/>
          <w:i/>
          <w:iCs/>
        </w:rPr>
        <w:t>g</w:t>
      </w:r>
      <w:r w:rsidRPr="002A32DD">
        <w:rPr>
          <w:rFonts w:ascii="Times New Roman" w:hAnsi="Times New Roman" w:cs="Times New Roman"/>
          <w:i/>
          <w:iCs/>
          <w:vertAlign w:val="subscript"/>
        </w:rPr>
        <w:t>n</w:t>
      </w:r>
      <w:r w:rsidRPr="009401C3">
        <w:rPr>
          <w:rFonts w:ascii="Times New Roman" w:hAnsi="Times New Roman" w:cs="Times New Roman"/>
        </w:rPr>
        <w:t xml:space="preserve"> is obtained.</w:t>
      </w:r>
      <w:r w:rsidR="00DE2F9C" w:rsidRPr="009401C3">
        <w:rPr>
          <w:rFonts w:ascii="Times New Roman" w:hAnsi="Times New Roman" w:cs="Times New Roman"/>
        </w:rPr>
        <w:t xml:space="preserve">  The details of the </w:t>
      </w:r>
      <w:r w:rsidR="00DE2F9C" w:rsidRPr="003D1AA7">
        <w:rPr>
          <w:rFonts w:ascii="Times New Roman" w:hAnsi="Times New Roman" w:cs="Times New Roman"/>
          <w:b/>
          <w:bCs/>
        </w:rPr>
        <w:t>G-T-P</w:t>
      </w:r>
      <w:r w:rsidR="00DE2F9C" w:rsidRPr="009401C3">
        <w:rPr>
          <w:rFonts w:ascii="Times New Roman" w:hAnsi="Times New Roman" w:cs="Times New Roman"/>
        </w:rPr>
        <w:t xml:space="preserve"> Bio-Informatics of the T-Cell training with positive and negative selection are omitted here as they are given in Markose (2021a).  </w:t>
      </w:r>
      <w:r w:rsidR="00390EF9" w:rsidRPr="009401C3">
        <w:rPr>
          <w:rFonts w:ascii="Times New Roman" w:hAnsi="Times New Roman" w:cs="Times New Roman"/>
        </w:rPr>
        <w:t xml:space="preserve">Partially trained T-cells have signatures like </w:t>
      </w:r>
      <w:r w:rsidR="003D1AA7" w:rsidRPr="0011097E">
        <w:rPr>
          <w:rFonts w:ascii="Symbol" w:hAnsi="Symbol" w:cs="Times New Roman"/>
          <w:i/>
          <w:iCs/>
        </w:rPr>
        <w:t>s</w:t>
      </w:r>
      <w:r w:rsidR="00390EF9" w:rsidRPr="0011097E">
        <w:rPr>
          <w:rFonts w:ascii="Times New Roman" w:hAnsi="Times New Roman" w:cs="Times New Roman"/>
        </w:rPr>
        <w:t xml:space="preserve"> </w:t>
      </w:r>
      <w:r w:rsidR="00390EF9" w:rsidRPr="0011097E">
        <w:rPr>
          <w:rFonts w:ascii="Times New Roman" w:hAnsi="Times New Roman" w:cs="Times New Roman"/>
          <w:i/>
          <w:iCs/>
        </w:rPr>
        <w:t>(g</w:t>
      </w:r>
      <w:r w:rsidR="00390EF9" w:rsidRPr="0011097E">
        <w:rPr>
          <w:rFonts w:ascii="Times New Roman" w:hAnsi="Times New Roman" w:cs="Times New Roman"/>
          <w:i/>
          <w:iCs/>
          <w:vertAlign w:val="subscript"/>
        </w:rPr>
        <w:t>n</w:t>
      </w:r>
      <w:r w:rsidR="00390EF9" w:rsidRPr="0011097E">
        <w:rPr>
          <w:rFonts w:ascii="Times New Roman" w:hAnsi="Times New Roman" w:cs="Times New Roman"/>
          <w:i/>
          <w:iCs/>
          <w:vertAlign w:val="superscript"/>
        </w:rPr>
        <w:t>¬</w:t>
      </w:r>
      <w:r w:rsidR="00390EF9" w:rsidRPr="0011097E">
        <w:rPr>
          <w:rFonts w:ascii="Times New Roman" w:hAnsi="Times New Roman" w:cs="Times New Roman"/>
          <w:i/>
          <w:iCs/>
        </w:rPr>
        <w:t>, g</w:t>
      </w:r>
      <w:r w:rsidR="0011097E" w:rsidRPr="0011097E">
        <w:rPr>
          <w:rFonts w:ascii="Times New Roman" w:hAnsi="Times New Roman" w:cs="Times New Roman"/>
          <w:i/>
          <w:iCs/>
          <w:vertAlign w:val="subscript"/>
        </w:rPr>
        <w:t>n</w:t>
      </w:r>
      <w:r w:rsidR="00390EF9" w:rsidRPr="0011097E">
        <w:rPr>
          <w:rFonts w:ascii="Times New Roman" w:hAnsi="Times New Roman" w:cs="Times New Roman"/>
          <w:i/>
          <w:iCs/>
        </w:rPr>
        <w:t>)</w:t>
      </w:r>
      <w:r w:rsidR="00390EF9" w:rsidRPr="009401C3">
        <w:rPr>
          <w:rFonts w:ascii="Times New Roman" w:hAnsi="Times New Roman" w:cs="Times New Roman"/>
        </w:rPr>
        <w:t xml:space="preserve"> in (12.a) and represent machine halting assembly programs being </w:t>
      </w:r>
      <w:r w:rsidR="00DE2C3D" w:rsidRPr="009401C3">
        <w:rPr>
          <w:rFonts w:ascii="Times New Roman" w:hAnsi="Times New Roman" w:cs="Times New Roman"/>
        </w:rPr>
        <w:t xml:space="preserve">taken over </w:t>
      </w:r>
      <w:r w:rsidR="00390EF9" w:rsidRPr="009401C3">
        <w:rPr>
          <w:rFonts w:ascii="Times New Roman" w:hAnsi="Times New Roman" w:cs="Times New Roman"/>
        </w:rPr>
        <w:t xml:space="preserve">by the malware </w:t>
      </w:r>
      <w:r w:rsidR="00DE2C3D" w:rsidRPr="009401C3">
        <w:rPr>
          <w:rFonts w:ascii="Times New Roman" w:hAnsi="Times New Roman" w:cs="Times New Roman"/>
        </w:rPr>
        <w:t xml:space="preserve">program </w:t>
      </w:r>
      <w:r w:rsidR="00390EF9" w:rsidRPr="009401C3">
        <w:rPr>
          <w:rFonts w:ascii="Times New Roman" w:hAnsi="Times New Roman" w:cs="Times New Roman"/>
        </w:rPr>
        <w:t xml:space="preserve">and hence are dangerous if released online as they will accomplish the negation of the tissue specific gene code </w:t>
      </w:r>
      <w:r w:rsidR="00390EF9" w:rsidRPr="0011097E">
        <w:rPr>
          <w:rFonts w:ascii="Times New Roman" w:hAnsi="Times New Roman" w:cs="Times New Roman"/>
          <w:i/>
          <w:iCs/>
        </w:rPr>
        <w:t>g</w:t>
      </w:r>
      <w:r w:rsidR="0011097E">
        <w:rPr>
          <w:rFonts w:ascii="Times New Roman" w:hAnsi="Times New Roman" w:cs="Times New Roman"/>
          <w:i/>
          <w:iCs/>
          <w:vertAlign w:val="subscript"/>
        </w:rPr>
        <w:t>n</w:t>
      </w:r>
      <w:r w:rsidR="00390EF9" w:rsidRPr="0011097E">
        <w:rPr>
          <w:rFonts w:ascii="Times New Roman" w:hAnsi="Times New Roman" w:cs="Times New Roman"/>
          <w:i/>
          <w:iCs/>
          <w:vertAlign w:val="subscript"/>
        </w:rPr>
        <w:t xml:space="preserve"> </w:t>
      </w:r>
      <w:r w:rsidR="00390EF9" w:rsidRPr="009401C3">
        <w:rPr>
          <w:rFonts w:ascii="Times New Roman" w:hAnsi="Times New Roman" w:cs="Times New Roman"/>
        </w:rPr>
        <w:t xml:space="preserve">and lead to autoimmune disease as shown in (12.a). </w:t>
      </w:r>
      <w:r w:rsidR="00DE2F9C" w:rsidRPr="009401C3">
        <w:rPr>
          <w:rFonts w:ascii="Times New Roman" w:hAnsi="Times New Roman" w:cs="Times New Roman"/>
        </w:rPr>
        <w:t xml:space="preserve">The </w:t>
      </w:r>
      <w:r w:rsidR="00DE2F9C" w:rsidRPr="009401C3">
        <w:rPr>
          <w:rFonts w:ascii="Times New Roman" w:hAnsi="Times New Roman" w:cs="Times New Roman"/>
        </w:rPr>
        <w:lastRenderedPageBreak/>
        <w:t xml:space="preserve">main point is that the fully trained T-cell receptors that are released into the periphery </w:t>
      </w:r>
      <w:r w:rsidR="006B42DB" w:rsidRPr="009401C3">
        <w:rPr>
          <w:rFonts w:ascii="Times New Roman" w:hAnsi="Times New Roman" w:cs="Times New Roman"/>
        </w:rPr>
        <w:t>have to</w:t>
      </w:r>
      <w:r w:rsidR="00040D69">
        <w:rPr>
          <w:rFonts w:ascii="Times New Roman" w:hAnsi="Times New Roman" w:cs="Times New Roman"/>
        </w:rPr>
        <w:t xml:space="preserve"> have</w:t>
      </w:r>
      <w:r w:rsidR="006B42DB" w:rsidRPr="009401C3">
        <w:rPr>
          <w:rFonts w:ascii="Times New Roman" w:hAnsi="Times New Roman" w:cs="Times New Roman"/>
        </w:rPr>
        <w:t xml:space="preserve"> motifs </w:t>
      </w:r>
      <w:r w:rsidR="009A34CB" w:rsidRPr="009401C3">
        <w:rPr>
          <w:rFonts w:ascii="Times New Roman" w:hAnsi="Times New Roman" w:cs="Times New Roman"/>
        </w:rPr>
        <w:t xml:space="preserve">such as </w:t>
      </w:r>
      <w:r w:rsidR="009401C3">
        <w:rPr>
          <w:rFonts w:ascii="Symbol" w:hAnsi="Symbol" w:cs="Times New Roman"/>
        </w:rPr>
        <w:t>s</w:t>
      </w:r>
      <w:r w:rsidR="00E305F3" w:rsidRPr="009401C3">
        <w:rPr>
          <w:rFonts w:ascii="Times New Roman" w:hAnsi="Times New Roman" w:cs="Times New Roman"/>
        </w:rPr>
        <w:t xml:space="preserve"> (</w:t>
      </w:r>
      <w:r w:rsidR="009A34CB" w:rsidRPr="0011097E">
        <w:rPr>
          <w:rFonts w:ascii="Times New Roman" w:hAnsi="Times New Roman" w:cs="Times New Roman"/>
          <w:i/>
          <w:iCs/>
        </w:rPr>
        <w:t>g</w:t>
      </w:r>
      <w:r w:rsidR="009A34CB" w:rsidRPr="0011097E">
        <w:rPr>
          <w:rFonts w:ascii="Times New Roman" w:hAnsi="Times New Roman" w:cs="Times New Roman"/>
          <w:i/>
          <w:iCs/>
          <w:vertAlign w:val="subscript"/>
        </w:rPr>
        <w:t>n</w:t>
      </w:r>
      <w:r w:rsidR="009A34CB" w:rsidRPr="0011097E">
        <w:rPr>
          <w:rFonts w:ascii="Times New Roman" w:hAnsi="Times New Roman" w:cs="Times New Roman"/>
          <w:i/>
          <w:iCs/>
          <w:vertAlign w:val="superscript"/>
        </w:rPr>
        <w:t>¬</w:t>
      </w:r>
      <w:r w:rsidR="009A34CB" w:rsidRPr="0011097E">
        <w:rPr>
          <w:rFonts w:ascii="Times New Roman" w:hAnsi="Times New Roman" w:cs="Times New Roman"/>
          <w:i/>
          <w:iCs/>
        </w:rPr>
        <w:t>, g</w:t>
      </w:r>
      <w:r w:rsidR="009A34CB" w:rsidRPr="0011097E">
        <w:rPr>
          <w:rFonts w:ascii="Times New Roman" w:hAnsi="Times New Roman" w:cs="Times New Roman"/>
          <w:i/>
          <w:iCs/>
          <w:vertAlign w:val="subscript"/>
        </w:rPr>
        <w:t>n</w:t>
      </w:r>
      <w:r w:rsidR="009A34CB" w:rsidRPr="0011097E">
        <w:rPr>
          <w:rFonts w:ascii="Times New Roman" w:hAnsi="Times New Roman" w:cs="Times New Roman"/>
          <w:i/>
          <w:iCs/>
          <w:vertAlign w:val="superscript"/>
        </w:rPr>
        <w:t>¬</w:t>
      </w:r>
      <w:r w:rsidR="009A34CB" w:rsidRPr="0011097E">
        <w:rPr>
          <w:rFonts w:ascii="Times New Roman" w:hAnsi="Times New Roman" w:cs="Times New Roman"/>
          <w:i/>
          <w:iCs/>
        </w:rPr>
        <w:t>)</w:t>
      </w:r>
      <w:r w:rsidR="009A34CB" w:rsidRPr="009401C3">
        <w:rPr>
          <w:rFonts w:ascii="Times New Roman" w:hAnsi="Times New Roman" w:cs="Times New Roman"/>
        </w:rPr>
        <w:t xml:space="preserve"> </w:t>
      </w:r>
      <w:r w:rsidR="006B42DB" w:rsidRPr="009401C3">
        <w:rPr>
          <w:rFonts w:ascii="Times New Roman" w:hAnsi="Times New Roman" w:cs="Times New Roman"/>
        </w:rPr>
        <w:t xml:space="preserve">for the fixed point </w:t>
      </w:r>
      <w:r w:rsidR="00390EF9" w:rsidRPr="009401C3">
        <w:rPr>
          <w:rFonts w:ascii="Times New Roman" w:hAnsi="Times New Roman" w:cs="Times New Roman"/>
        </w:rPr>
        <w:t xml:space="preserve">for the novel </w:t>
      </w:r>
      <w:r w:rsidR="006B42DB" w:rsidRPr="009401C3">
        <w:rPr>
          <w:rFonts w:ascii="Times New Roman" w:hAnsi="Times New Roman" w:cs="Times New Roman"/>
        </w:rPr>
        <w:t xml:space="preserve"> </w:t>
      </w:r>
      <w:r w:rsidR="00390EF9" w:rsidRPr="009401C3">
        <w:rPr>
          <w:rFonts w:ascii="Times New Roman" w:hAnsi="Times New Roman" w:cs="Times New Roman"/>
          <w:i/>
        </w:rPr>
        <w:t>f</w:t>
      </w:r>
      <w:r w:rsidR="00390EF9" w:rsidRPr="009401C3">
        <w:rPr>
          <w:rFonts w:ascii="Times New Roman" w:hAnsi="Times New Roman" w:cs="Times New Roman"/>
          <w:i/>
          <w:vertAlign w:val="subscript"/>
        </w:rPr>
        <w:t>p</w:t>
      </w:r>
      <w:r w:rsidR="00390EF9" w:rsidRPr="009401C3">
        <w:rPr>
          <w:rFonts w:ascii="Times New Roman" w:hAnsi="Times New Roman" w:cs="Times New Roman"/>
          <w:vertAlign w:val="superscript"/>
        </w:rPr>
        <w:t xml:space="preserve">¬ </w:t>
      </w:r>
      <w:r w:rsidR="00AE3A1D">
        <w:rPr>
          <w:rFonts w:ascii="Times New Roman" w:hAnsi="Times New Roman" w:cs="Times New Roman"/>
          <w:vertAlign w:val="superscript"/>
        </w:rPr>
        <w:t>!</w:t>
      </w:r>
      <w:r w:rsidR="00390EF9" w:rsidRPr="009401C3">
        <w:rPr>
          <w:rFonts w:ascii="Times New Roman" w:hAnsi="Times New Roman" w:cs="Times New Roman"/>
        </w:rPr>
        <w:t xml:space="preserve"> attack on gene code </w:t>
      </w:r>
      <w:r w:rsidRPr="009401C3">
        <w:rPr>
          <w:rFonts w:ascii="Times New Roman" w:hAnsi="Times New Roman" w:cs="Times New Roman"/>
          <w:color w:val="000000"/>
          <w:shd w:val="clear" w:color="auto" w:fill="FFFFFF"/>
        </w:rPr>
        <w:t xml:space="preserve"> </w:t>
      </w:r>
      <w:r w:rsidR="009A34CB" w:rsidRPr="003D1AA7">
        <w:rPr>
          <w:rFonts w:ascii="Times New Roman" w:hAnsi="Times New Roman" w:cs="Times New Roman"/>
          <w:i/>
          <w:iCs/>
          <w:color w:val="000000"/>
          <w:shd w:val="clear" w:color="auto" w:fill="FFFFFF"/>
        </w:rPr>
        <w:t>g</w:t>
      </w:r>
      <w:r w:rsidR="009401C3" w:rsidRPr="003D1AA7">
        <w:rPr>
          <w:rFonts w:ascii="Times New Roman" w:hAnsi="Times New Roman" w:cs="Times New Roman"/>
          <w:i/>
          <w:iCs/>
          <w:color w:val="000000"/>
          <w:shd w:val="clear" w:color="auto" w:fill="FFFFFF"/>
          <w:vertAlign w:val="subscript"/>
        </w:rPr>
        <w:t>n</w:t>
      </w:r>
      <w:r w:rsidR="00DE2C3D" w:rsidRPr="003D1AA7">
        <w:rPr>
          <w:rFonts w:ascii="Times New Roman" w:hAnsi="Times New Roman" w:cs="Times New Roman"/>
          <w:i/>
          <w:iCs/>
          <w:color w:val="000000"/>
          <w:shd w:val="clear" w:color="auto" w:fill="FFFFFF"/>
        </w:rPr>
        <w:t>,</w:t>
      </w:r>
      <w:r w:rsidR="00DE2C3D" w:rsidRPr="009401C3">
        <w:rPr>
          <w:rFonts w:ascii="Times New Roman" w:hAnsi="Times New Roman" w:cs="Times New Roman"/>
          <w:color w:val="000000"/>
          <w:shd w:val="clear" w:color="auto" w:fill="FFFFFF"/>
        </w:rPr>
        <w:t xml:space="preserve"> should this happen</w:t>
      </w:r>
      <w:r w:rsidR="008652AE" w:rsidRPr="009401C3">
        <w:rPr>
          <w:rFonts w:ascii="Times New Roman" w:hAnsi="Times New Roman" w:cs="Times New Roman"/>
        </w:rPr>
        <w:t xml:space="preserve">.  </w:t>
      </w:r>
      <w:r w:rsidRPr="009401C3">
        <w:rPr>
          <w:rFonts w:ascii="Times New Roman" w:hAnsi="Times New Roman" w:cs="Times New Roman"/>
          <w:color w:val="000000"/>
          <w:shd w:val="clear" w:color="auto" w:fill="FFFFFF"/>
        </w:rPr>
        <w:t xml:space="preserve">In other words, the </w:t>
      </w:r>
      <w:r w:rsidRPr="009401C3">
        <w:rPr>
          <w:rFonts w:ascii="Times New Roman" w:hAnsi="Times New Roman" w:cs="Times New Roman"/>
        </w:rPr>
        <w:t xml:space="preserve">host’s immuno-cognitive system </w:t>
      </w:r>
      <w:r w:rsidRPr="009401C3">
        <w:rPr>
          <w:rFonts w:ascii="Times New Roman" w:hAnsi="Times New Roman" w:cs="Times New Roman"/>
          <w:color w:val="000000"/>
          <w:shd w:val="clear" w:color="auto" w:fill="FFFFFF"/>
        </w:rPr>
        <w:t>must encode the Gödel sentence in (</w:t>
      </w:r>
      <w:r w:rsidR="006B42DB" w:rsidRPr="009401C3">
        <w:rPr>
          <w:rFonts w:ascii="Times New Roman" w:hAnsi="Times New Roman" w:cs="Times New Roman"/>
          <w:color w:val="000000"/>
          <w:shd w:val="clear" w:color="auto" w:fill="FFFFFF"/>
        </w:rPr>
        <w:t>13)</w:t>
      </w:r>
      <w:r w:rsidRPr="009401C3">
        <w:rPr>
          <w:rFonts w:ascii="Times New Roman" w:hAnsi="Times New Roman" w:cs="Times New Roman"/>
          <w:color w:val="000000"/>
          <w:shd w:val="clear" w:color="auto" w:fill="FFFFFF"/>
        </w:rPr>
        <w:t>, which uses the</w:t>
      </w:r>
      <w:r w:rsidR="008652AE" w:rsidRPr="009401C3">
        <w:rPr>
          <w:rFonts w:ascii="Times New Roman" w:hAnsi="Times New Roman" w:cs="Times New Roman"/>
          <w:color w:val="000000"/>
          <w:shd w:val="clear" w:color="auto" w:fill="FFFFFF"/>
        </w:rPr>
        <w:t xml:space="preserve"> Rogers (1967) Fixed Point Theorem </w:t>
      </w:r>
      <w:r w:rsidRPr="009401C3">
        <w:rPr>
          <w:rFonts w:ascii="Times New Roman" w:hAnsi="Times New Roman" w:cs="Times New Roman"/>
          <w:color w:val="000000"/>
          <w:shd w:val="clear" w:color="auto" w:fill="FFFFFF"/>
        </w:rPr>
        <w:t xml:space="preserve">for the T-cell identification of the malware function  </w:t>
      </w:r>
      <w:r w:rsidRPr="009401C3">
        <w:rPr>
          <w:rFonts w:ascii="Times New Roman" w:hAnsi="Times New Roman" w:cs="Times New Roman"/>
          <w:i/>
        </w:rPr>
        <w:t>f</w:t>
      </w:r>
      <w:r w:rsidRPr="009401C3">
        <w:rPr>
          <w:rFonts w:ascii="Times New Roman" w:hAnsi="Times New Roman" w:cs="Times New Roman"/>
          <w:i/>
          <w:position w:val="-4"/>
        </w:rPr>
        <w:t>p</w:t>
      </w:r>
      <w:r w:rsidRPr="009401C3">
        <w:rPr>
          <w:rFonts w:ascii="Times New Roman" w:hAnsi="Times New Roman" w:cs="Times New Roman"/>
          <w:i/>
          <w:position w:val="12"/>
        </w:rPr>
        <w:t>¬</w:t>
      </w:r>
      <w:r w:rsidR="0011097E">
        <w:rPr>
          <w:rFonts w:ascii="Times New Roman" w:hAnsi="Times New Roman" w:cs="Times New Roman"/>
          <w:i/>
          <w:position w:val="12"/>
        </w:rPr>
        <w:t>!</w:t>
      </w:r>
      <w:r w:rsidRPr="009401C3">
        <w:rPr>
          <w:rFonts w:ascii="Times New Roman" w:hAnsi="Times New Roman" w:cs="Times New Roman"/>
          <w:color w:val="000000"/>
          <w:shd w:val="clear" w:color="auto" w:fill="FFFFFF"/>
        </w:rPr>
        <w:t xml:space="preserve">on the </w:t>
      </w:r>
      <w:r w:rsidR="00DE2C3D" w:rsidRPr="009401C3">
        <w:rPr>
          <w:rFonts w:ascii="Times New Roman" w:hAnsi="Times New Roman" w:cs="Times New Roman"/>
          <w:color w:val="000000"/>
          <w:shd w:val="clear" w:color="auto" w:fill="FFFFFF"/>
        </w:rPr>
        <w:t>L</w:t>
      </w:r>
      <w:r w:rsidRPr="009401C3">
        <w:rPr>
          <w:rFonts w:ascii="Times New Roman" w:hAnsi="Times New Roman" w:cs="Times New Roman"/>
          <w:color w:val="000000"/>
          <w:shd w:val="clear" w:color="auto" w:fill="FFFFFF"/>
        </w:rPr>
        <w:t>.H.S of (</w:t>
      </w:r>
      <w:r w:rsidR="008652AE" w:rsidRPr="009401C3">
        <w:rPr>
          <w:rFonts w:ascii="Times New Roman" w:hAnsi="Times New Roman" w:cs="Times New Roman"/>
          <w:color w:val="000000"/>
          <w:shd w:val="clear" w:color="auto" w:fill="FFFFFF"/>
        </w:rPr>
        <w:t>13</w:t>
      </w:r>
      <w:r w:rsidRPr="009401C3">
        <w:rPr>
          <w:rFonts w:ascii="Times New Roman" w:hAnsi="Times New Roman" w:cs="Times New Roman"/>
          <w:color w:val="000000"/>
          <w:shd w:val="clear" w:color="auto" w:fill="FFFFFF"/>
        </w:rPr>
        <w:t xml:space="preserve">) </w:t>
      </w:r>
      <w:r w:rsidR="00DE2C3D" w:rsidRPr="009401C3">
        <w:rPr>
          <w:rFonts w:ascii="Times New Roman" w:hAnsi="Times New Roman" w:cs="Times New Roman"/>
          <w:color w:val="000000"/>
          <w:shd w:val="clear" w:color="auto" w:fill="FFFFFF"/>
        </w:rPr>
        <w:t xml:space="preserve">and should the attack </w:t>
      </w:r>
      <w:r w:rsidR="00DE2C3D" w:rsidRPr="009401C3">
        <w:rPr>
          <w:rFonts w:ascii="Times New Roman" w:hAnsi="Times New Roman" w:cs="Times New Roman"/>
          <w:i/>
        </w:rPr>
        <w:t>f</w:t>
      </w:r>
      <w:r w:rsidR="00DE2C3D" w:rsidRPr="009401C3">
        <w:rPr>
          <w:rFonts w:ascii="Times New Roman" w:hAnsi="Times New Roman" w:cs="Times New Roman"/>
          <w:i/>
          <w:position w:val="-4"/>
        </w:rPr>
        <w:t>p</w:t>
      </w:r>
      <w:r w:rsidR="00DE2C3D" w:rsidRPr="009401C3">
        <w:rPr>
          <w:rFonts w:ascii="Times New Roman" w:hAnsi="Times New Roman" w:cs="Times New Roman"/>
          <w:i/>
          <w:position w:val="12"/>
        </w:rPr>
        <w:t>¬</w:t>
      </w:r>
      <w:r w:rsidR="0011097E">
        <w:rPr>
          <w:rFonts w:ascii="Times New Roman" w:hAnsi="Times New Roman" w:cs="Times New Roman"/>
          <w:i/>
          <w:position w:val="12"/>
        </w:rPr>
        <w:t>!</w:t>
      </w:r>
      <w:r w:rsidR="00AE3A1D">
        <w:rPr>
          <w:rFonts w:ascii="Times New Roman" w:hAnsi="Times New Roman" w:cs="Times New Roman"/>
          <w:i/>
          <w:position w:val="12"/>
        </w:rPr>
        <w:t xml:space="preserve"> </w:t>
      </w:r>
      <w:r w:rsidR="00DE2C3D" w:rsidRPr="009401C3">
        <w:rPr>
          <w:rFonts w:ascii="Times New Roman" w:hAnsi="Times New Roman" w:cs="Times New Roman"/>
          <w:color w:val="000000"/>
          <w:shd w:val="clear" w:color="auto" w:fill="FFFFFF"/>
        </w:rPr>
        <w:t xml:space="preserve">take place </w:t>
      </w:r>
      <w:r w:rsidRPr="009401C3">
        <w:rPr>
          <w:rFonts w:ascii="Times New Roman" w:hAnsi="Times New Roman" w:cs="Times New Roman"/>
          <w:color w:val="000000"/>
          <w:shd w:val="clear" w:color="auto" w:fill="FFFFFF"/>
        </w:rPr>
        <w:t xml:space="preserve">the peripheral </w:t>
      </w:r>
      <w:r w:rsidRPr="009401C3">
        <w:rPr>
          <w:rFonts w:ascii="Times New Roman" w:hAnsi="Times New Roman" w:cs="Times New Roman"/>
          <w:b/>
          <w:color w:val="000000"/>
          <w:shd w:val="clear" w:color="auto" w:fill="FFFFFF"/>
        </w:rPr>
        <w:t>MHC</w:t>
      </w:r>
      <w:r w:rsidRPr="009401C3">
        <w:rPr>
          <w:rFonts w:ascii="Times New Roman" w:hAnsi="Times New Roman" w:cs="Times New Roman"/>
          <w:color w:val="000000"/>
          <w:shd w:val="clear" w:color="auto" w:fill="FFFFFF"/>
        </w:rPr>
        <w:t xml:space="preserve"> antigen receptor for the same </w:t>
      </w:r>
      <w:r w:rsidR="00DE2C3D" w:rsidRPr="009401C3">
        <w:rPr>
          <w:rFonts w:ascii="Times New Roman" w:hAnsi="Times New Roman" w:cs="Times New Roman"/>
          <w:color w:val="000000"/>
          <w:shd w:val="clear" w:color="auto" w:fill="FFFFFF"/>
        </w:rPr>
        <w:t xml:space="preserve">should record it as in </w:t>
      </w:r>
      <w:r w:rsidRPr="009401C3">
        <w:rPr>
          <w:rFonts w:ascii="Times New Roman" w:hAnsi="Times New Roman" w:cs="Times New Roman"/>
          <w:color w:val="000000"/>
          <w:shd w:val="clear" w:color="auto" w:fill="FFFFFF"/>
        </w:rPr>
        <w:t xml:space="preserve">the </w:t>
      </w:r>
      <w:r w:rsidR="00DE2C3D" w:rsidRPr="009401C3">
        <w:rPr>
          <w:rFonts w:ascii="Times New Roman" w:hAnsi="Times New Roman" w:cs="Times New Roman"/>
          <w:color w:val="000000"/>
          <w:shd w:val="clear" w:color="auto" w:fill="FFFFFF"/>
        </w:rPr>
        <w:t>R</w:t>
      </w:r>
      <w:r w:rsidRPr="009401C3">
        <w:rPr>
          <w:rFonts w:ascii="Times New Roman" w:hAnsi="Times New Roman" w:cs="Times New Roman"/>
          <w:color w:val="000000"/>
          <w:shd w:val="clear" w:color="auto" w:fill="FFFFFF"/>
        </w:rPr>
        <w:t>.H.S of (</w:t>
      </w:r>
      <w:r w:rsidR="00CE2093" w:rsidRPr="009401C3">
        <w:rPr>
          <w:rFonts w:ascii="Times New Roman" w:hAnsi="Times New Roman" w:cs="Times New Roman"/>
          <w:color w:val="000000"/>
          <w:shd w:val="clear" w:color="auto" w:fill="FFFFFF"/>
        </w:rPr>
        <w:t>13</w:t>
      </w:r>
      <w:r w:rsidRPr="009401C3">
        <w:rPr>
          <w:rFonts w:ascii="Times New Roman" w:hAnsi="Times New Roman" w:cs="Times New Roman"/>
          <w:color w:val="000000"/>
          <w:shd w:val="clear" w:color="auto" w:fill="FFFFFF"/>
        </w:rPr>
        <w:t xml:space="preserve">).  </w:t>
      </w:r>
      <w:r w:rsidRPr="009401C3">
        <w:rPr>
          <w:rFonts w:ascii="Times New Roman" w:hAnsi="Times New Roman" w:cs="Times New Roman"/>
        </w:rPr>
        <w:t xml:space="preserve">Once, the host has ‘synced’ with the malware/Liar strategy </w:t>
      </w:r>
      <w:r w:rsidR="0073595B" w:rsidRPr="009401C3">
        <w:rPr>
          <w:rFonts w:ascii="Times New Roman" w:hAnsi="Times New Roman" w:cs="Times New Roman"/>
        </w:rPr>
        <w:br/>
      </w:r>
      <w:r w:rsidRPr="009401C3">
        <w:rPr>
          <w:rFonts w:ascii="Symbol" w:hAnsi="Symbol"/>
          <w:i/>
          <w:iCs/>
        </w:rPr>
        <w:t></w:t>
      </w:r>
      <w:r w:rsidRPr="009401C3">
        <w:rPr>
          <w:i/>
          <w:iCs/>
        </w:rPr>
        <w:t xml:space="preserve"> </w:t>
      </w:r>
      <w:r w:rsidRPr="009401C3">
        <w:rPr>
          <w:rFonts w:ascii="Times New Roman" w:hAnsi="Times New Roman" w:cs="Times New Roman"/>
          <w:i/>
          <w:iCs/>
        </w:rPr>
        <w:t>(g</w:t>
      </w:r>
      <w:r w:rsidRPr="009401C3">
        <w:rPr>
          <w:rFonts w:ascii="Times New Roman" w:hAnsi="Times New Roman" w:cs="Times New Roman"/>
          <w:i/>
          <w:iCs/>
          <w:vertAlign w:val="subscript"/>
        </w:rPr>
        <w:t>n</w:t>
      </w:r>
      <w:r w:rsidRPr="009401C3">
        <w:rPr>
          <w:rFonts w:ascii="Times New Roman" w:hAnsi="Times New Roman" w:cs="Times New Roman"/>
          <w:i/>
          <w:iCs/>
          <w:vertAlign w:val="superscript"/>
        </w:rPr>
        <w:t>¬</w:t>
      </w:r>
      <w:r w:rsidRPr="009401C3">
        <w:rPr>
          <w:rFonts w:ascii="Times New Roman" w:hAnsi="Times New Roman" w:cs="Times New Roman"/>
          <w:i/>
          <w:iCs/>
        </w:rPr>
        <w:t>,</w:t>
      </w:r>
      <w:r w:rsidR="00461FF3" w:rsidRPr="00461FF3">
        <w:rPr>
          <w:i/>
          <w:iCs/>
        </w:rPr>
        <w:t xml:space="preserve"> </w:t>
      </w:r>
      <w:r w:rsidR="00461FF3" w:rsidRPr="0011097E">
        <w:rPr>
          <w:i/>
          <w:iCs/>
        </w:rPr>
        <w:t>g</w:t>
      </w:r>
      <w:r w:rsidR="00461FF3" w:rsidRPr="0011097E">
        <w:rPr>
          <w:i/>
          <w:iCs/>
          <w:vertAlign w:val="subscript"/>
        </w:rPr>
        <w:t>n</w:t>
      </w:r>
      <w:r w:rsidRPr="009401C3">
        <w:rPr>
          <w:rFonts w:ascii="Times New Roman" w:hAnsi="Times New Roman" w:cs="Times New Roman"/>
          <w:i/>
          <w:iCs/>
        </w:rPr>
        <w:t>)</w:t>
      </w:r>
      <w:r w:rsidRPr="009401C3">
        <w:rPr>
          <w:rFonts w:ascii="Times New Roman" w:hAnsi="Times New Roman" w:cs="Times New Roman"/>
        </w:rPr>
        <w:t xml:space="preserve"> in</w:t>
      </w:r>
      <w:r w:rsidRPr="00A155EB">
        <w:rPr>
          <w:rFonts w:ascii="Times New Roman" w:hAnsi="Times New Roman" w:cs="Times New Roman"/>
        </w:rPr>
        <w:t xml:space="preserve"> (</w:t>
      </w:r>
      <w:r w:rsidR="008652AE" w:rsidRPr="00A155EB">
        <w:rPr>
          <w:rFonts w:ascii="Times New Roman" w:hAnsi="Times New Roman" w:cs="Times New Roman"/>
        </w:rPr>
        <w:t>12</w:t>
      </w:r>
      <w:r w:rsidRPr="00A155EB">
        <w:rPr>
          <w:rFonts w:ascii="Times New Roman" w:hAnsi="Times New Roman" w:cs="Times New Roman"/>
        </w:rPr>
        <w:t xml:space="preserve">.a,b) , set </w:t>
      </w:r>
      <w:r w:rsidRPr="009401C3">
        <w:rPr>
          <w:rFonts w:ascii="Times New Roman" w:hAnsi="Times New Roman" w:cs="Times New Roman"/>
          <w:i/>
          <w:iCs/>
        </w:rPr>
        <w:t>v</w:t>
      </w:r>
      <w:r w:rsidRPr="00A155EB">
        <w:rPr>
          <w:rFonts w:ascii="Times New Roman" w:hAnsi="Times New Roman" w:cs="Times New Roman"/>
        </w:rPr>
        <w:t xml:space="preserve"> to be the g.n of </w:t>
      </w:r>
      <w:r w:rsidRPr="009401C3">
        <w:rPr>
          <w:rFonts w:ascii="Times New Roman" w:hAnsi="Times New Roman" w:cs="Times New Roman"/>
          <w:i/>
          <w:iCs/>
        </w:rPr>
        <w:t>Diag(g</w:t>
      </w:r>
      <w:r w:rsidRPr="009401C3">
        <w:rPr>
          <w:rFonts w:ascii="Times New Roman" w:hAnsi="Times New Roman" w:cs="Times New Roman"/>
          <w:i/>
          <w:iCs/>
          <w:vertAlign w:val="subscript"/>
        </w:rPr>
        <w:t>n</w:t>
      </w:r>
      <w:r w:rsidRPr="009401C3">
        <w:rPr>
          <w:rFonts w:ascii="Times New Roman" w:hAnsi="Times New Roman" w:cs="Times New Roman"/>
          <w:i/>
          <w:iCs/>
          <w:vertAlign w:val="superscript"/>
        </w:rPr>
        <w:t>¬</w:t>
      </w:r>
      <w:r w:rsidR="009401C3">
        <w:rPr>
          <w:rFonts w:ascii="Times New Roman" w:hAnsi="Times New Roman" w:cs="Times New Roman"/>
          <w:i/>
          <w:iCs/>
        </w:rPr>
        <w:t>)</w:t>
      </w:r>
      <w:r w:rsidRPr="00010383">
        <w:rPr>
          <w:rFonts w:ascii="Symbol" w:hAnsi="Symbol"/>
          <w:i/>
        </w:rPr>
        <w:t></w:t>
      </w:r>
      <w:r w:rsidRPr="00010383">
        <w:rPr>
          <w:rFonts w:ascii="Symbol" w:hAnsi="Symbol"/>
          <w:i/>
        </w:rPr>
        <w:t></w:t>
      </w:r>
      <w:r w:rsidRPr="00010383">
        <w:rPr>
          <w:rFonts w:ascii="Symbol" w:hAnsi="Symbol"/>
          <w:i/>
        </w:rPr>
        <w:t></w:t>
      </w:r>
      <w:r w:rsidRPr="00010383">
        <w:rPr>
          <w:rFonts w:ascii="Symbol" w:hAnsi="Symbol"/>
          <w:i/>
        </w:rPr>
        <w:t></w:t>
      </w:r>
      <w:r>
        <w:rPr>
          <w:rFonts w:ascii="Symbol" w:hAnsi="Symbol"/>
          <w:i/>
        </w:rPr>
        <w:t></w:t>
      </w:r>
      <w:r>
        <w:rPr>
          <w:rFonts w:ascii="Symbol" w:hAnsi="Symbol"/>
          <w:i/>
        </w:rPr>
        <w:t></w:t>
      </w:r>
      <w:r w:rsidRPr="009401C3">
        <w:rPr>
          <w:rFonts w:ascii="Times New Roman" w:hAnsi="Times New Roman" w:cs="Times New Roman"/>
          <w:i/>
          <w:iCs/>
        </w:rPr>
        <w:t>g</w:t>
      </w:r>
      <w:r w:rsidRPr="009401C3">
        <w:rPr>
          <w:rFonts w:ascii="Times New Roman" w:hAnsi="Times New Roman" w:cs="Times New Roman"/>
          <w:i/>
          <w:iCs/>
          <w:vertAlign w:val="subscript"/>
        </w:rPr>
        <w:t>n</w:t>
      </w:r>
      <w:r w:rsidRPr="009401C3">
        <w:rPr>
          <w:rFonts w:ascii="Times New Roman" w:hAnsi="Times New Roman" w:cs="Times New Roman"/>
          <w:i/>
          <w:iCs/>
          <w:vertAlign w:val="superscript"/>
        </w:rPr>
        <w:t>¬</w:t>
      </w:r>
      <w:r w:rsidRPr="009401C3">
        <w:rPr>
          <w:rFonts w:ascii="Times New Roman" w:hAnsi="Times New Roman" w:cs="Times New Roman"/>
          <w:i/>
          <w:iCs/>
        </w:rPr>
        <w:t>, g</w:t>
      </w:r>
      <w:r w:rsidRPr="009401C3">
        <w:rPr>
          <w:rFonts w:ascii="Times New Roman" w:hAnsi="Times New Roman" w:cs="Times New Roman"/>
          <w:i/>
          <w:iCs/>
          <w:vertAlign w:val="subscript"/>
        </w:rPr>
        <w:t>n</w:t>
      </w:r>
      <w:r w:rsidRPr="009401C3">
        <w:rPr>
          <w:rFonts w:ascii="Times New Roman" w:hAnsi="Times New Roman" w:cs="Times New Roman"/>
          <w:i/>
          <w:iCs/>
          <w:vertAlign w:val="superscript"/>
        </w:rPr>
        <w:t>¬</w:t>
      </w:r>
      <w:r>
        <w:t xml:space="preserve">) </w:t>
      </w:r>
      <w:r w:rsidRPr="00010383">
        <w:rPr>
          <w:i/>
        </w:rPr>
        <w:t>=</w:t>
      </w:r>
      <w:r>
        <w:t xml:space="preserve"> </w:t>
      </w:r>
      <m:oMath>
        <m:sSub>
          <m:sSubPr>
            <m:ctrlPr>
              <w:rPr>
                <w:rFonts w:ascii="Cambria Math" w:hAnsi="Cambria Math"/>
                <w:i/>
              </w:rPr>
            </m:ctrlPr>
          </m:sSubPr>
          <m:e>
            <m:r>
              <w:rPr>
                <w:rFonts w:ascii="Cambria Math" w:hAnsi="Cambria Math"/>
                <w:color w:val="000000" w:themeColor="text1"/>
              </w:rPr>
              <m:t>ϕ</m:t>
            </m:r>
          </m:e>
          <m:sub>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 xml:space="preserve">¬ </m:t>
                </m:r>
              </m:sup>
            </m:sSubSup>
          </m:sub>
        </m:sSub>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m:t>
                </m:r>
              </m:sup>
            </m:sSubSup>
          </m:e>
        </m:d>
        <m:r>
          <w:rPr>
            <w:rFonts w:ascii="Cambria Math" w:hAnsi="Cambria Math"/>
          </w:rPr>
          <m:t xml:space="preserve"> </m:t>
        </m:r>
      </m:oMath>
      <w:r w:rsidR="003D1AA7">
        <w:t xml:space="preserve">. </w:t>
      </w:r>
      <w:r w:rsidRPr="0073595B">
        <w:rPr>
          <w:rFonts w:ascii="Times New Roman" w:hAnsi="Times New Roman" w:cs="Times New Roman"/>
        </w:rPr>
        <w:t>Then, on</w:t>
      </w:r>
      <w:r w:rsidR="00E305F3">
        <w:rPr>
          <w:rFonts w:ascii="Times New Roman" w:hAnsi="Times New Roman" w:cs="Times New Roman"/>
        </w:rPr>
        <w:t xml:space="preserve"> </w:t>
      </w:r>
      <w:r w:rsidRPr="0073595B">
        <w:rPr>
          <w:rFonts w:ascii="Times New Roman" w:hAnsi="Times New Roman" w:cs="Times New Roman"/>
        </w:rPr>
        <w:t>using the updated version of (</w:t>
      </w:r>
      <w:r w:rsidR="008652AE" w:rsidRPr="0073595B">
        <w:rPr>
          <w:rFonts w:ascii="Times New Roman" w:hAnsi="Times New Roman" w:cs="Times New Roman"/>
        </w:rPr>
        <w:t>12</w:t>
      </w:r>
      <w:r w:rsidRPr="0073595B">
        <w:rPr>
          <w:rFonts w:ascii="Times New Roman" w:hAnsi="Times New Roman" w:cs="Times New Roman"/>
        </w:rPr>
        <w:t>.b) in the 4</w:t>
      </w:r>
      <w:r w:rsidRPr="0073595B">
        <w:rPr>
          <w:rFonts w:ascii="Times New Roman" w:hAnsi="Times New Roman" w:cs="Times New Roman"/>
          <w:vertAlign w:val="superscript"/>
        </w:rPr>
        <w:t>th</w:t>
      </w:r>
      <w:r w:rsidRPr="0073595B">
        <w:rPr>
          <w:rFonts w:ascii="Times New Roman" w:hAnsi="Times New Roman" w:cs="Times New Roman"/>
        </w:rPr>
        <w:t xml:space="preserve"> equality in (</w:t>
      </w:r>
      <w:r w:rsidR="008652AE" w:rsidRPr="0073595B">
        <w:rPr>
          <w:rFonts w:ascii="Times New Roman" w:hAnsi="Times New Roman" w:cs="Times New Roman"/>
        </w:rPr>
        <w:t>13</w:t>
      </w:r>
      <w:r w:rsidRPr="0073595B">
        <w:rPr>
          <w:rFonts w:ascii="Times New Roman" w:hAnsi="Times New Roman" w:cs="Times New Roman"/>
        </w:rPr>
        <w:t xml:space="preserve">) below, by construction, </w:t>
      </w:r>
      <w:r w:rsidRPr="00E45BA9">
        <w:rPr>
          <w:rFonts w:ascii="Times New Roman" w:hAnsi="Times New Roman" w:cs="Times New Roman"/>
          <w:i/>
          <w:iCs/>
        </w:rPr>
        <w:t>v</w:t>
      </w:r>
      <w:r w:rsidRPr="0073595B">
        <w:rPr>
          <w:rFonts w:ascii="Times New Roman" w:hAnsi="Times New Roman" w:cs="Times New Roman"/>
        </w:rPr>
        <w:t xml:space="preserve"> is the fixed point of the malware/Liar function</w:t>
      </w:r>
      <w:r w:rsidR="00E45BA9">
        <w:rPr>
          <w:rFonts w:ascii="Times New Roman" w:hAnsi="Times New Roman" w:cs="Times New Roman"/>
        </w:rPr>
        <w:t xml:space="preserve"> with respect to</w:t>
      </w:r>
      <w:r w:rsidR="003D1AA7">
        <w:rPr>
          <w:rFonts w:ascii="Times New Roman" w:hAnsi="Times New Roman" w:cs="Times New Roman"/>
        </w:rPr>
        <w:t xml:space="preserve"> some </w:t>
      </w:r>
      <w:r w:rsidR="003D1AA7">
        <w:rPr>
          <w:rFonts w:ascii="Times New Roman" w:hAnsi="Times New Roman" w:cs="Times New Roman"/>
          <w:i/>
          <w:iCs/>
        </w:rPr>
        <w:t>g</w:t>
      </w:r>
      <w:r w:rsidR="003D1AA7">
        <w:rPr>
          <w:rFonts w:ascii="Times New Roman" w:hAnsi="Times New Roman" w:cs="Times New Roman"/>
          <w:i/>
          <w:iCs/>
          <w:vertAlign w:val="subscript"/>
        </w:rPr>
        <w:t>n</w:t>
      </w:r>
      <w:r w:rsidRPr="0073595B">
        <w:rPr>
          <w:rFonts w:ascii="Times New Roman" w:hAnsi="Times New Roman" w:cs="Times New Roman"/>
        </w:rPr>
        <w:t xml:space="preserve">. </w:t>
      </w:r>
      <w:r w:rsidR="003D1AA7">
        <w:rPr>
          <w:rFonts w:ascii="Times New Roman" w:hAnsi="Times New Roman" w:cs="Times New Roman"/>
        </w:rPr>
        <w:t xml:space="preserve"> </w:t>
      </w:r>
      <w:r w:rsidR="00EC0B1F" w:rsidRPr="00EC0B1F">
        <w:rPr>
          <w:rFonts w:ascii="Times New Roman" w:hAnsi="Times New Roman" w:cs="Times New Roman"/>
        </w:rPr>
        <w:t xml:space="preserve">Thus, </w:t>
      </w:r>
      <w:r w:rsidR="00C71214" w:rsidRPr="00EC0B1F">
        <w:rPr>
          <w:rFonts w:ascii="Times New Roman" w:hAnsi="Times New Roman" w:cs="Times New Roman"/>
        </w:rPr>
        <w:t xml:space="preserve">Rogers Fixed Point Theorem (1967, Section 11.2) states that any total computable function, </w:t>
      </w:r>
      <w:r w:rsidR="00C71214" w:rsidRPr="00EC0B1F">
        <w:rPr>
          <w:rFonts w:ascii="Times New Roman" w:hAnsi="Times New Roman" w:cs="Times New Roman"/>
          <w:i/>
        </w:rPr>
        <w:t>f</w:t>
      </w:r>
      <w:r w:rsidR="00C71214" w:rsidRPr="00EC0B1F">
        <w:rPr>
          <w:rFonts w:ascii="Times New Roman" w:hAnsi="Times New Roman" w:cs="Times New Roman"/>
          <w:i/>
          <w:vertAlign w:val="subscript"/>
        </w:rPr>
        <w:t>p</w:t>
      </w:r>
      <w:r w:rsidR="00C71214" w:rsidRPr="00EC0B1F">
        <w:rPr>
          <w:rFonts w:ascii="Times New Roman" w:hAnsi="Times New Roman" w:cs="Times New Roman"/>
          <w:i/>
          <w:vertAlign w:val="superscript"/>
        </w:rPr>
        <w:t>¬!</w:t>
      </w:r>
      <w:r w:rsidR="00C71214" w:rsidRPr="00EC0B1F">
        <w:rPr>
          <w:rFonts w:ascii="Times New Roman" w:hAnsi="Times New Roman" w:cs="Times New Roman"/>
        </w:rPr>
        <w:t xml:space="preserve">, for the case in question, has as its fixed point an index given by an integer </w:t>
      </w:r>
      <w:r w:rsidR="00C71214" w:rsidRPr="00EC0B1F">
        <w:rPr>
          <w:rFonts w:ascii="Times New Roman" w:hAnsi="Times New Roman" w:cs="Times New Roman"/>
          <w:i/>
          <w:iCs/>
        </w:rPr>
        <w:t>v</w:t>
      </w:r>
      <w:r w:rsidR="00C71214" w:rsidRPr="00EC0B1F">
        <w:rPr>
          <w:rFonts w:ascii="Times New Roman" w:hAnsi="Times New Roman" w:cs="Times New Roman"/>
        </w:rPr>
        <w:t xml:space="preserve"> such that</w:t>
      </w:r>
      <w:r w:rsidR="00C71214" w:rsidRPr="00163C33">
        <w:t xml:space="preserve"> </w:t>
      </w:r>
      <w:bookmarkStart w:id="3" w:name="_Hlk118669246"/>
      <m:oMath>
        <m:sSub>
          <m:sSubPr>
            <m:ctrlPr>
              <w:rPr>
                <w:rFonts w:ascii="Cambria Math" w:hAnsi="Cambria Math"/>
                <w:i/>
                <w:color w:val="000000" w:themeColor="text1"/>
              </w:rPr>
            </m:ctrlPr>
          </m:sSubPr>
          <m:e>
            <m:r>
              <w:rPr>
                <w:rFonts w:ascii="Cambria Math" w:hAnsi="Cambria Math"/>
                <w:color w:val="000000" w:themeColor="text1"/>
              </w:rPr>
              <m:t>ϕ</m:t>
            </m:r>
          </m:e>
          <m:sub>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p</m:t>
                </m:r>
              </m:sub>
              <m:sup>
                <m:r>
                  <w:rPr>
                    <w:rFonts w:ascii="Cambria Math" w:hAnsi="Cambria Math"/>
                    <w:color w:val="000000" w:themeColor="text1"/>
                  </w:rPr>
                  <m:t>¬</m:t>
                </m:r>
              </m:sup>
            </m:sSubSup>
            <m:r>
              <w:rPr>
                <w:rFonts w:ascii="Cambria Math" w:hAnsi="Cambria Math"/>
                <w:color w:val="000000" w:themeColor="text1"/>
              </w:rPr>
              <m:t>!(v)</m:t>
            </m:r>
          </m:sub>
        </m:sSub>
      </m:oMath>
      <w:r w:rsidR="00C71214" w:rsidRPr="00972FE5">
        <w:rPr>
          <w:i/>
          <w:color w:val="000000" w:themeColor="text1"/>
        </w:rPr>
        <w:t>(</w:t>
      </w:r>
      <w:r w:rsidR="00C71214" w:rsidRPr="00163C33">
        <w:rPr>
          <w:i/>
          <w:iCs/>
          <w:color w:val="000000" w:themeColor="text1"/>
        </w:rPr>
        <w:t>s</w:t>
      </w:r>
      <w:bookmarkEnd w:id="3"/>
      <w:r w:rsidR="00C71214" w:rsidRPr="00163C33">
        <w:rPr>
          <w:i/>
          <w:iCs/>
          <w:color w:val="000000" w:themeColor="text1"/>
        </w:rPr>
        <w:t xml:space="preserve">) </w:t>
      </w:r>
      <m:oMath>
        <m:r>
          <w:rPr>
            <w:rFonts w:ascii="Cambria Math" w:hAnsi="Cambria Math"/>
            <w:color w:val="000000" w:themeColor="text1"/>
          </w:rPr>
          <m:t>≅</m:t>
        </m:r>
      </m:oMath>
      <w:r w:rsidR="00C71214" w:rsidRPr="00163C33">
        <w:rPr>
          <w:i/>
          <w:iC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v</m:t>
            </m:r>
          </m:sub>
        </m:sSub>
      </m:oMath>
      <w:r w:rsidR="00C71214" w:rsidRPr="00163C33">
        <w:rPr>
          <w:iCs/>
          <w:color w:val="000000" w:themeColor="text1"/>
        </w:rPr>
        <w:t>(</w:t>
      </w:r>
      <w:r w:rsidR="00C71214" w:rsidRPr="00163C33">
        <w:rPr>
          <w:i/>
          <w:iCs/>
          <w:color w:val="000000" w:themeColor="text1"/>
        </w:rPr>
        <w:t>s</w:t>
      </w:r>
      <w:r w:rsidR="00C71214" w:rsidRPr="00163C33">
        <w:rPr>
          <w:iCs/>
          <w:color w:val="000000" w:themeColor="text1"/>
        </w:rPr>
        <w:t>)</w:t>
      </w:r>
      <w:r w:rsidR="00C71214" w:rsidRPr="00163C33">
        <w:t xml:space="preserve">, </w:t>
      </w:r>
      <w:r w:rsidR="00C71214" w:rsidRPr="00EC0B1F">
        <w:rPr>
          <w:rFonts w:ascii="Times New Roman" w:hAnsi="Times New Roman" w:cs="Times New Roman"/>
        </w:rPr>
        <w:t xml:space="preserve">viz. either both sides are defined and are equal or else both sides are undefined.  </w:t>
      </w:r>
    </w:p>
    <w:p w14:paraId="1F11EAD8" w14:textId="77777777" w:rsidR="006C3A77" w:rsidRPr="0073595B" w:rsidRDefault="006C3A77" w:rsidP="006C3A77">
      <w:pPr>
        <w:tabs>
          <w:tab w:val="left" w:pos="0"/>
        </w:tabs>
        <w:spacing w:line="360" w:lineRule="auto"/>
        <w:ind w:right="-99"/>
        <w:jc w:val="both"/>
        <w:rPr>
          <w:rFonts w:ascii="Times New Roman" w:hAnsi="Times New Roman" w:cs="Times New Roman"/>
        </w:rPr>
      </w:pPr>
      <w:r w:rsidRPr="0073595B">
        <w:rPr>
          <w:rFonts w:ascii="Times New Roman" w:hAnsi="Times New Roman" w:cs="Times New Roman"/>
          <w:b/>
        </w:rPr>
        <w:t>The Gödel Sentence</w:t>
      </w:r>
      <w:r w:rsidRPr="0073595B">
        <w:rPr>
          <w:rFonts w:ascii="Times New Roman" w:hAnsi="Times New Roman" w:cs="Times New Roman"/>
        </w:rPr>
        <w:t>:</w:t>
      </w:r>
    </w:p>
    <w:p w14:paraId="71C03CA6" w14:textId="0EA4BD2F" w:rsidR="00EC0B1F" w:rsidRDefault="006C3A77" w:rsidP="00EC0B1F">
      <w:pPr>
        <w:spacing w:line="360" w:lineRule="auto"/>
        <w:ind w:right="-99"/>
      </w:pPr>
      <w:r>
        <w:rPr>
          <w:position w:val="-12"/>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p</m:t>
                </m:r>
              </m:sub>
              <m:sup>
                <m:r>
                  <w:rPr>
                    <w:rFonts w:ascii="Cambria Math" w:hAnsi="Cambria Math"/>
                    <w:color w:val="000000" w:themeColor="text1"/>
                  </w:rPr>
                  <m:t>¬</m:t>
                </m:r>
              </m:sup>
            </m:sSubSup>
            <m:r>
              <m:rPr>
                <m:sty m:val="p"/>
              </m:rPr>
              <w:rPr>
                <w:rFonts w:ascii="Cambria Math" w:hAnsi="Cambria Math"/>
                <w:color w:val="000000" w:themeColor="text1"/>
              </w:rPr>
              <m:t>!</m:t>
            </m:r>
            <m:r>
              <w:rPr>
                <w:rFonts w:ascii="Cambria Math" w:hAnsi="Cambria Math"/>
                <w:color w:val="000000" w:themeColor="text1"/>
              </w:rPr>
              <m:t>(v)</m:t>
            </m:r>
          </m:sub>
        </m:sSub>
      </m:oMath>
      <w:r w:rsidR="00EC0B1F" w:rsidRPr="004261AA">
        <w:rPr>
          <w:i/>
          <w:iCs/>
          <w:color w:val="000000" w:themeColor="text1"/>
        </w:rPr>
        <w:t>(s)</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ϕ</m:t>
            </m:r>
          </m:e>
          <m:sub>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p</m:t>
                </m:r>
              </m:sub>
              <m:sup>
                <m:r>
                  <w:rPr>
                    <w:rFonts w:ascii="Cambria Math" w:hAnsi="Cambria Math"/>
                    <w:color w:val="000000" w:themeColor="text1"/>
                  </w:rPr>
                  <m:t>¬</m:t>
                </m:r>
              </m:sup>
            </m:sSubSup>
            <m:r>
              <m:rPr>
                <m:sty m:val="p"/>
              </m:rPr>
              <w:rPr>
                <w:rFonts w:ascii="Cambria Math" w:hAnsi="Cambria Math"/>
                <w:color w:val="000000" w:themeColor="text1"/>
              </w:rPr>
              <m:t>!</m:t>
            </m:r>
            <m:r>
              <w:rPr>
                <w:rFonts w:ascii="Cambria Math" w:hAnsi="Cambria Math"/>
                <w:color w:val="000000" w:themeColor="text1"/>
              </w:rPr>
              <m:t>σ</m:t>
            </m:r>
            <m:d>
              <m:dPr>
                <m:ctrlPr>
                  <w:rPr>
                    <w:rFonts w:ascii="Cambria Math" w:hAnsi="Cambria Math"/>
                    <w:i/>
                    <w:color w:val="000000" w:themeColor="text1"/>
                  </w:rPr>
                </m:ctrlPr>
              </m:dPr>
              <m:e>
                <m:sSubSup>
                  <m:sSubSupPr>
                    <m:ctrlPr>
                      <w:rPr>
                        <w:rFonts w:ascii="Cambria Math" w:hAnsi="Cambria Math"/>
                      </w:rPr>
                    </m:ctrlPr>
                  </m:sSubSupPr>
                  <m:e>
                    <m:r>
                      <w:rPr>
                        <w:rFonts w:ascii="Cambria Math" w:hAnsi="Cambria Math"/>
                      </w:rPr>
                      <m:t>g</m:t>
                    </m:r>
                  </m:e>
                  <m:sub>
                    <m:r>
                      <w:rPr>
                        <w:rFonts w:ascii="Cambria Math" w:hAnsi="Cambria Math"/>
                      </w:rPr>
                      <m:t>n</m:t>
                    </m:r>
                  </m:sub>
                  <m:sup>
                    <m:r>
                      <m:rPr>
                        <m:sty m:val="p"/>
                      </m:rPr>
                      <w:rPr>
                        <w:rFonts w:ascii="Cambria Math" w:hAnsi="Cambria Math"/>
                        <w:vertAlign w:val="superscript"/>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g</m:t>
                    </m:r>
                  </m:e>
                  <m:sub>
                    <m:r>
                      <w:rPr>
                        <w:rFonts w:ascii="Cambria Math" w:hAnsi="Cambria Math"/>
                      </w:rPr>
                      <m:t>n</m:t>
                    </m:r>
                  </m:sub>
                  <m:sup>
                    <m:r>
                      <m:rPr>
                        <m:sty m:val="p"/>
                      </m:rPr>
                      <w:rPr>
                        <w:rFonts w:ascii="Cambria Math" w:hAnsi="Cambria Math"/>
                        <w:vertAlign w:val="superscript"/>
                      </w:rPr>
                      <m:t>¬</m:t>
                    </m:r>
                  </m:sup>
                </m:sSubSup>
              </m:e>
            </m:d>
          </m:sub>
        </m:sSub>
        <m:r>
          <w:rPr>
            <w:rFonts w:ascii="Cambria Math"/>
            <w:color w:val="000000" w:themeColor="text1"/>
          </w:rPr>
          <m:t>(s)</m:t>
        </m:r>
      </m:oMath>
      <w:r w:rsidR="00EC0B1F" w:rsidRPr="004261AA">
        <w:rPr>
          <w:i/>
          <w:iCs/>
          <w:color w:val="000000" w:themeColor="text1"/>
        </w:rPr>
        <w:t xml:space="preserve"> </w:t>
      </w:r>
      <m:oMath>
        <m:r>
          <w:rPr>
            <w:rFonts w:ascii="Cambria Math" w:hAnsi="Cambria Math"/>
            <w:color w:val="000000" w:themeColor="text1"/>
          </w:rPr>
          <m:t xml:space="preserve"> ≅</m:t>
        </m:r>
      </m:oMath>
      <w:r w:rsidR="00EC0B1F" w:rsidRPr="004261AA">
        <w:rPr>
          <w:i/>
          <w:iC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color w:val="000000" w:themeColor="text1"/>
                      </w:rPr>
                      <m:t>f</m:t>
                    </m:r>
                  </m:e>
                  <m:sub>
                    <m:r>
                      <w:rPr>
                        <w:rFonts w:ascii="Cambria Math"/>
                        <w:color w:val="000000" w:themeColor="text1"/>
                      </w:rPr>
                      <m:t>p</m:t>
                    </m:r>
                  </m:sub>
                </m:sSub>
              </m:e>
              <m:sup>
                <m:r>
                  <w:rPr>
                    <w:rFonts w:ascii="Cambria Math"/>
                    <w:color w:val="000000" w:themeColor="text1"/>
                  </w:rPr>
                  <m:t>¬</m:t>
                </m:r>
              </m:sup>
            </m:sSup>
            <m:r>
              <m:rPr>
                <m:sty m:val="p"/>
              </m:rPr>
              <w:rPr>
                <w:rFonts w:ascii="Cambria Math"/>
                <w:color w:val="000000" w:themeColor="text1"/>
              </w:rPr>
              <m:t>!</m:t>
            </m:r>
            <m:r>
              <w:rPr>
                <w:rFonts w:ascii="Cambria Math"/>
                <w:color w:val="000000" w:themeColor="text1"/>
              </w:rPr>
              <m:t>Diag(</m:t>
            </m:r>
            <m:sSubSup>
              <m:sSubSupPr>
                <m:ctrlPr>
                  <w:rPr>
                    <w:rFonts w:ascii="Cambria Math" w:hAnsi="Cambria Math"/>
                    <w:i/>
                    <w:color w:val="000000" w:themeColor="text1"/>
                  </w:rPr>
                </m:ctrlPr>
              </m:sSubSupPr>
              <m:e>
                <m:r>
                  <w:rPr>
                    <w:rFonts w:ascii="Cambria Math"/>
                    <w:color w:val="000000" w:themeColor="text1"/>
                  </w:rPr>
                  <m:t>g</m:t>
                </m:r>
              </m:e>
              <m:sub>
                <m:r>
                  <w:rPr>
                    <w:rFonts w:ascii="Cambria Math"/>
                    <w:color w:val="000000" w:themeColor="text1"/>
                  </w:rPr>
                  <m:t>n</m:t>
                </m:r>
              </m:sub>
              <m:sup>
                <m:r>
                  <w:rPr>
                    <w:rFonts w:ascii="Cambria Math"/>
                    <w:color w:val="000000" w:themeColor="text1"/>
                  </w:rPr>
                  <m:t>¬</m:t>
                </m:r>
              </m:sup>
            </m:sSubSup>
            <m:r>
              <w:rPr>
                <w:rFonts w:ascii="Cambria Math"/>
                <w:color w:val="000000" w:themeColor="text1"/>
              </w:rPr>
              <m:t>)</m:t>
            </m:r>
          </m:sub>
        </m:sSub>
        <m:r>
          <w:rPr>
            <w:rFonts w:ascii="Cambria Math"/>
            <w:color w:val="000000" w:themeColor="text1"/>
          </w:rPr>
          <m:t>(s)</m:t>
        </m:r>
        <m:r>
          <w:rPr>
            <w:rFonts w:ascii="Cambria Math" w:hAnsi="Cambria Math"/>
            <w:color w:val="000000" w:themeColor="text1"/>
          </w:rPr>
          <m:t>≅</m:t>
        </m:r>
      </m:oMath>
      <w:r w:rsidR="00EC0B1F" w:rsidRPr="004261AA">
        <w:rPr>
          <w:color w:val="000000" w:themeColor="text1"/>
        </w:rPr>
        <w:t xml:space="preserve"> </w:t>
      </w:r>
      <w:r w:rsidR="00EC0B1F" w:rsidRPr="004261AA">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sSub>
              <m:sSubPr>
                <m:ctrlPr>
                  <w:rPr>
                    <w:rFonts w:ascii="Cambria Math" w:hAnsi="Cambria Math"/>
                    <w:i/>
                    <w:color w:val="000000" w:themeColor="text1"/>
                  </w:rPr>
                </m:ctrlPr>
              </m:sSubPr>
              <m:e>
                <m:r>
                  <w:rPr>
                    <w:rFonts w:ascii="Cambria Math" w:hAnsi="Cambria Math"/>
                    <w:color w:val="000000" w:themeColor="text1"/>
                  </w:rPr>
                  <m:t>ϕ</m:t>
                </m:r>
              </m:e>
              <m:sub>
                <m:sSubSup>
                  <m:sSubSupPr>
                    <m:ctrlPr>
                      <w:rPr>
                        <w:rFonts w:ascii="Cambria Math" w:hAnsi="Cambria Math"/>
                        <w:i/>
                        <w:color w:val="000000" w:themeColor="text1"/>
                      </w:rPr>
                    </m:ctrlPr>
                  </m:sSubSupPr>
                  <m:e>
                    <m:r>
                      <w:rPr>
                        <w:rFonts w:ascii="Cambria Math" w:hAnsi="Cambria Math"/>
                        <w:color w:val="000000" w:themeColor="text1"/>
                      </w:rPr>
                      <m:t>g</m:t>
                    </m:r>
                  </m:e>
                  <m:sub>
                    <m:r>
                      <w:rPr>
                        <w:rFonts w:ascii="Cambria Math" w:hAnsi="Cambria Math"/>
                        <w:color w:val="000000" w:themeColor="text1"/>
                      </w:rPr>
                      <m:t>n</m:t>
                    </m:r>
                  </m:sub>
                  <m:sup>
                    <m:r>
                      <w:rPr>
                        <w:rFonts w:ascii="Cambria Math" w:hAnsi="Cambria Math"/>
                        <w:color w:val="000000" w:themeColor="text1"/>
                      </w:rPr>
                      <m:t>¬</m:t>
                    </m:r>
                  </m:sup>
                </m:sSubSup>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g</m:t>
                </m:r>
              </m:e>
              <m:sub>
                <m:r>
                  <w:rPr>
                    <w:rFonts w:ascii="Cambria Math" w:hAnsi="Cambria Math"/>
                    <w:color w:val="000000" w:themeColor="text1"/>
                  </w:rPr>
                  <m:t>n</m:t>
                </m:r>
              </m:sub>
              <m:sup>
                <m:r>
                  <w:rPr>
                    <w:rFonts w:ascii="Cambria Math" w:hAnsi="Cambria Math"/>
                    <w:color w:val="000000" w:themeColor="text1"/>
                  </w:rPr>
                  <m:t>¬</m:t>
                </m:r>
              </m:sup>
            </m:sSubSup>
            <m:r>
              <w:rPr>
                <w:rFonts w:ascii="Cambria Math" w:hAnsi="Cambria Math"/>
                <w:color w:val="000000" w:themeColor="text1"/>
              </w:rPr>
              <m:t>)</m:t>
            </m:r>
          </m:sub>
        </m:sSub>
      </m:oMath>
      <w:r w:rsidR="00EC0B1F" w:rsidRPr="004261AA">
        <w:rPr>
          <w:i/>
          <w:iCs/>
          <w:color w:val="000000" w:themeColor="text1"/>
        </w:rPr>
        <w:t xml:space="preserve">(s)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σ</m:t>
            </m:r>
            <m:d>
              <m:dPr>
                <m:ctrlPr>
                  <w:rPr>
                    <w:rFonts w:ascii="Cambria Math" w:hAnsi="Cambria Math"/>
                    <w:i/>
                    <w:color w:val="000000" w:themeColor="text1"/>
                  </w:rPr>
                </m:ctrlPr>
              </m:dPr>
              <m:e>
                <m:sSubSup>
                  <m:sSubSupPr>
                    <m:ctrlPr>
                      <w:rPr>
                        <w:rFonts w:ascii="Cambria Math" w:hAnsi="Cambria Math"/>
                      </w:rPr>
                    </m:ctrlPr>
                  </m:sSubSupPr>
                  <m:e>
                    <m:r>
                      <w:rPr>
                        <w:rFonts w:ascii="Cambria Math" w:hAnsi="Cambria Math"/>
                      </w:rPr>
                      <m:t>g</m:t>
                    </m:r>
                  </m:e>
                  <m:sub>
                    <m:r>
                      <w:rPr>
                        <w:rFonts w:ascii="Cambria Math" w:hAnsi="Cambria Math"/>
                      </w:rPr>
                      <m:t>n</m:t>
                    </m:r>
                  </m:sub>
                  <m:sup>
                    <m:r>
                      <m:rPr>
                        <m:sty m:val="p"/>
                      </m:rPr>
                      <w:rPr>
                        <w:rFonts w:ascii="Cambria Math" w:hAnsi="Cambria Math"/>
                        <w:vertAlign w:val="superscript"/>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g</m:t>
                    </m:r>
                  </m:e>
                  <m:sub>
                    <m:r>
                      <w:rPr>
                        <w:rFonts w:ascii="Cambria Math" w:hAnsi="Cambria Math"/>
                      </w:rPr>
                      <m:t>n</m:t>
                    </m:r>
                  </m:sub>
                  <m:sup>
                    <m:r>
                      <m:rPr>
                        <m:sty m:val="p"/>
                      </m:rPr>
                      <w:rPr>
                        <w:rFonts w:ascii="Cambria Math" w:hAnsi="Cambria Math"/>
                        <w:vertAlign w:val="superscript"/>
                      </w:rPr>
                      <m:t>¬</m:t>
                    </m:r>
                  </m:sup>
                </m:sSubSup>
              </m:e>
            </m:d>
          </m:sub>
        </m:sSub>
        <m:r>
          <w:rPr>
            <w:rFonts w:ascii="Cambria Math"/>
            <w:color w:val="000000" w:themeColor="text1"/>
          </w:rPr>
          <m:t>(s)</m:t>
        </m:r>
      </m:oMath>
      <w:r w:rsidR="00EC0B1F" w:rsidRPr="004261AA">
        <w:rPr>
          <w:color w:val="000000" w:themeColor="text1"/>
        </w:rPr>
        <w:t xml:space="preserve"> </w:t>
      </w:r>
      <m:oMath>
        <m:r>
          <w:rPr>
            <w:rFonts w:ascii="Cambria Math" w:hAnsi="Cambria Math"/>
            <w:color w:val="000000" w:themeColor="text1"/>
          </w:rPr>
          <m:t>≅</m:t>
        </m:r>
      </m:oMath>
      <w:r w:rsidR="00EC0B1F" w:rsidRPr="004261AA">
        <w:rPr>
          <w:rFonts w:ascii="Arial" w:hAnsi="Arial" w:cs="Arial"/>
          <w:color w:val="000000" w:themeColor="text1"/>
          <w:szCs w:val="20"/>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color w:val="000000" w:themeColor="text1"/>
              </w:rPr>
              <m:t>v</m:t>
            </m:r>
          </m:sub>
        </m:sSub>
      </m:oMath>
      <w:r w:rsidR="00EC0B1F" w:rsidRPr="004261AA">
        <w:rPr>
          <w:iCs/>
          <w:color w:val="000000" w:themeColor="text1"/>
        </w:rPr>
        <w:t>(</w:t>
      </w:r>
      <w:r w:rsidR="00EC0B1F" w:rsidRPr="004261AA">
        <w:rPr>
          <w:i/>
          <w:iCs/>
          <w:color w:val="000000" w:themeColor="text1"/>
        </w:rPr>
        <w:t>s</w:t>
      </w:r>
      <w:r w:rsidR="00EC0B1F" w:rsidRPr="004261AA">
        <w:rPr>
          <w:iCs/>
          <w:color w:val="000000" w:themeColor="text1"/>
        </w:rPr>
        <w:t>)</w:t>
      </w:r>
      <w:r w:rsidR="00EC0B1F" w:rsidRPr="004261AA">
        <w:rPr>
          <w:color w:val="000000" w:themeColor="text1"/>
        </w:rPr>
        <w:t>.</w:t>
      </w:r>
      <w:r w:rsidR="00EC0B1F">
        <w:rPr>
          <w:color w:val="000000" w:themeColor="text1"/>
        </w:rPr>
        <w:t xml:space="preserve"> </w:t>
      </w:r>
      <w:r w:rsidR="00EC0B1F" w:rsidRPr="00EC0B1F">
        <w:rPr>
          <w:rFonts w:ascii="Times New Roman" w:hAnsi="Times New Roman" w:cs="Times New Roman"/>
          <w:color w:val="000000" w:themeColor="text1"/>
        </w:rPr>
        <w:t>(13)</w:t>
      </w:r>
      <w:r w:rsidR="00EC0B1F" w:rsidRPr="004261AA">
        <w:rPr>
          <w:color w:val="000000" w:themeColor="text1"/>
        </w:rPr>
        <w:t xml:space="preserve">  </w:t>
      </w:r>
    </w:p>
    <w:p w14:paraId="41488772" w14:textId="6ECDECFB" w:rsidR="006C3A77" w:rsidRPr="000B3EED" w:rsidRDefault="006C3A77" w:rsidP="0073595B">
      <w:pPr>
        <w:pStyle w:val="NormalWeb"/>
        <w:shd w:val="clear" w:color="auto" w:fill="FFFFFF"/>
        <w:tabs>
          <w:tab w:val="left" w:pos="6540"/>
        </w:tabs>
        <w:spacing w:before="120" w:beforeAutospacing="0" w:after="120" w:afterAutospacing="0" w:line="360" w:lineRule="auto"/>
        <w:ind w:right="-99"/>
        <w:rPr>
          <w:sz w:val="22"/>
          <w:szCs w:val="22"/>
        </w:rPr>
      </w:pPr>
      <w:r w:rsidRPr="000B3EED">
        <w:rPr>
          <w:sz w:val="22"/>
          <w:szCs w:val="22"/>
        </w:rPr>
        <w:t>The index</w:t>
      </w:r>
      <w:r>
        <w:t xml:space="preserve"> </w:t>
      </w:r>
      <w:r w:rsidRPr="0011097E">
        <w:rPr>
          <w:rFonts w:ascii="Symbol" w:hAnsi="Symbol"/>
          <w:i/>
        </w:rPr>
        <w:t></w:t>
      </w:r>
      <w:r w:rsidRPr="0011097E">
        <w:rPr>
          <w:rFonts w:ascii="Symbol" w:hAnsi="Symbol"/>
          <w:i/>
        </w:rPr>
        <w:t></w:t>
      </w:r>
      <w:r w:rsidRPr="0011097E">
        <w:rPr>
          <w:rFonts w:ascii="Symbol" w:hAnsi="Symbol"/>
          <w:i/>
        </w:rPr>
        <w:t></w:t>
      </w:r>
      <w:r w:rsidRPr="0011097E">
        <w:rPr>
          <w:i/>
        </w:rPr>
        <w:t>g</w:t>
      </w:r>
      <w:r w:rsidRPr="0011097E">
        <w:rPr>
          <w:i/>
          <w:vertAlign w:val="subscript"/>
        </w:rPr>
        <w:t>n</w:t>
      </w:r>
      <w:r w:rsidRPr="0011097E">
        <w:rPr>
          <w:i/>
          <w:vertAlign w:val="superscript"/>
        </w:rPr>
        <w:t>¬</w:t>
      </w:r>
      <w:r w:rsidRPr="0011097E">
        <w:rPr>
          <w:i/>
        </w:rPr>
        <w:t>,g</w:t>
      </w:r>
      <w:r w:rsidRPr="0011097E">
        <w:rPr>
          <w:i/>
          <w:vertAlign w:val="subscript"/>
        </w:rPr>
        <w:t>n</w:t>
      </w:r>
      <w:r w:rsidRPr="0011097E">
        <w:rPr>
          <w:i/>
          <w:vertAlign w:val="superscript"/>
        </w:rPr>
        <w:t>¬</w:t>
      </w:r>
      <w:r w:rsidRPr="0011097E">
        <w:rPr>
          <w:i/>
        </w:rPr>
        <w:t>)</w:t>
      </w:r>
      <w:r>
        <w:t xml:space="preserve"> </w:t>
      </w:r>
      <w:r w:rsidRPr="000B3EED">
        <w:rPr>
          <w:sz w:val="22"/>
          <w:szCs w:val="22"/>
        </w:rPr>
        <w:t>is a very precise self-referential statement of which gene code is under attack and the biotic identity of the pathogen that is attacking it</w:t>
      </w:r>
      <w:r w:rsidR="006B42DB" w:rsidRPr="000B3EED">
        <w:rPr>
          <w:sz w:val="22"/>
          <w:szCs w:val="22"/>
        </w:rPr>
        <w:t>, viz the (</w:t>
      </w:r>
      <w:r w:rsidR="006B42DB" w:rsidRPr="000B3EED">
        <w:rPr>
          <w:i/>
          <w:sz w:val="22"/>
          <w:szCs w:val="22"/>
        </w:rPr>
        <w:t>f</w:t>
      </w:r>
      <w:r w:rsidR="006B42DB" w:rsidRPr="000B3EED">
        <w:rPr>
          <w:i/>
          <w:position w:val="-4"/>
          <w:sz w:val="22"/>
          <w:szCs w:val="22"/>
        </w:rPr>
        <w:t>p</w:t>
      </w:r>
      <w:r w:rsidR="006B42DB" w:rsidRPr="000B3EED">
        <w:rPr>
          <w:i/>
          <w:position w:val="12"/>
          <w:sz w:val="22"/>
          <w:szCs w:val="22"/>
        </w:rPr>
        <w:t>¬</w:t>
      </w:r>
      <w:r w:rsidR="003F36BF">
        <w:rPr>
          <w:i/>
          <w:position w:val="12"/>
          <w:sz w:val="22"/>
          <w:szCs w:val="22"/>
        </w:rPr>
        <w:t>!</w:t>
      </w:r>
      <w:r w:rsidR="006B42DB" w:rsidRPr="000B3EED">
        <w:rPr>
          <w:sz w:val="22"/>
          <w:szCs w:val="22"/>
        </w:rPr>
        <w:t xml:space="preserve">, </w:t>
      </w:r>
      <w:r w:rsidR="006B42DB" w:rsidRPr="002A32DD">
        <w:rPr>
          <w:i/>
          <w:iCs/>
          <w:sz w:val="22"/>
          <w:szCs w:val="22"/>
        </w:rPr>
        <w:t>g</w:t>
      </w:r>
      <w:r w:rsidR="003D1AA7" w:rsidRPr="002A32DD">
        <w:rPr>
          <w:i/>
          <w:iCs/>
          <w:sz w:val="22"/>
          <w:szCs w:val="22"/>
          <w:vertAlign w:val="subscript"/>
        </w:rPr>
        <w:t>n</w:t>
      </w:r>
      <w:r w:rsidR="006B42DB" w:rsidRPr="000B3EED">
        <w:rPr>
          <w:sz w:val="22"/>
          <w:szCs w:val="22"/>
        </w:rPr>
        <w:t>)</w:t>
      </w:r>
      <w:r w:rsidR="009A34CB" w:rsidRPr="000B3EED">
        <w:rPr>
          <w:sz w:val="22"/>
          <w:szCs w:val="22"/>
        </w:rPr>
        <w:t xml:space="preserve"> </w:t>
      </w:r>
      <w:r w:rsidR="006B42DB" w:rsidRPr="000B3EED">
        <w:rPr>
          <w:sz w:val="22"/>
          <w:szCs w:val="22"/>
        </w:rPr>
        <w:t xml:space="preserve"> pair. </w:t>
      </w:r>
      <w:r w:rsidRPr="000B3EED">
        <w:rPr>
          <w:sz w:val="22"/>
          <w:szCs w:val="22"/>
        </w:rPr>
        <w:t xml:space="preserve"> Further, by construction, </w:t>
      </w:r>
      <w:r w:rsidR="00E45BA9">
        <w:rPr>
          <w:sz w:val="22"/>
          <w:szCs w:val="22"/>
        </w:rPr>
        <w:t>t</w:t>
      </w:r>
      <w:r w:rsidR="00383718">
        <w:rPr>
          <w:sz w:val="22"/>
          <w:szCs w:val="22"/>
        </w:rPr>
        <w:t xml:space="preserve">he index </w:t>
      </w:r>
      <w:r w:rsidR="00E45BA9">
        <w:rPr>
          <w:i/>
          <w:iCs/>
          <w:sz w:val="22"/>
          <w:szCs w:val="22"/>
        </w:rPr>
        <w:t xml:space="preserve">v </w:t>
      </w:r>
      <w:r w:rsidR="00E45BA9">
        <w:rPr>
          <w:sz w:val="22"/>
          <w:szCs w:val="22"/>
        </w:rPr>
        <w:t xml:space="preserve"> </w:t>
      </w:r>
      <w:r w:rsidRPr="000B3EED">
        <w:rPr>
          <w:sz w:val="22"/>
          <w:szCs w:val="22"/>
        </w:rPr>
        <w:t xml:space="preserve">is not </w:t>
      </w:r>
      <w:r w:rsidR="002A32DD">
        <w:rPr>
          <w:sz w:val="22"/>
          <w:szCs w:val="22"/>
        </w:rPr>
        <w:t xml:space="preserve">of </w:t>
      </w:r>
      <w:r w:rsidRPr="000B3EED">
        <w:rPr>
          <w:sz w:val="22"/>
          <w:szCs w:val="22"/>
        </w:rPr>
        <w:t>a computable fixed point as it will produce a contradiction,</w:t>
      </w:r>
      <w:r w:rsidRPr="000B3EED">
        <w:rPr>
          <w:rStyle w:val="FootnoteReference"/>
          <w:sz w:val="22"/>
          <w:szCs w:val="22"/>
        </w:rPr>
        <w:footnoteReference w:id="28"/>
      </w:r>
      <w:r w:rsidRPr="000B3EED">
        <w:rPr>
          <w:sz w:val="22"/>
          <w:szCs w:val="22"/>
        </w:rPr>
        <w:t>and hence in (</w:t>
      </w:r>
      <w:r w:rsidR="008652AE" w:rsidRPr="000B3EED">
        <w:rPr>
          <w:sz w:val="22"/>
          <w:szCs w:val="22"/>
        </w:rPr>
        <w:t>13</w:t>
      </w:r>
      <w:r w:rsidRPr="000B3EED">
        <w:rPr>
          <w:sz w:val="22"/>
          <w:szCs w:val="22"/>
        </w:rPr>
        <w:t>) the out</w:t>
      </w:r>
      <w:r w:rsidR="0011097E">
        <w:rPr>
          <w:sz w:val="22"/>
          <w:szCs w:val="22"/>
        </w:rPr>
        <w:t>come</w:t>
      </w:r>
      <w:r w:rsidRPr="000B3EED">
        <w:rPr>
          <w:sz w:val="22"/>
          <w:szCs w:val="22"/>
        </w:rPr>
        <w:t xml:space="preserve"> of the game is not predictable. At this juncture, whether the pathogen or host will win is undecidable,</w:t>
      </w:r>
      <w:r w:rsidR="00DE2C3D" w:rsidRPr="000B3EED">
        <w:rPr>
          <w:sz w:val="22"/>
          <w:szCs w:val="22"/>
        </w:rPr>
        <w:t xml:space="preserve"> </w:t>
      </w:r>
      <w:r w:rsidRPr="000B3EED">
        <w:rPr>
          <w:sz w:val="22"/>
          <w:szCs w:val="22"/>
        </w:rPr>
        <w:t>once the host has identified the hostile agency of the other</w:t>
      </w:r>
      <w:r w:rsidR="008652AE" w:rsidRPr="000B3EED">
        <w:rPr>
          <w:sz w:val="22"/>
          <w:szCs w:val="22"/>
        </w:rPr>
        <w:t>.</w:t>
      </w:r>
      <w:r w:rsidR="0011097E">
        <w:rPr>
          <w:sz w:val="22"/>
          <w:szCs w:val="22"/>
        </w:rPr>
        <w:t xml:space="preserve"> </w:t>
      </w:r>
      <w:r w:rsidRPr="000B3EED">
        <w:rPr>
          <w:sz w:val="22"/>
          <w:szCs w:val="22"/>
        </w:rPr>
        <w:t>This implies, the Post (1944) construction of the</w:t>
      </w:r>
      <w:r w:rsidR="002A32DD">
        <w:rPr>
          <w:sz w:val="22"/>
          <w:szCs w:val="22"/>
        </w:rPr>
        <w:t xml:space="preserve"> </w:t>
      </w:r>
      <w:r w:rsidR="002A32DD" w:rsidRPr="000B3EED">
        <w:rPr>
          <w:sz w:val="22"/>
          <w:szCs w:val="22"/>
        </w:rPr>
        <w:t>productive</w:t>
      </w:r>
      <w:r w:rsidRPr="000B3EED">
        <w:rPr>
          <w:sz w:val="22"/>
          <w:szCs w:val="22"/>
        </w:rPr>
        <w:t xml:space="preserve"> set </w:t>
      </w:r>
      <w:r w:rsidR="00D822DA">
        <w:rPr>
          <w:sz w:val="22"/>
          <w:szCs w:val="22"/>
        </w:rPr>
        <w:t>in</w:t>
      </w:r>
      <w:r w:rsidRPr="000B3EED">
        <w:rPr>
          <w:sz w:val="22"/>
          <w:szCs w:val="22"/>
        </w:rPr>
        <w:t xml:space="preserve"> </w:t>
      </w:r>
      <w:r w:rsidRPr="000B3EED">
        <w:rPr>
          <w:b/>
          <w:sz w:val="22"/>
          <w:szCs w:val="22"/>
        </w:rPr>
        <w:t xml:space="preserve">Figure </w:t>
      </w:r>
      <w:r w:rsidR="003F36BF">
        <w:rPr>
          <w:b/>
          <w:sz w:val="22"/>
          <w:szCs w:val="22"/>
        </w:rPr>
        <w:t>3</w:t>
      </w:r>
      <w:r w:rsidRPr="000B3EED">
        <w:rPr>
          <w:b/>
          <w:sz w:val="22"/>
          <w:szCs w:val="22"/>
        </w:rPr>
        <w:t xml:space="preserve"> </w:t>
      </w:r>
      <w:r w:rsidRPr="000B3EED">
        <w:rPr>
          <w:sz w:val="22"/>
          <w:szCs w:val="22"/>
        </w:rPr>
        <w:t xml:space="preserve">follows in that the </w:t>
      </w:r>
      <w:r w:rsidR="002A32DD">
        <w:rPr>
          <w:sz w:val="22"/>
          <w:szCs w:val="22"/>
        </w:rPr>
        <w:t xml:space="preserve">enumeration </w:t>
      </w:r>
      <w:r w:rsidRPr="000B3EED">
        <w:rPr>
          <w:sz w:val="22"/>
          <w:szCs w:val="22"/>
        </w:rPr>
        <w:t xml:space="preserve">index for </w:t>
      </w:r>
      <w:r w:rsidR="003D1AA7" w:rsidRPr="00BA697F">
        <w:rPr>
          <w:i/>
          <w:iCs/>
          <w:sz w:val="22"/>
          <w:szCs w:val="22"/>
        </w:rPr>
        <w:t>Diag(g</w:t>
      </w:r>
      <w:r w:rsidR="003D1AA7" w:rsidRPr="00BA697F">
        <w:rPr>
          <w:i/>
          <w:iCs/>
          <w:sz w:val="22"/>
          <w:szCs w:val="22"/>
          <w:vertAlign w:val="subscript"/>
        </w:rPr>
        <w:t>n</w:t>
      </w:r>
      <w:r w:rsidR="003D1AA7" w:rsidRPr="00BA697F">
        <w:rPr>
          <w:i/>
          <w:iCs/>
          <w:sz w:val="22"/>
          <w:szCs w:val="22"/>
          <w:vertAlign w:val="superscript"/>
        </w:rPr>
        <w:t>¬</w:t>
      </w:r>
      <w:r w:rsidR="003D1AA7" w:rsidRPr="00BA697F">
        <w:rPr>
          <w:i/>
          <w:iCs/>
          <w:sz w:val="22"/>
          <w:szCs w:val="22"/>
        </w:rPr>
        <w:t>)</w:t>
      </w:r>
      <w:r w:rsidR="003D1AA7" w:rsidRPr="00BA697F">
        <w:rPr>
          <w:rFonts w:ascii="Symbol" w:hAnsi="Symbol"/>
          <w:i/>
          <w:sz w:val="22"/>
          <w:szCs w:val="22"/>
        </w:rPr>
        <w:t></w:t>
      </w:r>
      <w:r w:rsidR="003D1AA7" w:rsidRPr="00BA697F">
        <w:rPr>
          <w:rFonts w:ascii="Symbol" w:hAnsi="Symbol"/>
          <w:i/>
          <w:sz w:val="22"/>
          <w:szCs w:val="22"/>
        </w:rPr>
        <w:t></w:t>
      </w:r>
      <w:r w:rsidR="003D1AA7" w:rsidRPr="00BA697F">
        <w:rPr>
          <w:rFonts w:ascii="Symbol" w:hAnsi="Symbol"/>
          <w:i/>
          <w:sz w:val="22"/>
          <w:szCs w:val="22"/>
        </w:rPr>
        <w:t></w:t>
      </w:r>
      <w:r w:rsidR="003D1AA7" w:rsidRPr="00BA697F">
        <w:rPr>
          <w:rFonts w:ascii="Symbol" w:hAnsi="Symbol"/>
          <w:i/>
          <w:sz w:val="22"/>
          <w:szCs w:val="22"/>
        </w:rPr>
        <w:t></w:t>
      </w:r>
      <w:r w:rsidR="003D1AA7" w:rsidRPr="00BA697F">
        <w:rPr>
          <w:rFonts w:ascii="Symbol" w:hAnsi="Symbol"/>
          <w:i/>
          <w:sz w:val="22"/>
          <w:szCs w:val="22"/>
        </w:rPr>
        <w:t></w:t>
      </w:r>
      <w:r w:rsidR="003D1AA7" w:rsidRPr="00BA697F">
        <w:rPr>
          <w:rFonts w:ascii="Symbol" w:hAnsi="Symbol"/>
          <w:i/>
          <w:sz w:val="22"/>
          <w:szCs w:val="22"/>
        </w:rPr>
        <w:t></w:t>
      </w:r>
      <w:r w:rsidR="003D1AA7" w:rsidRPr="00BA697F">
        <w:rPr>
          <w:i/>
          <w:iCs/>
          <w:sz w:val="22"/>
          <w:szCs w:val="22"/>
        </w:rPr>
        <w:t>g</w:t>
      </w:r>
      <w:r w:rsidR="003D1AA7" w:rsidRPr="00BA697F">
        <w:rPr>
          <w:i/>
          <w:iCs/>
          <w:sz w:val="22"/>
          <w:szCs w:val="22"/>
          <w:vertAlign w:val="subscript"/>
        </w:rPr>
        <w:t>n</w:t>
      </w:r>
      <w:r w:rsidR="003D1AA7" w:rsidRPr="00BA697F">
        <w:rPr>
          <w:i/>
          <w:iCs/>
          <w:sz w:val="22"/>
          <w:szCs w:val="22"/>
          <w:vertAlign w:val="superscript"/>
        </w:rPr>
        <w:t>¬</w:t>
      </w:r>
      <w:r w:rsidR="003D1AA7" w:rsidRPr="00BA697F">
        <w:rPr>
          <w:i/>
          <w:iCs/>
          <w:sz w:val="22"/>
          <w:szCs w:val="22"/>
        </w:rPr>
        <w:t>, g</w:t>
      </w:r>
      <w:r w:rsidR="003D1AA7" w:rsidRPr="00BA697F">
        <w:rPr>
          <w:i/>
          <w:iCs/>
          <w:sz w:val="22"/>
          <w:szCs w:val="22"/>
          <w:vertAlign w:val="subscript"/>
        </w:rPr>
        <w:t>n</w:t>
      </w:r>
      <w:r w:rsidR="003D1AA7" w:rsidRPr="00BA697F">
        <w:rPr>
          <w:i/>
          <w:iCs/>
          <w:sz w:val="22"/>
          <w:szCs w:val="22"/>
          <w:vertAlign w:val="superscript"/>
        </w:rPr>
        <w:t>¬</w:t>
      </w:r>
      <w:r w:rsidR="003D1AA7" w:rsidRPr="00BA697F">
        <w:rPr>
          <w:sz w:val="22"/>
          <w:szCs w:val="22"/>
        </w:rPr>
        <w:t>)</w:t>
      </w:r>
      <w:r w:rsidR="003D1AA7">
        <w:t xml:space="preserve"> </w:t>
      </w:r>
      <w:r w:rsidRPr="000B3EED">
        <w:rPr>
          <w:sz w:val="22"/>
          <w:szCs w:val="22"/>
        </w:rPr>
        <w:t>will lie outside two listable or recursively enumerable disjoint sets, respectively, for the ‘theorems’ of the system and the known list of</w:t>
      </w:r>
      <w:r w:rsidR="00CD67D0">
        <w:rPr>
          <w:sz w:val="22"/>
          <w:szCs w:val="22"/>
        </w:rPr>
        <w:t xml:space="preserve"> </w:t>
      </w:r>
      <w:r w:rsidRPr="000B3EED">
        <w:rPr>
          <w:sz w:val="22"/>
          <w:szCs w:val="22"/>
        </w:rPr>
        <w:t>‘non-theorems’.</w:t>
      </w:r>
      <w:r w:rsidR="00383718">
        <w:rPr>
          <w:sz w:val="22"/>
          <w:szCs w:val="22"/>
        </w:rPr>
        <w:t xml:space="preserve">   </w:t>
      </w:r>
      <w:r w:rsidRPr="000B3EED">
        <w:rPr>
          <w:sz w:val="22"/>
          <w:szCs w:val="22"/>
        </w:rPr>
        <w:br/>
      </w:r>
      <w:r>
        <w:t xml:space="preserve">                      </w:t>
      </w:r>
      <w:r w:rsidRPr="0073595B">
        <w:rPr>
          <w:sz w:val="22"/>
          <w:szCs w:val="22"/>
        </w:rPr>
        <w:t>In summary, the fixed point in (</w:t>
      </w:r>
      <w:r w:rsidR="008652AE" w:rsidRPr="0073595B">
        <w:rPr>
          <w:sz w:val="22"/>
          <w:szCs w:val="22"/>
        </w:rPr>
        <w:t>13</w:t>
      </w:r>
      <w:r w:rsidRPr="0073595B">
        <w:rPr>
          <w:sz w:val="22"/>
          <w:szCs w:val="22"/>
        </w:rPr>
        <w:t>) permits the tissue specific gene code of the host to self-report that it is under attack by a non-self antigen (the hostile other), and this plunges the genomic system into a state of radical uncertainty in the form of undecidability. At this point, the adaptive immune system of the host is geared toward countering the malware. For this a new anti-body has to be produced and then applied en</w:t>
      </w:r>
      <w:r w:rsidR="008A405E">
        <w:rPr>
          <w:sz w:val="22"/>
          <w:szCs w:val="22"/>
        </w:rPr>
        <w:t xml:space="preserve"> </w:t>
      </w:r>
      <w:r w:rsidRPr="0073595B">
        <w:rPr>
          <w:sz w:val="22"/>
          <w:szCs w:val="22"/>
        </w:rPr>
        <w:t>masse.</w:t>
      </w:r>
      <w:r w:rsidRPr="0073595B">
        <w:rPr>
          <w:rStyle w:val="FootnoteReference"/>
          <w:sz w:val="22"/>
          <w:szCs w:val="22"/>
        </w:rPr>
        <w:footnoteReference w:id="29"/>
      </w:r>
      <w:r w:rsidRPr="0073595B">
        <w:rPr>
          <w:sz w:val="22"/>
          <w:szCs w:val="22"/>
        </w:rPr>
        <w:t xml:space="preserve">The host is compelled by </w:t>
      </w:r>
      <w:r w:rsidRPr="0073595B">
        <w:rPr>
          <w:b/>
          <w:sz w:val="22"/>
          <w:szCs w:val="22"/>
        </w:rPr>
        <w:t>G-T-P</w:t>
      </w:r>
      <w:r w:rsidRPr="0073595B">
        <w:rPr>
          <w:sz w:val="22"/>
          <w:szCs w:val="22"/>
        </w:rPr>
        <w:t xml:space="preserve"> logic of the Gödel sentence </w:t>
      </w:r>
      <w:r w:rsidRPr="0073595B">
        <w:rPr>
          <w:rFonts w:ascii="Symbol" w:hAnsi="Symbol"/>
          <w:i/>
          <w:sz w:val="22"/>
          <w:szCs w:val="22"/>
        </w:rPr>
        <w:lastRenderedPageBreak/>
        <w:t></w:t>
      </w:r>
      <w:r w:rsidRPr="0073595B">
        <w:rPr>
          <w:rFonts w:ascii="Symbol" w:hAnsi="Symbol"/>
          <w:i/>
          <w:sz w:val="22"/>
          <w:szCs w:val="22"/>
        </w:rPr>
        <w:t></w:t>
      </w:r>
      <w:r w:rsidRPr="0073595B">
        <w:rPr>
          <w:rFonts w:ascii="Symbol" w:hAnsi="Symbol"/>
          <w:i/>
          <w:sz w:val="22"/>
          <w:szCs w:val="22"/>
        </w:rPr>
        <w:t></w:t>
      </w:r>
      <w:r w:rsidRPr="0073595B">
        <w:rPr>
          <w:sz w:val="22"/>
          <w:szCs w:val="22"/>
        </w:rPr>
        <w:t>g</w:t>
      </w:r>
      <w:r w:rsidRPr="0073595B">
        <w:rPr>
          <w:sz w:val="22"/>
          <w:szCs w:val="22"/>
          <w:vertAlign w:val="subscript"/>
        </w:rPr>
        <w:t>n</w:t>
      </w:r>
      <w:r w:rsidRPr="0073595B">
        <w:rPr>
          <w:sz w:val="22"/>
          <w:szCs w:val="22"/>
          <w:vertAlign w:val="superscript"/>
        </w:rPr>
        <w:t>¬</w:t>
      </w:r>
      <w:r w:rsidRPr="0073595B">
        <w:rPr>
          <w:sz w:val="22"/>
          <w:szCs w:val="22"/>
        </w:rPr>
        <w:t>, g</w:t>
      </w:r>
      <w:r w:rsidRPr="0073595B">
        <w:rPr>
          <w:sz w:val="22"/>
          <w:szCs w:val="22"/>
          <w:vertAlign w:val="subscript"/>
        </w:rPr>
        <w:t>n</w:t>
      </w:r>
      <w:r w:rsidRPr="0073595B">
        <w:rPr>
          <w:sz w:val="22"/>
          <w:szCs w:val="22"/>
          <w:vertAlign w:val="superscript"/>
        </w:rPr>
        <w:t>¬</w:t>
      </w:r>
      <w:r w:rsidRPr="0073595B">
        <w:rPr>
          <w:sz w:val="22"/>
          <w:szCs w:val="22"/>
        </w:rPr>
        <w:t xml:space="preserve">) to adopt the </w:t>
      </w:r>
      <w:r w:rsidRPr="0073595B">
        <w:rPr>
          <w:i/>
          <w:sz w:val="22"/>
          <w:szCs w:val="22"/>
        </w:rPr>
        <w:t xml:space="preserve">only </w:t>
      </w:r>
      <w:r w:rsidRPr="0073595B">
        <w:rPr>
          <w:sz w:val="22"/>
          <w:szCs w:val="22"/>
        </w:rPr>
        <w:t xml:space="preserve">best response function logically permitted by the </w:t>
      </w:r>
      <w:r w:rsidRPr="0073595B">
        <w:rPr>
          <w:b/>
          <w:sz w:val="22"/>
          <w:szCs w:val="22"/>
        </w:rPr>
        <w:t>G-T-P</w:t>
      </w:r>
      <w:r w:rsidRPr="0073595B">
        <w:rPr>
          <w:sz w:val="22"/>
          <w:szCs w:val="22"/>
        </w:rPr>
        <w:t xml:space="preserve"> framework, which is the Post (1944) productive recursive surprise function, </w:t>
      </w:r>
      <w:r w:rsidRPr="00EE38FF">
        <w:rPr>
          <w:i/>
          <w:iCs/>
          <w:sz w:val="22"/>
          <w:szCs w:val="22"/>
        </w:rPr>
        <w:t>f</w:t>
      </w:r>
      <w:r w:rsidRPr="00EE38FF">
        <w:rPr>
          <w:i/>
          <w:iCs/>
          <w:sz w:val="22"/>
          <w:szCs w:val="22"/>
          <w:vertAlign w:val="subscript"/>
        </w:rPr>
        <w:t>h</w:t>
      </w:r>
      <w:r w:rsidRPr="00EE38FF">
        <w:rPr>
          <w:i/>
          <w:iCs/>
          <w:sz w:val="22"/>
          <w:szCs w:val="22"/>
          <w:vertAlign w:val="superscript"/>
        </w:rPr>
        <w:t>!</w:t>
      </w:r>
      <w:r w:rsidRPr="0073595B">
        <w:rPr>
          <w:sz w:val="22"/>
          <w:szCs w:val="22"/>
          <w:vertAlign w:val="superscript"/>
        </w:rPr>
        <w:t xml:space="preserve"> </w:t>
      </w:r>
      <w:r w:rsidRPr="0073595B">
        <w:rPr>
          <w:sz w:val="22"/>
          <w:szCs w:val="22"/>
        </w:rPr>
        <w:t>defined in (</w:t>
      </w:r>
      <w:r w:rsidR="00D822DA">
        <w:rPr>
          <w:sz w:val="22"/>
          <w:szCs w:val="22"/>
        </w:rPr>
        <w:t>11)</w:t>
      </w:r>
      <w:r w:rsidRPr="0073595B">
        <w:rPr>
          <w:sz w:val="22"/>
          <w:szCs w:val="22"/>
        </w:rPr>
        <w:t xml:space="preserve">.  The latter will exit known listable sets and </w:t>
      </w:r>
      <w:r w:rsidRPr="000B3EED">
        <w:rPr>
          <w:sz w:val="22"/>
          <w:szCs w:val="22"/>
        </w:rPr>
        <w:t xml:space="preserve">adopt an innovative anti-body specific to the information in </w:t>
      </w:r>
      <w:r w:rsidRPr="00EE38FF">
        <w:rPr>
          <w:i/>
          <w:iCs/>
          <w:sz w:val="22"/>
          <w:szCs w:val="22"/>
        </w:rPr>
        <w:t>g</w:t>
      </w:r>
      <w:r w:rsidRPr="00EE38FF">
        <w:rPr>
          <w:i/>
          <w:iCs/>
          <w:sz w:val="22"/>
          <w:szCs w:val="22"/>
          <w:vertAlign w:val="subscript"/>
        </w:rPr>
        <w:t>n</w:t>
      </w:r>
      <w:r w:rsidRPr="000B3EED">
        <w:rPr>
          <w:sz w:val="22"/>
          <w:szCs w:val="22"/>
          <w:vertAlign w:val="superscript"/>
        </w:rPr>
        <w:t>¬</w:t>
      </w:r>
      <w:r w:rsidRPr="000B3EED">
        <w:rPr>
          <w:sz w:val="22"/>
          <w:szCs w:val="22"/>
        </w:rPr>
        <w:t xml:space="preserve">, viz. in accordance with the tissue specific gene code , </w:t>
      </w:r>
      <w:r w:rsidRPr="0011097E">
        <w:rPr>
          <w:i/>
          <w:iCs/>
          <w:sz w:val="22"/>
          <w:szCs w:val="22"/>
        </w:rPr>
        <w:t>g</w:t>
      </w:r>
      <w:r w:rsidRPr="0011097E">
        <w:rPr>
          <w:i/>
          <w:iCs/>
          <w:sz w:val="22"/>
          <w:szCs w:val="22"/>
          <w:vertAlign w:val="subscript"/>
        </w:rPr>
        <w:t>n</w:t>
      </w:r>
      <w:r w:rsidRPr="000B3EED">
        <w:rPr>
          <w:sz w:val="22"/>
          <w:szCs w:val="22"/>
        </w:rPr>
        <w:t xml:space="preserve"> , and the nature of the malware attack on it.</w:t>
      </w:r>
    </w:p>
    <w:p w14:paraId="1680F024" w14:textId="3B446BAF" w:rsidR="006C3A77" w:rsidRPr="00E47C3B" w:rsidRDefault="006C3A77" w:rsidP="00E47C3B">
      <w:pPr>
        <w:pStyle w:val="NormalWeb"/>
        <w:shd w:val="clear" w:color="auto" w:fill="FFFFFF"/>
        <w:tabs>
          <w:tab w:val="left" w:pos="6540"/>
        </w:tabs>
        <w:spacing w:before="120" w:beforeAutospacing="0" w:after="120" w:afterAutospacing="0" w:line="360" w:lineRule="auto"/>
        <w:ind w:right="-99"/>
        <w:jc w:val="both"/>
        <w:rPr>
          <w:sz w:val="22"/>
          <w:szCs w:val="22"/>
        </w:rPr>
      </w:pPr>
      <w:r>
        <w:t xml:space="preserve">                    </w:t>
      </w:r>
      <w:r w:rsidRPr="00E47C3B">
        <w:rPr>
          <w:sz w:val="22"/>
          <w:szCs w:val="22"/>
        </w:rPr>
        <w:t xml:space="preserve">It is worth pointing out that this is where extant game theory models that have adopted the computability framework misconstrue the power of the </w:t>
      </w:r>
      <w:r w:rsidRPr="00E47C3B">
        <w:rPr>
          <w:b/>
          <w:sz w:val="22"/>
          <w:szCs w:val="22"/>
        </w:rPr>
        <w:t>G-T-P</w:t>
      </w:r>
      <w:r w:rsidRPr="00E47C3B">
        <w:rPr>
          <w:sz w:val="22"/>
          <w:szCs w:val="22"/>
        </w:rPr>
        <w:t xml:space="preserve"> results.</w:t>
      </w:r>
      <w:r w:rsidRPr="00E47C3B">
        <w:rPr>
          <w:rStyle w:val="FootnoteReference"/>
          <w:sz w:val="22"/>
          <w:szCs w:val="22"/>
        </w:rPr>
        <w:footnoteReference w:id="30"/>
      </w:r>
      <w:r w:rsidRPr="00E47C3B">
        <w:rPr>
          <w:sz w:val="22"/>
          <w:szCs w:val="22"/>
        </w:rPr>
        <w:t xml:space="preserve">  Incompleteness requires a constructive generation of a ‘witness’ for an undecidable proposition (see, Smullyan 1961, Chapter 5),which has to utilize a recursive function for this that can be proven to map outside of all extant recursively enumerable sets (of gene codes for actions/phenotypes) in that system. This is in keeping with the laymen’s intuition about ‘thinking outside the box’, as an innovation cannot be confined within extant action/phenotype sets (see, Markose 2017).</w:t>
      </w:r>
    </w:p>
    <w:p w14:paraId="6B8952BE" w14:textId="7C444EB1" w:rsidR="006C3A77" w:rsidRPr="00E47C3B" w:rsidRDefault="006C3A77" w:rsidP="000B3EED">
      <w:pPr>
        <w:pStyle w:val="NormalWeb"/>
        <w:shd w:val="clear" w:color="auto" w:fill="FFFFFF"/>
        <w:tabs>
          <w:tab w:val="left" w:pos="6540"/>
        </w:tabs>
        <w:spacing w:before="120" w:beforeAutospacing="0" w:after="120" w:afterAutospacing="0" w:line="360" w:lineRule="auto"/>
        <w:ind w:right="-99"/>
        <w:jc w:val="both"/>
        <w:rPr>
          <w:sz w:val="22"/>
          <w:szCs w:val="22"/>
        </w:rPr>
      </w:pPr>
      <w:r>
        <w:t xml:space="preserve">                     </w:t>
      </w:r>
      <w:r w:rsidRPr="00E47C3B">
        <w:rPr>
          <w:sz w:val="22"/>
          <w:szCs w:val="22"/>
        </w:rPr>
        <w:t xml:space="preserve">In Markose (2017, </w:t>
      </w:r>
      <w:r w:rsidRPr="00E47C3B">
        <w:rPr>
          <w:b/>
          <w:sz w:val="22"/>
          <w:szCs w:val="22"/>
        </w:rPr>
        <w:t>Lemmas 3</w:t>
      </w:r>
      <w:r w:rsidRPr="00E47C3B">
        <w:rPr>
          <w:sz w:val="22"/>
          <w:szCs w:val="22"/>
        </w:rPr>
        <w:t xml:space="preserve"> and </w:t>
      </w:r>
      <w:r w:rsidRPr="00E47C3B">
        <w:rPr>
          <w:b/>
          <w:sz w:val="22"/>
          <w:szCs w:val="22"/>
        </w:rPr>
        <w:t>5</w:t>
      </w:r>
      <w:r w:rsidRPr="00E47C3B">
        <w:rPr>
          <w:sz w:val="22"/>
          <w:szCs w:val="22"/>
        </w:rPr>
        <w:t>), it is shown how a non-trivial recursive reduction function from the indexation of the undecidable proposition from the Gödel sentence in (</w:t>
      </w:r>
      <w:r w:rsidR="00CE2093" w:rsidRPr="00E47C3B">
        <w:rPr>
          <w:sz w:val="22"/>
          <w:szCs w:val="22"/>
        </w:rPr>
        <w:t>13</w:t>
      </w:r>
      <w:r w:rsidRPr="00E47C3B">
        <w:rPr>
          <w:sz w:val="22"/>
          <w:szCs w:val="22"/>
        </w:rPr>
        <w:t>) given as</w:t>
      </w:r>
      <w:r>
        <w:t xml:space="preserve"> </w:t>
      </w:r>
      <w:r w:rsidRPr="002A6F34">
        <w:rPr>
          <w:i/>
          <w:iCs/>
        </w:rPr>
        <w:t>g</w:t>
      </w:r>
      <w:r w:rsidRPr="002A6F34">
        <w:rPr>
          <w:i/>
          <w:iCs/>
          <w:vertAlign w:val="subscript"/>
        </w:rPr>
        <w:t>n</w:t>
      </w:r>
      <w:r w:rsidR="00CE2093" w:rsidRPr="002A6F34">
        <w:rPr>
          <w:i/>
          <w:iCs/>
          <w:vertAlign w:val="superscript"/>
        </w:rPr>
        <w:t>¬</w:t>
      </w:r>
      <w:r w:rsidRPr="002A6F34">
        <w:rPr>
          <w:i/>
          <w:iCs/>
        </w:rPr>
        <w:t xml:space="preserve"> = </w:t>
      </w:r>
      <w:r w:rsidRPr="002A6F34">
        <w:rPr>
          <w:rFonts w:ascii="Symbol" w:hAnsi="Symbol"/>
          <w:i/>
          <w:iCs/>
        </w:rPr>
        <w:t></w:t>
      </w:r>
      <w:r w:rsidRPr="002A6F34">
        <w:rPr>
          <w:i/>
          <w:iCs/>
          <w:vertAlign w:val="subscript"/>
        </w:rPr>
        <w:t>n</w:t>
      </w:r>
      <w:r w:rsidR="00CE2093" w:rsidRPr="002A6F34">
        <w:rPr>
          <w:i/>
          <w:iCs/>
          <w:vertAlign w:val="superscript"/>
        </w:rPr>
        <w:t>¬</w:t>
      </w:r>
      <w:r>
        <w:t xml:space="preserve"> in </w:t>
      </w:r>
      <w:r w:rsidRPr="00E47C3B">
        <w:rPr>
          <w:b/>
          <w:sz w:val="22"/>
          <w:szCs w:val="22"/>
        </w:rPr>
        <w:t xml:space="preserve">Figure </w:t>
      </w:r>
      <w:r w:rsidR="00BA697F">
        <w:rPr>
          <w:b/>
          <w:sz w:val="22"/>
          <w:szCs w:val="22"/>
        </w:rPr>
        <w:t>3</w:t>
      </w:r>
      <w:r w:rsidRPr="00E47C3B">
        <w:rPr>
          <w:b/>
          <w:sz w:val="22"/>
          <w:szCs w:val="22"/>
        </w:rPr>
        <w:t xml:space="preserve">, </w:t>
      </w:r>
      <w:r w:rsidRPr="00E47C3B">
        <w:rPr>
          <w:sz w:val="22"/>
          <w:szCs w:val="22"/>
        </w:rPr>
        <w:t xml:space="preserve">will produce a Nash equilibrium novelty producing recursive surprise function </w:t>
      </w:r>
      <w:r w:rsidRPr="002A6F34">
        <w:rPr>
          <w:i/>
          <w:iCs/>
          <w:sz w:val="22"/>
          <w:szCs w:val="22"/>
        </w:rPr>
        <w:t>f</w:t>
      </w:r>
      <w:r w:rsidRPr="002A6F34">
        <w:rPr>
          <w:i/>
          <w:iCs/>
          <w:sz w:val="22"/>
          <w:szCs w:val="22"/>
          <w:vertAlign w:val="subscript"/>
        </w:rPr>
        <w:t>h</w:t>
      </w:r>
      <w:r w:rsidRPr="002A6F34">
        <w:rPr>
          <w:i/>
          <w:iCs/>
          <w:sz w:val="22"/>
          <w:szCs w:val="22"/>
          <w:vertAlign w:val="superscript"/>
        </w:rPr>
        <w:t>!</w:t>
      </w:r>
      <w:r w:rsidRPr="00E47C3B">
        <w:rPr>
          <w:sz w:val="22"/>
          <w:szCs w:val="22"/>
        </w:rPr>
        <w:t>.  In the case of the adaptive immune system, this takes the form of new antibodies.  Corresponding to the set</w:t>
      </w:r>
      <w:r>
        <w:t xml:space="preserve"> </w:t>
      </w:r>
      <w:r w:rsidRPr="00C96FAE">
        <w:rPr>
          <w:position w:val="-18"/>
        </w:rPr>
        <w:object w:dxaOrig="499" w:dyaOrig="420" w14:anchorId="6C4642E1">
          <v:shape id="_x0000_i1048" type="#_x0000_t75" style="width:25.65pt;height:21.3pt" o:ole="" fillcolor="window">
            <v:imagedata r:id="rId39" o:title=""/>
          </v:shape>
          <o:OLEObject Type="Embed" ProgID="Equation.3" ShapeID="_x0000_i1048" DrawAspect="Content" ObjectID="_1730133379" r:id="rId55"/>
        </w:object>
      </w:r>
      <w:r>
        <w:t xml:space="preserve"> in </w:t>
      </w:r>
      <w:r w:rsidRPr="00BA697F">
        <w:rPr>
          <w:b/>
          <w:sz w:val="22"/>
          <w:szCs w:val="22"/>
        </w:rPr>
        <w:t xml:space="preserve">Figure </w:t>
      </w:r>
      <w:r w:rsidR="00BA697F" w:rsidRPr="00BA697F">
        <w:rPr>
          <w:b/>
          <w:sz w:val="22"/>
          <w:szCs w:val="22"/>
        </w:rPr>
        <w:t>3</w:t>
      </w:r>
      <w:r w:rsidRPr="00A06F41">
        <w:rPr>
          <w:b/>
        </w:rPr>
        <w:t xml:space="preserve"> </w:t>
      </w:r>
      <w:r w:rsidRPr="00A06F41">
        <w:t>,</w:t>
      </w:r>
      <w:r>
        <w:t xml:space="preserve"> </w:t>
      </w:r>
      <w:r w:rsidRPr="00D03DA0">
        <w:t>the</w:t>
      </w:r>
      <w:r>
        <w:t xml:space="preserve"> </w:t>
      </w:r>
      <w:r>
        <w:rPr>
          <w:rFonts w:ascii="Symbol" w:hAnsi="Symbol"/>
          <w:b/>
        </w:rPr>
        <w:t></w:t>
      </w:r>
      <w:r w:rsidRPr="00D03DA0">
        <w:t>recu</w:t>
      </w:r>
      <w:r>
        <w:t>r</w:t>
      </w:r>
      <w:r w:rsidRPr="00D03DA0">
        <w:t>sive</w:t>
      </w:r>
      <w:r>
        <w:t xml:space="preserve"> reduction that implements the surprise strategy function </w:t>
      </w:r>
      <w:r w:rsidRPr="00BA697F">
        <w:rPr>
          <w:sz w:val="22"/>
          <w:szCs w:val="22"/>
        </w:rPr>
        <w:t xml:space="preserve">will be indexed as </w:t>
      </w:r>
      <w:r w:rsidRPr="00BA697F">
        <w:rPr>
          <w:rFonts w:ascii="Symbol" w:hAnsi="Symbol"/>
          <w:i/>
          <w:iCs/>
          <w:sz w:val="22"/>
          <w:szCs w:val="22"/>
        </w:rPr>
        <w:t></w:t>
      </w:r>
      <w:r w:rsidRPr="00BA697F">
        <w:rPr>
          <w:i/>
          <w:iCs/>
          <w:sz w:val="22"/>
          <w:szCs w:val="22"/>
          <w:vertAlign w:val="subscript"/>
        </w:rPr>
        <w:t>n</w:t>
      </w:r>
      <w:r w:rsidRPr="00BA697F">
        <w:rPr>
          <w:i/>
          <w:iCs/>
          <w:sz w:val="22"/>
          <w:szCs w:val="22"/>
          <w:vertAlign w:val="superscript"/>
        </w:rPr>
        <w:t>!</w:t>
      </w:r>
      <w:r>
        <w:rPr>
          <w:vertAlign w:val="superscript"/>
        </w:rPr>
        <w:t xml:space="preserve"> </w:t>
      </w:r>
      <w:r>
        <w:t xml:space="preserve">such that the surprise strategy set </w:t>
      </w:r>
      <w:r w:rsidRPr="00563904">
        <w:rPr>
          <w:position w:val="-18"/>
        </w:rPr>
        <w:object w:dxaOrig="440" w:dyaOrig="420" w14:anchorId="5E80B4B6">
          <v:shape id="_x0000_i1049" type="#_x0000_t75" style="width:21.9pt;height:21.3pt" o:ole="" fillcolor="window">
            <v:imagedata r:id="rId56" o:title=""/>
          </v:shape>
          <o:OLEObject Type="Embed" ProgID="Equation.3" ShapeID="_x0000_i1049" DrawAspect="Content" ObjectID="_1730133380" r:id="rId57"/>
        </w:object>
      </w:r>
      <w:r>
        <w:t xml:space="preserve"> </w:t>
      </w:r>
      <w:r w:rsidRPr="00BA697F">
        <w:rPr>
          <w:sz w:val="22"/>
          <w:szCs w:val="22"/>
        </w:rPr>
        <w:t>satisfies the consistency requirements of the basal information in</w:t>
      </w:r>
      <w:r>
        <w:t xml:space="preserve"> </w:t>
      </w:r>
      <w:r w:rsidRPr="00BA697F">
        <w:rPr>
          <w:b/>
          <w:sz w:val="22"/>
          <w:szCs w:val="22"/>
        </w:rPr>
        <w:t xml:space="preserve">Figure </w:t>
      </w:r>
      <w:r w:rsidR="00BA697F" w:rsidRPr="00BA697F">
        <w:rPr>
          <w:b/>
          <w:sz w:val="22"/>
          <w:szCs w:val="22"/>
        </w:rPr>
        <w:t>3</w:t>
      </w:r>
      <w:r>
        <w:t xml:space="preserve">, viz. </w:t>
      </w:r>
      <w:r w:rsidRPr="002A6F34">
        <w:rPr>
          <w:rFonts w:ascii="Symbol" w:hAnsi="Symbol"/>
          <w:i/>
          <w:iCs/>
        </w:rPr>
        <w:t></w:t>
      </w:r>
      <w:r w:rsidRPr="002A6F34">
        <w:rPr>
          <w:i/>
          <w:iCs/>
          <w:vertAlign w:val="subscript"/>
        </w:rPr>
        <w:t>n</w:t>
      </w:r>
      <w:r w:rsidRPr="002A6F34">
        <w:rPr>
          <w:i/>
          <w:iCs/>
          <w:vertAlign w:val="superscript"/>
        </w:rPr>
        <w:t>!</w:t>
      </w:r>
      <w:r>
        <w:rPr>
          <w:vertAlign w:val="superscript"/>
        </w:rPr>
        <w:t xml:space="preserve"> </w:t>
      </w:r>
      <w:r>
        <w:t xml:space="preserve">can only be added to  </w:t>
      </w:r>
      <w:r w:rsidRPr="00563904">
        <w:rPr>
          <w:position w:val="-18"/>
        </w:rPr>
        <w:object w:dxaOrig="440" w:dyaOrig="420" w14:anchorId="0AA19771">
          <v:shape id="_x0000_i1050" type="#_x0000_t75" style="width:21.9pt;height:21.3pt" o:ole="" fillcolor="window">
            <v:imagedata r:id="rId58" o:title=""/>
          </v:shape>
          <o:OLEObject Type="Embed" ProgID="Equation.3" ShapeID="_x0000_i1050" DrawAspect="Content" ObjectID="_1730133381" r:id="rId59"/>
        </w:object>
      </w:r>
      <w:r>
        <w:t xml:space="preserve"> </w:t>
      </w:r>
      <w:r w:rsidRPr="00BA697F">
        <w:rPr>
          <w:sz w:val="22"/>
          <w:szCs w:val="22"/>
        </w:rPr>
        <w:t>and cannot belong to</w:t>
      </w:r>
      <w:r>
        <w:t xml:space="preserve"> </w:t>
      </w:r>
      <w:r w:rsidRPr="00A06F41">
        <w:rPr>
          <w:rFonts w:ascii="Symbol" w:hAnsi="Symbol"/>
          <w:b/>
          <w:vertAlign w:val="subscript"/>
        </w:rPr>
        <w:t></w:t>
      </w:r>
      <w:r w:rsidRPr="008611B7">
        <w:rPr>
          <w:position w:val="-18"/>
        </w:rPr>
        <w:object w:dxaOrig="440" w:dyaOrig="420" w14:anchorId="743B7E0C">
          <v:shape id="_x0000_i1051" type="#_x0000_t75" style="width:21.9pt;height:21.3pt" o:ole="" fillcolor="window">
            <v:imagedata r:id="rId60" o:title=""/>
          </v:shape>
          <o:OLEObject Type="Embed" ProgID="Equation.3" ShapeID="_x0000_i1051" DrawAspect="Content" ObjectID="_1730133382" r:id="rId61"/>
        </w:object>
      </w:r>
      <w:r>
        <w:t xml:space="preserve"> . </w:t>
      </w:r>
      <w:r w:rsidRPr="00E47C3B">
        <w:rPr>
          <w:sz w:val="22"/>
          <w:szCs w:val="22"/>
        </w:rPr>
        <w:t xml:space="preserve">This is shown in the structure of a co-evolutionary arm race with innovative antibodies that can ensue as a Nash equilibrium in which both host and pathogen coexist.  </w:t>
      </w:r>
    </w:p>
    <w:p w14:paraId="53B7CB9E" w14:textId="5760D776" w:rsidR="0058745C" w:rsidRPr="000B3EED" w:rsidRDefault="006C3A77" w:rsidP="000B3EED">
      <w:pPr>
        <w:pStyle w:val="NormalWeb"/>
        <w:shd w:val="clear" w:color="auto" w:fill="FFFFFF"/>
        <w:tabs>
          <w:tab w:val="left" w:pos="6540"/>
        </w:tabs>
        <w:spacing w:before="120" w:beforeAutospacing="0" w:after="120" w:afterAutospacing="0" w:line="360" w:lineRule="auto"/>
        <w:ind w:right="-99"/>
        <w:rPr>
          <w:sz w:val="22"/>
          <w:szCs w:val="22"/>
        </w:rPr>
      </w:pPr>
      <w:r w:rsidRPr="00E47C3B">
        <w:rPr>
          <w:sz w:val="22"/>
          <w:szCs w:val="22"/>
        </w:rPr>
        <w:t xml:space="preserve">                          The arms race in the immune system is exactly that- the immune system is primarily evolving its defensive tactics against software hackers, which aim to ‘highjack’ the original gene codes to do their bidding.  Genomic identity and conservation of some gene codes, which has continued over the millennia is the remarkable consequence of the immuno-cognitive system being able to put in place a code centric cyber security.  The spectacular horizon scanning done by the adaptive immune system and the decentralized nature of biotic cyber defence are other notable features of the system. </w:t>
      </w:r>
      <w:r w:rsidR="00673134" w:rsidRPr="00E47C3B">
        <w:rPr>
          <w:sz w:val="22"/>
          <w:szCs w:val="22"/>
        </w:rPr>
        <w:t xml:space="preserve"> The </w:t>
      </w:r>
      <w:r w:rsidR="002A6F34">
        <w:rPr>
          <w:sz w:val="22"/>
          <w:szCs w:val="22"/>
        </w:rPr>
        <w:t>block</w:t>
      </w:r>
      <w:r w:rsidR="00673134" w:rsidRPr="00E47C3B">
        <w:rPr>
          <w:sz w:val="22"/>
          <w:szCs w:val="22"/>
        </w:rPr>
        <w:t>chain distributed ledger principle for the digita</w:t>
      </w:r>
      <w:r w:rsidR="008A405E">
        <w:rPr>
          <w:sz w:val="22"/>
          <w:szCs w:val="22"/>
        </w:rPr>
        <w:t>l</w:t>
      </w:r>
      <w:r w:rsidR="00673134" w:rsidRPr="00E47C3B">
        <w:rPr>
          <w:sz w:val="22"/>
          <w:szCs w:val="22"/>
        </w:rPr>
        <w:t>l</w:t>
      </w:r>
      <w:r w:rsidR="008A405E">
        <w:rPr>
          <w:sz w:val="22"/>
          <w:szCs w:val="22"/>
        </w:rPr>
        <w:t>y controlled</w:t>
      </w:r>
      <w:r w:rsidR="00673134" w:rsidRPr="00E47C3B">
        <w:rPr>
          <w:sz w:val="22"/>
          <w:szCs w:val="22"/>
        </w:rPr>
        <w:t xml:space="preserve"> homeostasis for the </w:t>
      </w:r>
      <w:r w:rsidR="007C74FB" w:rsidRPr="00E47C3B">
        <w:rPr>
          <w:sz w:val="22"/>
          <w:szCs w:val="22"/>
        </w:rPr>
        <w:t xml:space="preserve">eukaryote </w:t>
      </w:r>
      <w:r w:rsidR="00673134" w:rsidRPr="00E47C3B">
        <w:rPr>
          <w:sz w:val="22"/>
          <w:szCs w:val="22"/>
        </w:rPr>
        <w:t>genomic system lies in the fact t</w:t>
      </w:r>
      <w:r w:rsidR="007C74FB" w:rsidRPr="00E47C3B">
        <w:rPr>
          <w:sz w:val="22"/>
          <w:szCs w:val="22"/>
        </w:rPr>
        <w:t xml:space="preserve">hat the </w:t>
      </w:r>
      <w:r w:rsidR="00673134" w:rsidRPr="00E47C3B">
        <w:rPr>
          <w:sz w:val="22"/>
          <w:szCs w:val="22"/>
        </w:rPr>
        <w:t>series of G</w:t>
      </w:r>
      <w:r w:rsidR="007F161E" w:rsidRPr="00E47C3B">
        <w:rPr>
          <w:sz w:val="22"/>
          <w:szCs w:val="22"/>
        </w:rPr>
        <w:t>ö</w:t>
      </w:r>
      <w:r w:rsidR="00673134" w:rsidRPr="00E47C3B">
        <w:rPr>
          <w:sz w:val="22"/>
          <w:szCs w:val="22"/>
        </w:rPr>
        <w:t xml:space="preserve">del Sentences will flag out </w:t>
      </w:r>
      <w:r w:rsidR="00354C07">
        <w:rPr>
          <w:sz w:val="22"/>
          <w:szCs w:val="22"/>
        </w:rPr>
        <w:t>the</w:t>
      </w:r>
      <w:r w:rsidR="00673134" w:rsidRPr="00E47C3B">
        <w:rPr>
          <w:sz w:val="22"/>
          <w:szCs w:val="22"/>
        </w:rPr>
        <w:t xml:space="preserve"> surprise or novel malware</w:t>
      </w:r>
      <w:r w:rsidR="007C74FB" w:rsidRPr="00E47C3B">
        <w:rPr>
          <w:sz w:val="22"/>
          <w:szCs w:val="22"/>
        </w:rPr>
        <w:t xml:space="preserve"> that have attacked a gene code</w:t>
      </w:r>
      <w:r w:rsidR="008A405E">
        <w:rPr>
          <w:sz w:val="22"/>
          <w:szCs w:val="22"/>
        </w:rPr>
        <w:t>.</w:t>
      </w:r>
      <w:r w:rsidR="00DE1FDC" w:rsidRPr="004A61ED">
        <w:rPr>
          <w:sz w:val="22"/>
          <w:szCs w:val="22"/>
        </w:rPr>
        <w:t xml:space="preserve"> In Markose </w:t>
      </w:r>
      <w:r w:rsidR="007F161E" w:rsidRPr="004A61ED">
        <w:rPr>
          <w:sz w:val="22"/>
          <w:szCs w:val="22"/>
        </w:rPr>
        <w:t xml:space="preserve">(2021a), it has been conjectured how the gene </w:t>
      </w:r>
      <w:r w:rsidR="007F161E" w:rsidRPr="004A61ED">
        <w:rPr>
          <w:sz w:val="22"/>
          <w:szCs w:val="22"/>
        </w:rPr>
        <w:lastRenderedPageBreak/>
        <w:t xml:space="preserve">regulatory networks follow the </w:t>
      </w:r>
      <w:r w:rsidR="00DE1FDC" w:rsidRPr="004A61ED">
        <w:rPr>
          <w:sz w:val="22"/>
          <w:szCs w:val="22"/>
        </w:rPr>
        <w:t xml:space="preserve">powerful </w:t>
      </w:r>
      <w:r w:rsidR="007F161E" w:rsidRPr="004A61ED">
        <w:rPr>
          <w:sz w:val="22"/>
          <w:szCs w:val="22"/>
        </w:rPr>
        <w:t xml:space="preserve">Post </w:t>
      </w:r>
      <w:r w:rsidR="00DE1FDC" w:rsidRPr="004A61ED">
        <w:rPr>
          <w:sz w:val="22"/>
          <w:szCs w:val="22"/>
        </w:rPr>
        <w:t>recursive reductions</w:t>
      </w:r>
      <w:r w:rsidR="006975C2">
        <w:rPr>
          <w:sz w:val="22"/>
          <w:szCs w:val="22"/>
        </w:rPr>
        <w:t xml:space="preserve"> for </w:t>
      </w:r>
      <w:r w:rsidR="006975C2" w:rsidRPr="00E47C3B">
        <w:rPr>
          <w:sz w:val="22"/>
          <w:szCs w:val="22"/>
        </w:rPr>
        <w:t>relays of digital on-off switches</w:t>
      </w:r>
      <w:r w:rsidR="00DE1FDC" w:rsidRPr="004A61ED">
        <w:rPr>
          <w:sz w:val="22"/>
          <w:szCs w:val="22"/>
        </w:rPr>
        <w:t xml:space="preserve"> t</w:t>
      </w:r>
      <w:r w:rsidR="006975C2">
        <w:rPr>
          <w:sz w:val="22"/>
          <w:szCs w:val="22"/>
        </w:rPr>
        <w:t>hat</w:t>
      </w:r>
      <w:r w:rsidR="00DE1FDC" w:rsidRPr="004A61ED">
        <w:rPr>
          <w:sz w:val="22"/>
          <w:szCs w:val="22"/>
        </w:rPr>
        <w:t xml:space="preserve"> </w:t>
      </w:r>
      <w:r w:rsidR="007F161E" w:rsidRPr="004A61ED">
        <w:rPr>
          <w:sz w:val="22"/>
          <w:szCs w:val="22"/>
        </w:rPr>
        <w:t xml:space="preserve">maintain consistency with </w:t>
      </w:r>
      <w:r w:rsidR="00DE1FDC" w:rsidRPr="004A61ED">
        <w:rPr>
          <w:sz w:val="22"/>
          <w:szCs w:val="22"/>
        </w:rPr>
        <w:t xml:space="preserve">the </w:t>
      </w:r>
      <w:r w:rsidR="007F161E" w:rsidRPr="004A61ED">
        <w:rPr>
          <w:sz w:val="22"/>
          <w:szCs w:val="22"/>
        </w:rPr>
        <w:t>archetypical disjoint recursively enumerable of Theorems and known non-theorems of the genomic system</w:t>
      </w:r>
      <w:r w:rsidR="008A405E">
        <w:rPr>
          <w:sz w:val="22"/>
          <w:szCs w:val="22"/>
        </w:rPr>
        <w:t xml:space="preserve"> given in </w:t>
      </w:r>
      <w:r w:rsidR="008A405E" w:rsidRPr="008A405E">
        <w:rPr>
          <w:b/>
          <w:bCs/>
          <w:sz w:val="22"/>
          <w:szCs w:val="22"/>
        </w:rPr>
        <w:t xml:space="preserve">Figure </w:t>
      </w:r>
      <w:r w:rsidR="00BA697F">
        <w:rPr>
          <w:b/>
          <w:bCs/>
          <w:sz w:val="22"/>
          <w:szCs w:val="22"/>
        </w:rPr>
        <w:t>3</w:t>
      </w:r>
      <w:r w:rsidR="007F161E" w:rsidRPr="004A61ED">
        <w:rPr>
          <w:sz w:val="22"/>
          <w:szCs w:val="22"/>
        </w:rPr>
        <w:t xml:space="preserve">. This accounts for the enduring </w:t>
      </w:r>
      <w:r w:rsidR="00382715" w:rsidRPr="004A61ED">
        <w:rPr>
          <w:sz w:val="22"/>
          <w:szCs w:val="22"/>
        </w:rPr>
        <w:t xml:space="preserve">conservation of the blocks of information of the genome </w:t>
      </w:r>
      <w:r w:rsidR="004A61ED">
        <w:rPr>
          <w:sz w:val="22"/>
          <w:szCs w:val="22"/>
        </w:rPr>
        <w:t xml:space="preserve">from </w:t>
      </w:r>
      <w:r w:rsidR="00382715" w:rsidRPr="004A61ED">
        <w:rPr>
          <w:sz w:val="22"/>
          <w:szCs w:val="22"/>
        </w:rPr>
        <w:t>over</w:t>
      </w:r>
      <w:r w:rsidR="008A405E">
        <w:rPr>
          <w:sz w:val="22"/>
          <w:szCs w:val="22"/>
        </w:rPr>
        <w:t xml:space="preserve"> 3.</w:t>
      </w:r>
      <w:r w:rsidR="00382715" w:rsidRPr="004A61ED">
        <w:rPr>
          <w:sz w:val="22"/>
          <w:szCs w:val="22"/>
        </w:rPr>
        <w:t xml:space="preserve">5 billion years ago </w:t>
      </w:r>
      <w:r w:rsidR="006975C2">
        <w:rPr>
          <w:sz w:val="22"/>
          <w:szCs w:val="22"/>
        </w:rPr>
        <w:t xml:space="preserve">with novel additions </w:t>
      </w:r>
      <w:r w:rsidR="00382715" w:rsidRPr="004A61ED">
        <w:rPr>
          <w:sz w:val="22"/>
          <w:szCs w:val="22"/>
        </w:rPr>
        <w:t>which</w:t>
      </w:r>
      <w:r w:rsidR="006975C2">
        <w:rPr>
          <w:sz w:val="22"/>
          <w:szCs w:val="22"/>
        </w:rPr>
        <w:t xml:space="preserve"> are consistent with extant blocks that are theorems of the genomic system.</w:t>
      </w:r>
      <w:r w:rsidR="00382715" w:rsidRPr="004A61ED">
        <w:rPr>
          <w:sz w:val="22"/>
          <w:szCs w:val="22"/>
        </w:rPr>
        <w:t xml:space="preserve"> mitigates inclusion of deleterious biotic malwar</w:t>
      </w:r>
      <w:r w:rsidR="008A405E">
        <w:rPr>
          <w:sz w:val="22"/>
          <w:szCs w:val="22"/>
        </w:rPr>
        <w:t>e</w:t>
      </w:r>
      <w:r w:rsidR="004A61ED">
        <w:rPr>
          <w:sz w:val="22"/>
          <w:szCs w:val="22"/>
        </w:rPr>
        <w:br/>
      </w:r>
      <w:r w:rsidR="000B3EED">
        <w:rPr>
          <w:sz w:val="22"/>
          <w:szCs w:val="22"/>
        </w:rPr>
        <w:t xml:space="preserve">                  </w:t>
      </w:r>
      <w:r w:rsidR="0058745C" w:rsidRPr="000B3EED">
        <w:rPr>
          <w:sz w:val="22"/>
          <w:szCs w:val="22"/>
        </w:rPr>
        <w:t>Doyens like Gregory Chaitin (2012, 2013) have underscored the role of code based models as opposed to equation driven ones for evolutionary innovation</w:t>
      </w:r>
      <w:r w:rsidR="006975C2">
        <w:rPr>
          <w:sz w:val="22"/>
          <w:szCs w:val="22"/>
        </w:rPr>
        <w:t xml:space="preserve"> in his model for  ‘</w:t>
      </w:r>
      <w:r w:rsidR="006975C2" w:rsidRPr="004A61ED">
        <w:rPr>
          <w:sz w:val="22"/>
          <w:szCs w:val="22"/>
        </w:rPr>
        <w:t>Life as Evolving Software</w:t>
      </w:r>
      <w:r w:rsidR="006975C2">
        <w:rPr>
          <w:sz w:val="22"/>
          <w:szCs w:val="22"/>
        </w:rPr>
        <w:t>’</w:t>
      </w:r>
      <w:r w:rsidR="0058745C" w:rsidRPr="000B3EED">
        <w:rPr>
          <w:sz w:val="22"/>
          <w:szCs w:val="22"/>
        </w:rPr>
        <w:t xml:space="preserve">. </w:t>
      </w:r>
      <w:r w:rsidR="006975C2">
        <w:rPr>
          <w:sz w:val="22"/>
          <w:szCs w:val="22"/>
        </w:rPr>
        <w:t xml:space="preserve"> </w:t>
      </w:r>
      <w:r w:rsidR="0058745C" w:rsidRPr="000B3EED">
        <w:rPr>
          <w:sz w:val="22"/>
          <w:szCs w:val="22"/>
        </w:rPr>
        <w:t>However, being wedded to the pre McClintock (1984) era of gene science and evolution, the Chaitin metabiology</w:t>
      </w:r>
      <w:r w:rsidR="0058745C" w:rsidRPr="000B3EED">
        <w:rPr>
          <w:rStyle w:val="FootnoteReference"/>
          <w:sz w:val="22"/>
          <w:szCs w:val="22"/>
        </w:rPr>
        <w:footnoteReference w:id="31"/>
      </w:r>
      <w:r w:rsidR="0058745C" w:rsidRPr="000B3EED">
        <w:rPr>
          <w:sz w:val="22"/>
          <w:szCs w:val="22"/>
        </w:rPr>
        <w:t xml:space="preserve"> purports that random mutation in software is sole driver of new forms.  Hence, Chaitin, despite making the digital basis of DNA central, dispenses with the ingredients of </w:t>
      </w:r>
      <w:r w:rsidR="006975C2">
        <w:rPr>
          <w:sz w:val="22"/>
          <w:szCs w:val="22"/>
        </w:rPr>
        <w:br/>
      </w:r>
      <w:r w:rsidR="0058745C" w:rsidRPr="000B3EED">
        <w:rPr>
          <w:b/>
          <w:sz w:val="22"/>
          <w:szCs w:val="22"/>
        </w:rPr>
        <w:t>G-T-P</w:t>
      </w:r>
      <w:r w:rsidR="0058745C" w:rsidRPr="000B3EED">
        <w:rPr>
          <w:sz w:val="22"/>
          <w:szCs w:val="22"/>
        </w:rPr>
        <w:t xml:space="preserve"> to do with </w:t>
      </w:r>
      <w:r w:rsidR="0058745C" w:rsidRPr="006975C2">
        <w:rPr>
          <w:b/>
          <w:bCs/>
          <w:sz w:val="22"/>
          <w:szCs w:val="22"/>
        </w:rPr>
        <w:t>Self-Rep</w:t>
      </w:r>
      <w:r w:rsidR="0058745C" w:rsidRPr="000B3EED">
        <w:rPr>
          <w:sz w:val="22"/>
          <w:szCs w:val="22"/>
        </w:rPr>
        <w:t>/</w:t>
      </w:r>
      <w:r w:rsidR="0058745C" w:rsidRPr="006975C2">
        <w:rPr>
          <w:b/>
          <w:bCs/>
          <w:sz w:val="22"/>
          <w:szCs w:val="22"/>
        </w:rPr>
        <w:t>Self-Ref</w:t>
      </w:r>
      <w:r w:rsidR="0058745C" w:rsidRPr="000B3EED">
        <w:rPr>
          <w:sz w:val="22"/>
          <w:szCs w:val="22"/>
        </w:rPr>
        <w:t xml:space="preserve"> as being essential to novelty production</w:t>
      </w:r>
      <w:r w:rsidR="006975C2">
        <w:rPr>
          <w:sz w:val="22"/>
          <w:szCs w:val="22"/>
        </w:rPr>
        <w:t>,</w:t>
      </w:r>
      <w:r w:rsidR="0058745C" w:rsidRPr="000B3EED">
        <w:rPr>
          <w:sz w:val="22"/>
          <w:szCs w:val="22"/>
        </w:rPr>
        <w:t xml:space="preserve"> incompleteness</w:t>
      </w:r>
      <w:r w:rsidR="006975C2">
        <w:rPr>
          <w:sz w:val="22"/>
          <w:szCs w:val="22"/>
        </w:rPr>
        <w:t xml:space="preserve"> and evolvability</w:t>
      </w:r>
      <w:r w:rsidR="0058745C" w:rsidRPr="000B3EED">
        <w:rPr>
          <w:sz w:val="22"/>
          <w:szCs w:val="22"/>
        </w:rPr>
        <w:t>. The prototypes of th</w:t>
      </w:r>
      <w:r w:rsidR="006975C2">
        <w:rPr>
          <w:sz w:val="22"/>
          <w:szCs w:val="22"/>
        </w:rPr>
        <w:t xml:space="preserve">e key ingredients </w:t>
      </w:r>
      <w:r w:rsidR="0058745C" w:rsidRPr="000B3EED">
        <w:rPr>
          <w:sz w:val="22"/>
          <w:szCs w:val="22"/>
        </w:rPr>
        <w:t xml:space="preserve">in genomic evolution are the mirror systems in the Thymus Medulla and the mirror neurons in the brain. </w:t>
      </w:r>
    </w:p>
    <w:p w14:paraId="08AB81E8" w14:textId="2AD4D8E0" w:rsidR="00487518" w:rsidRPr="00CF612F" w:rsidRDefault="006C3A77" w:rsidP="00032776">
      <w:pPr>
        <w:pStyle w:val="Stylepaper-maintext"/>
        <w:spacing w:line="360" w:lineRule="auto"/>
        <w:ind w:right="-99"/>
        <w:jc w:val="left"/>
        <w:rPr>
          <w:sz w:val="22"/>
          <w:szCs w:val="22"/>
        </w:rPr>
      </w:pPr>
      <w:r w:rsidRPr="00CF612F">
        <w:rPr>
          <w:sz w:val="22"/>
          <w:szCs w:val="22"/>
        </w:rPr>
        <w:t xml:space="preserve">   </w:t>
      </w:r>
      <w:r w:rsidR="007C51F4" w:rsidRPr="00CF612F">
        <w:rPr>
          <w:sz w:val="22"/>
          <w:szCs w:val="22"/>
        </w:rPr>
        <w:t>4</w:t>
      </w:r>
      <w:r w:rsidRPr="00CF612F">
        <w:rPr>
          <w:b/>
          <w:sz w:val="22"/>
          <w:szCs w:val="22"/>
        </w:rPr>
        <w:t>. Conclusion</w:t>
      </w:r>
      <w:r w:rsidR="000B3EED" w:rsidRPr="00CF612F">
        <w:rPr>
          <w:b/>
          <w:sz w:val="22"/>
          <w:szCs w:val="22"/>
        </w:rPr>
        <w:t xml:space="preserve"> </w:t>
      </w:r>
      <w:r w:rsidR="000B3EED" w:rsidRPr="00CF612F">
        <w:rPr>
          <w:b/>
          <w:sz w:val="22"/>
          <w:szCs w:val="22"/>
        </w:rPr>
        <w:br/>
      </w:r>
      <w:r w:rsidR="006B29F5" w:rsidRPr="00CF612F">
        <w:rPr>
          <w:color w:val="000000"/>
          <w:sz w:val="22"/>
          <w:szCs w:val="22"/>
          <w:bdr w:val="none" w:sz="0" w:space="0" w:color="auto" w:frame="1"/>
          <w:shd w:val="clear" w:color="auto" w:fill="FFFFFF"/>
        </w:rPr>
        <w:t xml:space="preserve">This paper provides a critique </w:t>
      </w:r>
      <w:r w:rsidR="00FE6661">
        <w:rPr>
          <w:color w:val="000000"/>
          <w:sz w:val="22"/>
          <w:szCs w:val="22"/>
          <w:bdr w:val="none" w:sz="0" w:space="0" w:color="auto" w:frame="1"/>
          <w:shd w:val="clear" w:color="auto" w:fill="FFFFFF"/>
        </w:rPr>
        <w:t>of</w:t>
      </w:r>
      <w:r w:rsidR="006B29F5" w:rsidRPr="00CF612F">
        <w:rPr>
          <w:color w:val="000000"/>
          <w:sz w:val="22"/>
          <w:szCs w:val="22"/>
          <w:bdr w:val="none" w:sz="0" w:space="0" w:color="auto" w:frame="1"/>
          <w:shd w:val="clear" w:color="auto" w:fill="FFFFFF"/>
        </w:rPr>
        <w:t xml:space="preserve"> extant </w:t>
      </w:r>
      <w:r w:rsidR="00E71BCB" w:rsidRPr="00CF612F">
        <w:rPr>
          <w:color w:val="000000"/>
          <w:sz w:val="22"/>
          <w:szCs w:val="22"/>
          <w:bdr w:val="none" w:sz="0" w:space="0" w:color="auto" w:frame="1"/>
          <w:shd w:val="clear" w:color="auto" w:fill="FFFFFF"/>
        </w:rPr>
        <w:t>D</w:t>
      </w:r>
      <w:r w:rsidR="006B29F5" w:rsidRPr="00CF612F">
        <w:rPr>
          <w:color w:val="000000"/>
          <w:sz w:val="22"/>
          <w:szCs w:val="22"/>
          <w:bdr w:val="none" w:sz="0" w:space="0" w:color="auto" w:frame="1"/>
          <w:shd w:val="clear" w:color="auto" w:fill="FFFFFF"/>
        </w:rPr>
        <w:t xml:space="preserve">ecision </w:t>
      </w:r>
      <w:r w:rsidR="00BD3C2D">
        <w:rPr>
          <w:color w:val="000000"/>
          <w:sz w:val="22"/>
          <w:szCs w:val="22"/>
          <w:bdr w:val="none" w:sz="0" w:space="0" w:color="auto" w:frame="1"/>
          <w:shd w:val="clear" w:color="auto" w:fill="FFFFFF"/>
        </w:rPr>
        <w:t>S</w:t>
      </w:r>
      <w:r w:rsidR="006B29F5" w:rsidRPr="00CF612F">
        <w:rPr>
          <w:color w:val="000000"/>
          <w:sz w:val="22"/>
          <w:szCs w:val="22"/>
          <w:bdr w:val="none" w:sz="0" w:space="0" w:color="auto" w:frame="1"/>
          <w:shd w:val="clear" w:color="auto" w:fill="FFFFFF"/>
        </w:rPr>
        <w:t xml:space="preserve">ciences and </w:t>
      </w:r>
      <w:r w:rsidR="00E71BCB" w:rsidRPr="00CF612F">
        <w:rPr>
          <w:color w:val="000000"/>
          <w:sz w:val="22"/>
          <w:szCs w:val="22"/>
          <w:bdr w:val="none" w:sz="0" w:space="0" w:color="auto" w:frame="1"/>
          <w:shd w:val="clear" w:color="auto" w:fill="FFFFFF"/>
        </w:rPr>
        <w:t>G</w:t>
      </w:r>
      <w:r w:rsidR="006B29F5" w:rsidRPr="00CF612F">
        <w:rPr>
          <w:color w:val="000000"/>
          <w:sz w:val="22"/>
          <w:szCs w:val="22"/>
          <w:bdr w:val="none" w:sz="0" w:space="0" w:color="auto" w:frame="1"/>
          <w:shd w:val="clear" w:color="auto" w:fill="FFFFFF"/>
        </w:rPr>
        <w:t xml:space="preserve">ame </w:t>
      </w:r>
      <w:r w:rsidR="00E71BCB" w:rsidRPr="00CF612F">
        <w:rPr>
          <w:color w:val="000000"/>
          <w:sz w:val="22"/>
          <w:szCs w:val="22"/>
          <w:bdr w:val="none" w:sz="0" w:space="0" w:color="auto" w:frame="1"/>
          <w:shd w:val="clear" w:color="auto" w:fill="FFFFFF"/>
        </w:rPr>
        <w:t>T</w:t>
      </w:r>
      <w:r w:rsidR="006B29F5" w:rsidRPr="00CF612F">
        <w:rPr>
          <w:color w:val="000000"/>
          <w:sz w:val="22"/>
          <w:szCs w:val="22"/>
          <w:bdr w:val="none" w:sz="0" w:space="0" w:color="auto" w:frame="1"/>
          <w:shd w:val="clear" w:color="auto" w:fill="FFFFFF"/>
        </w:rPr>
        <w:t xml:space="preserve">heory which overlook human proteanism </w:t>
      </w:r>
      <w:r w:rsidR="003E3E64" w:rsidRPr="00CF612F">
        <w:rPr>
          <w:color w:val="000000"/>
          <w:sz w:val="22"/>
          <w:szCs w:val="22"/>
          <w:bdr w:val="none" w:sz="0" w:space="0" w:color="auto" w:frame="1"/>
          <w:shd w:val="clear" w:color="auto" w:fill="FFFFFF"/>
        </w:rPr>
        <w:t xml:space="preserve">and novelty production </w:t>
      </w:r>
      <w:r w:rsidR="006B29F5" w:rsidRPr="00CF612F">
        <w:rPr>
          <w:color w:val="000000"/>
          <w:sz w:val="22"/>
          <w:szCs w:val="22"/>
          <w:bdr w:val="none" w:sz="0" w:space="0" w:color="auto" w:frame="1"/>
          <w:shd w:val="clear" w:color="auto" w:fill="FFFFFF"/>
        </w:rPr>
        <w:t xml:space="preserve">by restricting optimal choice within what is already known may have no basis in how </w:t>
      </w:r>
      <w:r w:rsidR="00D44A2C" w:rsidRPr="00CF612F">
        <w:rPr>
          <w:color w:val="000000"/>
          <w:sz w:val="22"/>
          <w:szCs w:val="22"/>
          <w:bdr w:val="none" w:sz="0" w:space="0" w:color="auto" w:frame="1"/>
          <w:shd w:val="clear" w:color="auto" w:fill="FFFFFF"/>
        </w:rPr>
        <w:t>eukary</w:t>
      </w:r>
      <w:r w:rsidR="00771589" w:rsidRPr="00CF612F">
        <w:rPr>
          <w:color w:val="000000"/>
          <w:sz w:val="22"/>
          <w:szCs w:val="22"/>
          <w:bdr w:val="none" w:sz="0" w:space="0" w:color="auto" w:frame="1"/>
          <w:shd w:val="clear" w:color="auto" w:fill="FFFFFF"/>
        </w:rPr>
        <w:t xml:space="preserve">ote </w:t>
      </w:r>
      <w:r w:rsidR="006B29F5" w:rsidRPr="00CF612F">
        <w:rPr>
          <w:color w:val="000000"/>
          <w:sz w:val="22"/>
          <w:szCs w:val="22"/>
          <w:bdr w:val="none" w:sz="0" w:space="0" w:color="auto" w:frame="1"/>
          <w:shd w:val="clear" w:color="auto" w:fill="FFFFFF"/>
        </w:rPr>
        <w:t>genomic intelligence evolved.</w:t>
      </w:r>
      <w:r w:rsidR="005E7E58" w:rsidRPr="00CF612F">
        <w:rPr>
          <w:color w:val="000000"/>
          <w:sz w:val="22"/>
          <w:szCs w:val="22"/>
          <w:bdr w:val="none" w:sz="0" w:space="0" w:color="auto" w:frame="1"/>
          <w:shd w:val="clear" w:color="auto" w:fill="FFFFFF"/>
        </w:rPr>
        <w:t xml:space="preserve"> </w:t>
      </w:r>
      <w:r w:rsidR="003E3E64" w:rsidRPr="00CF612F">
        <w:rPr>
          <w:color w:val="000000"/>
          <w:sz w:val="22"/>
          <w:szCs w:val="22"/>
          <w:bdr w:val="none" w:sz="0" w:space="0" w:color="auto" w:frame="1"/>
          <w:shd w:val="clear" w:color="auto" w:fill="FFFFFF"/>
        </w:rPr>
        <w:t xml:space="preserve"> The widespread use of statistical white noise terms to model agent induced endogenous novel phenotypes and strategies are shown to pose serious problems in </w:t>
      </w:r>
      <w:r w:rsidR="00245BCE" w:rsidRPr="00CF612F">
        <w:rPr>
          <w:color w:val="000000"/>
          <w:sz w:val="22"/>
          <w:szCs w:val="22"/>
          <w:bdr w:val="none" w:sz="0" w:space="0" w:color="auto" w:frame="1"/>
          <w:shd w:val="clear" w:color="auto" w:fill="FFFFFF"/>
        </w:rPr>
        <w:t>e</w:t>
      </w:r>
      <w:r w:rsidR="003E3E64" w:rsidRPr="00CF612F">
        <w:rPr>
          <w:color w:val="000000"/>
          <w:sz w:val="22"/>
          <w:szCs w:val="22"/>
          <w:bdr w:val="none" w:sz="0" w:space="0" w:color="auto" w:frame="1"/>
          <w:shd w:val="clear" w:color="auto" w:fill="FFFFFF"/>
        </w:rPr>
        <w:t xml:space="preserve">conomics and </w:t>
      </w:r>
      <w:r w:rsidR="00245BCE" w:rsidRPr="00CF612F">
        <w:rPr>
          <w:color w:val="000000"/>
          <w:sz w:val="22"/>
          <w:szCs w:val="22"/>
          <w:bdr w:val="none" w:sz="0" w:space="0" w:color="auto" w:frame="1"/>
          <w:shd w:val="clear" w:color="auto" w:fill="FFFFFF"/>
        </w:rPr>
        <w:t>b</w:t>
      </w:r>
      <w:r w:rsidR="003E3E64" w:rsidRPr="00CF612F">
        <w:rPr>
          <w:color w:val="000000"/>
          <w:sz w:val="22"/>
          <w:szCs w:val="22"/>
          <w:bdr w:val="none" w:sz="0" w:space="0" w:color="auto" w:frame="1"/>
          <w:shd w:val="clear" w:color="auto" w:fill="FFFFFF"/>
        </w:rPr>
        <w:t xml:space="preserve">iology alike.  </w:t>
      </w:r>
      <w:r w:rsidR="00E97C3F" w:rsidRPr="00CF612F">
        <w:rPr>
          <w:color w:val="000000"/>
          <w:sz w:val="22"/>
          <w:szCs w:val="22"/>
          <w:bdr w:val="none" w:sz="0" w:space="0" w:color="auto" w:frame="1"/>
          <w:shd w:val="clear" w:color="auto" w:fill="FFFFFF"/>
        </w:rPr>
        <w:t xml:space="preserve">In </w:t>
      </w:r>
      <w:r w:rsidR="00711AAF" w:rsidRPr="00CF612F">
        <w:rPr>
          <w:color w:val="000000"/>
          <w:sz w:val="22"/>
          <w:szCs w:val="22"/>
          <w:bdr w:val="none" w:sz="0" w:space="0" w:color="auto" w:frame="1"/>
          <w:shd w:val="clear" w:color="auto" w:fill="FFFFFF"/>
        </w:rPr>
        <w:t>b</w:t>
      </w:r>
      <w:r w:rsidR="00E97C3F" w:rsidRPr="00CF612F">
        <w:rPr>
          <w:color w:val="000000"/>
          <w:sz w:val="22"/>
          <w:szCs w:val="22"/>
          <w:bdr w:val="none" w:sz="0" w:space="0" w:color="auto" w:frame="1"/>
          <w:shd w:val="clear" w:color="auto" w:fill="FFFFFF"/>
        </w:rPr>
        <w:t>iology</w:t>
      </w:r>
      <w:r w:rsidR="00245BCE" w:rsidRPr="00CF612F">
        <w:rPr>
          <w:color w:val="000000"/>
          <w:sz w:val="22"/>
          <w:szCs w:val="22"/>
          <w:bdr w:val="none" w:sz="0" w:space="0" w:color="auto" w:frame="1"/>
          <w:shd w:val="clear" w:color="auto" w:fill="FFFFFF"/>
        </w:rPr>
        <w:t>,</w:t>
      </w:r>
      <w:r w:rsidR="00E97C3F" w:rsidRPr="00CF612F">
        <w:rPr>
          <w:color w:val="000000"/>
          <w:sz w:val="22"/>
          <w:szCs w:val="22"/>
          <w:bdr w:val="none" w:sz="0" w:space="0" w:color="auto" w:frame="1"/>
          <w:shd w:val="clear" w:color="auto" w:fill="FFFFFF"/>
        </w:rPr>
        <w:t xml:space="preserve"> in the post Barbara McClintock era, evidence that viral software based transposons with scissor</w:t>
      </w:r>
      <w:r w:rsidR="00981EB8" w:rsidRPr="00CF612F">
        <w:rPr>
          <w:color w:val="000000"/>
          <w:sz w:val="22"/>
          <w:szCs w:val="22"/>
          <w:bdr w:val="none" w:sz="0" w:space="0" w:color="auto" w:frame="1"/>
          <w:shd w:val="clear" w:color="auto" w:fill="FFFFFF"/>
        </w:rPr>
        <w:t>/paste and copy/</w:t>
      </w:r>
      <w:r w:rsidR="00E97C3F" w:rsidRPr="00CF612F">
        <w:rPr>
          <w:color w:val="000000"/>
          <w:sz w:val="22"/>
          <w:szCs w:val="22"/>
          <w:bdr w:val="none" w:sz="0" w:space="0" w:color="auto" w:frame="1"/>
          <w:shd w:val="clear" w:color="auto" w:fill="FFFFFF"/>
        </w:rPr>
        <w:t xml:space="preserve">paste functionalities in the context of a digital genome is seen to be the agent for both malign and benign </w:t>
      </w:r>
      <w:r w:rsidR="00981EB8" w:rsidRPr="00CF612F">
        <w:rPr>
          <w:color w:val="000000"/>
          <w:sz w:val="22"/>
          <w:szCs w:val="22"/>
          <w:bdr w:val="none" w:sz="0" w:space="0" w:color="auto" w:frame="1"/>
          <w:shd w:val="clear" w:color="auto" w:fill="FFFFFF"/>
        </w:rPr>
        <w:t xml:space="preserve">genomic </w:t>
      </w:r>
      <w:r w:rsidR="00E97C3F" w:rsidRPr="00CF612F">
        <w:rPr>
          <w:color w:val="000000"/>
          <w:sz w:val="22"/>
          <w:szCs w:val="22"/>
          <w:bdr w:val="none" w:sz="0" w:space="0" w:color="auto" w:frame="1"/>
          <w:shd w:val="clear" w:color="auto" w:fill="FFFFFF"/>
        </w:rPr>
        <w:t xml:space="preserve">change. </w:t>
      </w:r>
      <w:r w:rsidR="004D06B4" w:rsidRPr="00CF612F">
        <w:rPr>
          <w:color w:val="000000"/>
          <w:sz w:val="22"/>
          <w:szCs w:val="22"/>
          <w:bdr w:val="none" w:sz="0" w:space="0" w:color="auto" w:frame="1"/>
          <w:shd w:val="clear" w:color="auto" w:fill="FFFFFF"/>
        </w:rPr>
        <w:t>Further, t</w:t>
      </w:r>
      <w:r w:rsidR="00E97C3F" w:rsidRPr="00CF612F">
        <w:rPr>
          <w:color w:val="000000"/>
          <w:sz w:val="22"/>
          <w:szCs w:val="22"/>
          <w:bdr w:val="none" w:sz="0" w:space="0" w:color="auto" w:frame="1"/>
          <w:shd w:val="clear" w:color="auto" w:fill="FFFFFF"/>
        </w:rPr>
        <w:t xml:space="preserve">he non-self antigen that can hack the genomic code loomed large with multicellular life </w:t>
      </w:r>
      <w:r w:rsidR="00C33791" w:rsidRPr="00CF612F">
        <w:rPr>
          <w:color w:val="000000"/>
          <w:sz w:val="22"/>
          <w:szCs w:val="22"/>
          <w:bdr w:val="none" w:sz="0" w:space="0" w:color="auto" w:frame="1"/>
          <w:shd w:val="clear" w:color="auto" w:fill="FFFFFF"/>
        </w:rPr>
        <w:t xml:space="preserve">and </w:t>
      </w:r>
      <w:r w:rsidR="004D06B4" w:rsidRPr="00CF612F">
        <w:rPr>
          <w:color w:val="000000"/>
          <w:sz w:val="22"/>
          <w:szCs w:val="22"/>
          <w:bdr w:val="none" w:sz="0" w:space="0" w:color="auto" w:frame="1"/>
          <w:shd w:val="clear" w:color="auto" w:fill="FFFFFF"/>
        </w:rPr>
        <w:t xml:space="preserve">a step change in genomic information processing with the development of the Adaptive Immune System </w:t>
      </w:r>
      <w:r w:rsidR="00C33791" w:rsidRPr="00CF612F">
        <w:rPr>
          <w:color w:val="000000"/>
          <w:sz w:val="22"/>
          <w:szCs w:val="22"/>
          <w:bdr w:val="none" w:sz="0" w:space="0" w:color="auto" w:frame="1"/>
          <w:shd w:val="clear" w:color="auto" w:fill="FFFFFF"/>
        </w:rPr>
        <w:t xml:space="preserve">occurred </w:t>
      </w:r>
      <w:r w:rsidR="004D06B4" w:rsidRPr="00CF612F">
        <w:rPr>
          <w:color w:val="000000"/>
          <w:sz w:val="22"/>
          <w:szCs w:val="22"/>
          <w:bdr w:val="none" w:sz="0" w:space="0" w:color="auto" w:frame="1"/>
          <w:shd w:val="clear" w:color="auto" w:fill="FFFFFF"/>
        </w:rPr>
        <w:t>some 500 mya</w:t>
      </w:r>
      <w:r w:rsidR="00771589" w:rsidRPr="00CF612F">
        <w:rPr>
          <w:color w:val="000000"/>
          <w:sz w:val="22"/>
          <w:szCs w:val="22"/>
          <w:bdr w:val="none" w:sz="0" w:space="0" w:color="auto" w:frame="1"/>
          <w:shd w:val="clear" w:color="auto" w:fill="FFFFFF"/>
        </w:rPr>
        <w:t xml:space="preserve"> and in the Mirror Neuron System in primate brains for complex self-other interaction and novelty production</w:t>
      </w:r>
      <w:r w:rsidR="00E97C3F" w:rsidRPr="00CF612F">
        <w:rPr>
          <w:color w:val="000000"/>
          <w:sz w:val="22"/>
          <w:szCs w:val="22"/>
          <w:bdr w:val="none" w:sz="0" w:space="0" w:color="auto" w:frame="1"/>
          <w:shd w:val="clear" w:color="auto" w:fill="FFFFFF"/>
        </w:rPr>
        <w:t xml:space="preserve">.  </w:t>
      </w:r>
      <w:r w:rsidR="004E2D75" w:rsidRPr="00CF612F">
        <w:rPr>
          <w:color w:val="000000"/>
          <w:sz w:val="22"/>
          <w:szCs w:val="22"/>
          <w:bdr w:val="none" w:sz="0" w:space="0" w:color="auto" w:frame="1"/>
          <w:shd w:val="clear" w:color="auto" w:fill="FFFFFF"/>
        </w:rPr>
        <w:t>T</w:t>
      </w:r>
      <w:r w:rsidR="00771589" w:rsidRPr="00CF612F">
        <w:rPr>
          <w:color w:val="000000"/>
          <w:sz w:val="22"/>
          <w:szCs w:val="22"/>
          <w:bdr w:val="none" w:sz="0" w:space="0" w:color="auto" w:frame="1"/>
          <w:shd w:val="clear" w:color="auto" w:fill="FFFFFF"/>
        </w:rPr>
        <w:t xml:space="preserve">ill 2014, </w:t>
      </w:r>
      <w:r w:rsidR="004E2D75" w:rsidRPr="00CF612F">
        <w:rPr>
          <w:color w:val="000000"/>
          <w:sz w:val="22"/>
          <w:szCs w:val="22"/>
          <w:bdr w:val="none" w:sz="0" w:space="0" w:color="auto" w:frame="1"/>
          <w:shd w:val="clear" w:color="auto" w:fill="FFFFFF"/>
        </w:rPr>
        <w:t>despite so called Computational Theor</w:t>
      </w:r>
      <w:r w:rsidR="002A5DDD" w:rsidRPr="00CF612F">
        <w:rPr>
          <w:color w:val="000000"/>
          <w:sz w:val="22"/>
          <w:szCs w:val="22"/>
          <w:bdr w:val="none" w:sz="0" w:space="0" w:color="auto" w:frame="1"/>
          <w:shd w:val="clear" w:color="auto" w:fill="FFFFFF"/>
        </w:rPr>
        <w:t>y</w:t>
      </w:r>
      <w:r w:rsidR="004E2D75" w:rsidRPr="00CF612F">
        <w:rPr>
          <w:color w:val="000000"/>
          <w:sz w:val="22"/>
          <w:szCs w:val="22"/>
          <w:bdr w:val="none" w:sz="0" w:space="0" w:color="auto" w:frame="1"/>
          <w:shd w:val="clear" w:color="auto" w:fill="FFFFFF"/>
        </w:rPr>
        <w:t xml:space="preserve"> of the Mind (see, Rescorla</w:t>
      </w:r>
      <w:r w:rsidR="00C27D7A" w:rsidRPr="00CF612F">
        <w:rPr>
          <w:color w:val="000000"/>
          <w:sz w:val="22"/>
          <w:szCs w:val="22"/>
          <w:bdr w:val="none" w:sz="0" w:space="0" w:color="auto" w:frame="1"/>
          <w:shd w:val="clear" w:color="auto" w:fill="FFFFFF"/>
        </w:rPr>
        <w:t xml:space="preserve">, </w:t>
      </w:r>
      <w:r w:rsidR="004E2D75" w:rsidRPr="00CF612F">
        <w:rPr>
          <w:color w:val="000000"/>
          <w:sz w:val="22"/>
          <w:szCs w:val="22"/>
          <w:bdr w:val="none" w:sz="0" w:space="0" w:color="auto" w:frame="1"/>
          <w:shd w:val="clear" w:color="auto" w:fill="FFFFFF"/>
        </w:rPr>
        <w:t>20</w:t>
      </w:r>
      <w:r w:rsidR="00AA0ACA" w:rsidRPr="00CF612F">
        <w:rPr>
          <w:color w:val="000000"/>
          <w:sz w:val="22"/>
          <w:szCs w:val="22"/>
          <w:bdr w:val="none" w:sz="0" w:space="0" w:color="auto" w:frame="1"/>
          <w:shd w:val="clear" w:color="auto" w:fill="FFFFFF"/>
        </w:rPr>
        <w:t>21</w:t>
      </w:r>
      <w:r w:rsidR="004E2D75" w:rsidRPr="00CF612F">
        <w:rPr>
          <w:color w:val="000000"/>
          <w:sz w:val="22"/>
          <w:szCs w:val="22"/>
          <w:bdr w:val="none" w:sz="0" w:space="0" w:color="auto" w:frame="1"/>
          <w:shd w:val="clear" w:color="auto" w:fill="FFFFFF"/>
        </w:rPr>
        <w:t xml:space="preserve">) </w:t>
      </w:r>
      <w:r w:rsidR="00771589" w:rsidRPr="00CF612F">
        <w:rPr>
          <w:color w:val="000000"/>
          <w:sz w:val="22"/>
          <w:szCs w:val="22"/>
          <w:bdr w:val="none" w:sz="0" w:space="0" w:color="auto" w:frame="1"/>
          <w:shd w:val="clear" w:color="auto" w:fill="FFFFFF"/>
        </w:rPr>
        <w:t>nobody apart f</w:t>
      </w:r>
      <w:r w:rsidR="00C37E13" w:rsidRPr="00CF612F">
        <w:rPr>
          <w:color w:val="000000"/>
          <w:sz w:val="22"/>
          <w:szCs w:val="22"/>
          <w:bdr w:val="none" w:sz="0" w:space="0" w:color="auto" w:frame="1"/>
          <w:shd w:val="clear" w:color="auto" w:fill="FFFFFF"/>
        </w:rPr>
        <w:t>r</w:t>
      </w:r>
      <w:r w:rsidR="00771589" w:rsidRPr="00CF612F">
        <w:rPr>
          <w:color w:val="000000"/>
          <w:sz w:val="22"/>
          <w:szCs w:val="22"/>
          <w:bdr w:val="none" w:sz="0" w:space="0" w:color="auto" w:frame="1"/>
          <w:shd w:val="clear" w:color="auto" w:fill="FFFFFF"/>
        </w:rPr>
        <w:t xml:space="preserve">om the cognitive neuroscientist </w:t>
      </w:r>
      <w:r w:rsidR="00C37E13" w:rsidRPr="00CF612F">
        <w:rPr>
          <w:color w:val="000000"/>
          <w:sz w:val="22"/>
          <w:szCs w:val="22"/>
          <w:bdr w:val="none" w:sz="0" w:space="0" w:color="auto" w:frame="1"/>
          <w:shd w:val="clear" w:color="auto" w:fill="FFFFFF"/>
        </w:rPr>
        <w:t>Ichir</w:t>
      </w:r>
      <w:r w:rsidR="00711AAF" w:rsidRPr="00CF612F">
        <w:rPr>
          <w:color w:val="000000"/>
          <w:sz w:val="22"/>
          <w:szCs w:val="22"/>
          <w:bdr w:val="none" w:sz="0" w:space="0" w:color="auto" w:frame="1"/>
          <w:shd w:val="clear" w:color="auto" w:fill="FFFFFF"/>
        </w:rPr>
        <w:t>o</w:t>
      </w:r>
      <w:r w:rsidR="004E2D75" w:rsidRPr="00CF612F">
        <w:rPr>
          <w:color w:val="000000"/>
          <w:sz w:val="22"/>
          <w:szCs w:val="22"/>
          <w:bdr w:val="none" w:sz="0" w:space="0" w:color="auto" w:frame="1"/>
          <w:shd w:val="clear" w:color="auto" w:fill="FFFFFF"/>
        </w:rPr>
        <w:t xml:space="preserve"> </w:t>
      </w:r>
      <w:r w:rsidR="00C37E13" w:rsidRPr="00CF612F">
        <w:rPr>
          <w:color w:val="000000"/>
          <w:sz w:val="22"/>
          <w:szCs w:val="22"/>
          <w:bdr w:val="none" w:sz="0" w:space="0" w:color="auto" w:frame="1"/>
          <w:shd w:val="clear" w:color="auto" w:fill="FFFFFF"/>
        </w:rPr>
        <w:t xml:space="preserve">Tsuda (2014) remarked about the relevance </w:t>
      </w:r>
      <w:r w:rsidR="0026141C" w:rsidRPr="00CF612F">
        <w:rPr>
          <w:color w:val="000000"/>
          <w:sz w:val="22"/>
          <w:szCs w:val="22"/>
          <w:bdr w:val="none" w:sz="0" w:space="0" w:color="auto" w:frame="1"/>
          <w:shd w:val="clear" w:color="auto" w:fill="FFFFFF"/>
        </w:rPr>
        <w:t xml:space="preserve">of </w:t>
      </w:r>
      <w:r w:rsidR="00C37E13" w:rsidRPr="00CF612F">
        <w:rPr>
          <w:color w:val="000000"/>
          <w:sz w:val="22"/>
          <w:szCs w:val="22"/>
          <w:bdr w:val="none" w:sz="0" w:space="0" w:color="auto" w:frame="1"/>
          <w:shd w:val="clear" w:color="auto" w:fill="FFFFFF"/>
        </w:rPr>
        <w:t xml:space="preserve">the </w:t>
      </w:r>
      <w:r w:rsidR="004E2D75" w:rsidRPr="00CF612F">
        <w:rPr>
          <w:color w:val="000000"/>
          <w:sz w:val="22"/>
          <w:szCs w:val="22"/>
          <w:bdr w:val="none" w:sz="0" w:space="0" w:color="auto" w:frame="1"/>
          <w:shd w:val="clear" w:color="auto" w:fill="FFFFFF"/>
        </w:rPr>
        <w:t>Gödel</w:t>
      </w:r>
      <w:r w:rsidR="00C37E13" w:rsidRPr="00CF612F">
        <w:rPr>
          <w:color w:val="000000"/>
          <w:sz w:val="22"/>
          <w:szCs w:val="22"/>
          <w:bdr w:val="none" w:sz="0" w:space="0" w:color="auto" w:frame="1"/>
          <w:shd w:val="clear" w:color="auto" w:fill="FFFFFF"/>
        </w:rPr>
        <w:t xml:space="preserve"> (1931) self-referential operations for self-image in </w:t>
      </w:r>
      <w:r w:rsidR="004E2D75" w:rsidRPr="00CF612F">
        <w:rPr>
          <w:i/>
          <w:iCs/>
          <w:color w:val="000000"/>
          <w:sz w:val="22"/>
          <w:szCs w:val="22"/>
          <w:bdr w:val="none" w:sz="0" w:space="0" w:color="auto" w:frame="1"/>
          <w:shd w:val="clear" w:color="auto" w:fill="FFFFFF"/>
        </w:rPr>
        <w:t xml:space="preserve">offline </w:t>
      </w:r>
      <w:r w:rsidR="004E2D75" w:rsidRPr="00CF612F">
        <w:rPr>
          <w:color w:val="000000"/>
          <w:sz w:val="22"/>
          <w:szCs w:val="22"/>
          <w:bdr w:val="none" w:sz="0" w:space="0" w:color="auto" w:frame="1"/>
          <w:shd w:val="clear" w:color="auto" w:fill="FFFFFF"/>
        </w:rPr>
        <w:t>platforms as in human</w:t>
      </w:r>
      <w:r w:rsidR="00C37E13" w:rsidRPr="00CF612F">
        <w:rPr>
          <w:color w:val="000000"/>
          <w:sz w:val="22"/>
          <w:szCs w:val="22"/>
          <w:bdr w:val="none" w:sz="0" w:space="0" w:color="auto" w:frame="1"/>
          <w:shd w:val="clear" w:color="auto" w:fill="FFFFFF"/>
        </w:rPr>
        <w:t xml:space="preserve"> Mirror Neuron Systems</w:t>
      </w:r>
      <w:r w:rsidR="004E2D75" w:rsidRPr="00CF612F">
        <w:rPr>
          <w:color w:val="000000"/>
          <w:sz w:val="22"/>
          <w:szCs w:val="22"/>
          <w:bdr w:val="none" w:sz="0" w:space="0" w:color="auto" w:frame="1"/>
          <w:shd w:val="clear" w:color="auto" w:fill="FFFFFF"/>
        </w:rPr>
        <w:t xml:space="preserve">. </w:t>
      </w:r>
      <w:r w:rsidR="00C37E13" w:rsidRPr="00CF612F">
        <w:rPr>
          <w:color w:val="000000"/>
          <w:sz w:val="22"/>
          <w:szCs w:val="22"/>
          <w:bdr w:val="none" w:sz="0" w:space="0" w:color="auto" w:frame="1"/>
          <w:shd w:val="clear" w:color="auto" w:fill="FFFFFF"/>
        </w:rPr>
        <w:t xml:space="preserve"> Markose (2017,2021a,b) has adduced evidence from gene science and neuroscience for the </w:t>
      </w:r>
      <w:r w:rsidR="00245BCE" w:rsidRPr="00CF612F">
        <w:rPr>
          <w:color w:val="000000"/>
          <w:sz w:val="22"/>
          <w:szCs w:val="22"/>
          <w:bdr w:val="none" w:sz="0" w:space="0" w:color="auto" w:frame="1"/>
          <w:shd w:val="clear" w:color="auto" w:fill="FFFFFF"/>
        </w:rPr>
        <w:t xml:space="preserve">immune-cognitive </w:t>
      </w:r>
      <w:r w:rsidR="00711AAF" w:rsidRPr="00CF612F">
        <w:rPr>
          <w:color w:val="000000"/>
          <w:sz w:val="22"/>
          <w:szCs w:val="22"/>
          <w:bdr w:val="none" w:sz="0" w:space="0" w:color="auto" w:frame="1"/>
          <w:shd w:val="clear" w:color="auto" w:fill="FFFFFF"/>
        </w:rPr>
        <w:t xml:space="preserve">genomic </w:t>
      </w:r>
      <w:r w:rsidR="00C37E13" w:rsidRPr="00CF612F">
        <w:rPr>
          <w:color w:val="000000"/>
          <w:sz w:val="22"/>
          <w:szCs w:val="22"/>
          <w:bdr w:val="none" w:sz="0" w:space="0" w:color="auto" w:frame="1"/>
          <w:shd w:val="clear" w:color="auto" w:fill="FFFFFF"/>
        </w:rPr>
        <w:t xml:space="preserve">digital information structures that correspond to the </w:t>
      </w:r>
      <w:r w:rsidR="004A2533">
        <w:rPr>
          <w:color w:val="000000"/>
          <w:sz w:val="22"/>
          <w:szCs w:val="22"/>
          <w:bdr w:val="none" w:sz="0" w:space="0" w:color="auto" w:frame="1"/>
          <w:shd w:val="clear" w:color="auto" w:fill="FFFFFF"/>
        </w:rPr>
        <w:t>R</w:t>
      </w:r>
      <w:r w:rsidR="00C37E13" w:rsidRPr="00CF612F">
        <w:rPr>
          <w:color w:val="000000"/>
          <w:sz w:val="22"/>
          <w:szCs w:val="22"/>
          <w:bdr w:val="none" w:sz="0" w:space="0" w:color="auto" w:frame="1"/>
          <w:shd w:val="clear" w:color="auto" w:fill="FFFFFF"/>
        </w:rPr>
        <w:t xml:space="preserve">ecursive </w:t>
      </w:r>
      <w:r w:rsidR="004A2533">
        <w:rPr>
          <w:color w:val="000000"/>
          <w:sz w:val="22"/>
          <w:szCs w:val="22"/>
          <w:bdr w:val="none" w:sz="0" w:space="0" w:color="auto" w:frame="1"/>
          <w:shd w:val="clear" w:color="auto" w:fill="FFFFFF"/>
        </w:rPr>
        <w:t>F</w:t>
      </w:r>
      <w:r w:rsidR="00C37E13" w:rsidRPr="00CF612F">
        <w:rPr>
          <w:color w:val="000000"/>
          <w:sz w:val="22"/>
          <w:szCs w:val="22"/>
          <w:bdr w:val="none" w:sz="0" w:space="0" w:color="auto" w:frame="1"/>
          <w:shd w:val="clear" w:color="auto" w:fill="FFFFFF"/>
        </w:rPr>
        <w:t xml:space="preserve">unction </w:t>
      </w:r>
      <w:r w:rsidR="004A2533">
        <w:rPr>
          <w:color w:val="000000"/>
          <w:sz w:val="22"/>
          <w:szCs w:val="22"/>
          <w:bdr w:val="none" w:sz="0" w:space="0" w:color="auto" w:frame="1"/>
          <w:shd w:val="clear" w:color="auto" w:fill="FFFFFF"/>
        </w:rPr>
        <w:t>T</w:t>
      </w:r>
      <w:r w:rsidR="00C37E13" w:rsidRPr="00CF612F">
        <w:rPr>
          <w:color w:val="000000"/>
          <w:sz w:val="22"/>
          <w:szCs w:val="22"/>
          <w:bdr w:val="none" w:sz="0" w:space="0" w:color="auto" w:frame="1"/>
          <w:shd w:val="clear" w:color="auto" w:fill="FFFFFF"/>
        </w:rPr>
        <w:t xml:space="preserve">heory of </w:t>
      </w:r>
      <w:r w:rsidR="00AA0ACA" w:rsidRPr="00CF612F">
        <w:rPr>
          <w:color w:val="000000"/>
          <w:sz w:val="22"/>
          <w:szCs w:val="22"/>
          <w:bdr w:val="none" w:sz="0" w:space="0" w:color="auto" w:frame="1"/>
          <w:shd w:val="clear" w:color="auto" w:fill="FFFFFF"/>
        </w:rPr>
        <w:t>Gödel</w:t>
      </w:r>
      <w:r w:rsidR="00C37E13" w:rsidRPr="00CF612F">
        <w:rPr>
          <w:color w:val="000000"/>
          <w:sz w:val="22"/>
          <w:szCs w:val="22"/>
          <w:bdr w:val="none" w:sz="0" w:space="0" w:color="auto" w:frame="1"/>
          <w:shd w:val="clear" w:color="auto" w:fill="FFFFFF"/>
        </w:rPr>
        <w:t xml:space="preserve">-Turing-Post.  </w:t>
      </w:r>
      <w:r w:rsidR="000B3EED" w:rsidRPr="00CF612F">
        <w:rPr>
          <w:color w:val="000000"/>
          <w:sz w:val="22"/>
          <w:szCs w:val="22"/>
          <w:bdr w:val="none" w:sz="0" w:space="0" w:color="auto" w:frame="1"/>
          <w:shd w:val="clear" w:color="auto" w:fill="FFFFFF"/>
        </w:rPr>
        <w:br/>
        <w:t xml:space="preserve">                  </w:t>
      </w:r>
      <w:r w:rsidR="00C37E13" w:rsidRPr="00CF612F">
        <w:rPr>
          <w:color w:val="000000"/>
          <w:sz w:val="22"/>
          <w:szCs w:val="22"/>
          <w:bdr w:val="none" w:sz="0" w:space="0" w:color="auto" w:frame="1"/>
          <w:shd w:val="clear" w:color="auto" w:fill="FFFFFF"/>
        </w:rPr>
        <w:t>Indeed, a</w:t>
      </w:r>
      <w:r w:rsidR="003F1987" w:rsidRPr="00CF612F">
        <w:rPr>
          <w:sz w:val="22"/>
          <w:szCs w:val="22"/>
        </w:rPr>
        <w:t xml:space="preserve">s first indicated by Binmore (1987) critique of extant </w:t>
      </w:r>
      <w:r w:rsidR="0026141C" w:rsidRPr="00CF612F">
        <w:rPr>
          <w:sz w:val="22"/>
          <w:szCs w:val="22"/>
        </w:rPr>
        <w:t>g</w:t>
      </w:r>
      <w:r w:rsidR="003F1987" w:rsidRPr="00CF612F">
        <w:rPr>
          <w:sz w:val="22"/>
          <w:szCs w:val="22"/>
        </w:rPr>
        <w:t xml:space="preserve">ame </w:t>
      </w:r>
      <w:r w:rsidR="0026141C" w:rsidRPr="00CF612F">
        <w:rPr>
          <w:sz w:val="22"/>
          <w:szCs w:val="22"/>
        </w:rPr>
        <w:t>t</w:t>
      </w:r>
      <w:r w:rsidR="003F1987" w:rsidRPr="00CF612F">
        <w:rPr>
          <w:sz w:val="22"/>
          <w:szCs w:val="22"/>
        </w:rPr>
        <w:t>heory, software</w:t>
      </w:r>
      <w:r w:rsidR="00BD3C2D">
        <w:rPr>
          <w:sz w:val="22"/>
          <w:szCs w:val="22"/>
        </w:rPr>
        <w:t>-based</w:t>
      </w:r>
      <w:r w:rsidR="003F1987" w:rsidRPr="00CF612F">
        <w:rPr>
          <w:sz w:val="22"/>
          <w:szCs w:val="22"/>
        </w:rPr>
        <w:t xml:space="preserve"> and formalistic systems which </w:t>
      </w:r>
      <w:r w:rsidR="00711AAF" w:rsidRPr="00CF612F">
        <w:rPr>
          <w:sz w:val="22"/>
          <w:szCs w:val="22"/>
        </w:rPr>
        <w:t>represent determinism is</w:t>
      </w:r>
      <w:r w:rsidR="003F1987" w:rsidRPr="00CF612F">
        <w:rPr>
          <w:sz w:val="22"/>
          <w:szCs w:val="22"/>
        </w:rPr>
        <w:t xml:space="preserve"> vulnerable to being hacked by </w:t>
      </w:r>
      <w:r w:rsidR="00E71BCB" w:rsidRPr="00CF612F">
        <w:rPr>
          <w:sz w:val="22"/>
          <w:szCs w:val="22"/>
        </w:rPr>
        <w:t>adversarial</w:t>
      </w:r>
      <w:r w:rsidR="004A2533">
        <w:rPr>
          <w:sz w:val="22"/>
          <w:szCs w:val="22"/>
        </w:rPr>
        <w:t>,</w:t>
      </w:r>
      <w:r w:rsidR="00E71BCB" w:rsidRPr="00CF612F">
        <w:rPr>
          <w:sz w:val="22"/>
          <w:szCs w:val="22"/>
        </w:rPr>
        <w:t xml:space="preserve"> often viral </w:t>
      </w:r>
      <w:r w:rsidR="003F1987" w:rsidRPr="00CF612F">
        <w:rPr>
          <w:sz w:val="22"/>
          <w:szCs w:val="22"/>
        </w:rPr>
        <w:t>agents</w:t>
      </w:r>
      <w:r w:rsidR="004A2533">
        <w:rPr>
          <w:sz w:val="22"/>
          <w:szCs w:val="22"/>
        </w:rPr>
        <w:t>,</w:t>
      </w:r>
      <w:r w:rsidR="003F1987" w:rsidRPr="00CF612F">
        <w:rPr>
          <w:sz w:val="22"/>
          <w:szCs w:val="22"/>
        </w:rPr>
        <w:t xml:space="preserve"> who Binmore calls Gödel’s Liar</w:t>
      </w:r>
      <w:r w:rsidR="00711AAF" w:rsidRPr="00CF612F">
        <w:rPr>
          <w:sz w:val="22"/>
          <w:szCs w:val="22"/>
        </w:rPr>
        <w:t>.  This</w:t>
      </w:r>
      <w:r w:rsidR="003F1987" w:rsidRPr="00CF612F">
        <w:rPr>
          <w:sz w:val="22"/>
          <w:szCs w:val="22"/>
        </w:rPr>
        <w:t xml:space="preserve"> results in the impossibility of restricting the </w:t>
      </w:r>
      <w:r w:rsidR="003F1987" w:rsidRPr="00CF612F">
        <w:rPr>
          <w:sz w:val="22"/>
          <w:szCs w:val="22"/>
        </w:rPr>
        <w:lastRenderedPageBreak/>
        <w:t>activity of biotic</w:t>
      </w:r>
      <w:r w:rsidR="003F1987" w:rsidRPr="00CF612F">
        <w:rPr>
          <w:rFonts w:cstheme="minorHAnsi"/>
          <w:sz w:val="22"/>
          <w:szCs w:val="22"/>
        </w:rPr>
        <w:t xml:space="preserve"> malware that can alter self</w:t>
      </w:r>
      <w:r w:rsidR="00911518" w:rsidRPr="00CF612F">
        <w:rPr>
          <w:rFonts w:cstheme="minorHAnsi"/>
          <w:sz w:val="22"/>
          <w:szCs w:val="22"/>
        </w:rPr>
        <w:t>-</w:t>
      </w:r>
      <w:r w:rsidR="003F1987" w:rsidRPr="00CF612F">
        <w:rPr>
          <w:rFonts w:cstheme="minorHAnsi"/>
          <w:sz w:val="22"/>
          <w:szCs w:val="22"/>
        </w:rPr>
        <w:t xml:space="preserve">codes of a multi-cellular host to a prespecified set.  </w:t>
      </w:r>
      <w:r w:rsidR="00AF7480" w:rsidRPr="00CF612F">
        <w:rPr>
          <w:rFonts w:cstheme="minorHAnsi"/>
          <w:sz w:val="22"/>
          <w:szCs w:val="22"/>
        </w:rPr>
        <w:t>Th</w:t>
      </w:r>
      <w:r w:rsidR="003F1987" w:rsidRPr="00CF612F">
        <w:rPr>
          <w:rFonts w:cstheme="minorHAnsi"/>
          <w:sz w:val="22"/>
          <w:szCs w:val="22"/>
        </w:rPr>
        <w:t xml:space="preserve">is </w:t>
      </w:r>
      <w:r w:rsidR="002609DC" w:rsidRPr="00CF612F">
        <w:rPr>
          <w:rFonts w:cstheme="minorHAnsi"/>
          <w:sz w:val="22"/>
          <w:szCs w:val="22"/>
        </w:rPr>
        <w:t xml:space="preserve">underpins </w:t>
      </w:r>
      <w:r w:rsidR="003F1987" w:rsidRPr="00CF612F">
        <w:rPr>
          <w:rFonts w:cstheme="minorHAnsi"/>
          <w:sz w:val="22"/>
          <w:szCs w:val="22"/>
        </w:rPr>
        <w:t xml:space="preserve">the development </w:t>
      </w:r>
      <w:r w:rsidR="00AF7480" w:rsidRPr="00CF612F">
        <w:rPr>
          <w:rFonts w:cstheme="minorHAnsi"/>
          <w:sz w:val="22"/>
          <w:szCs w:val="22"/>
        </w:rPr>
        <w:t xml:space="preserve">in the eukaryote Adaptive Immune System </w:t>
      </w:r>
      <w:r w:rsidR="003F1987" w:rsidRPr="00CF612F">
        <w:rPr>
          <w:rFonts w:cstheme="minorHAnsi"/>
          <w:sz w:val="22"/>
          <w:szCs w:val="22"/>
        </w:rPr>
        <w:t>of a recursive recombinatorial generative open</w:t>
      </w:r>
      <w:r w:rsidR="00911518" w:rsidRPr="00CF612F">
        <w:rPr>
          <w:rFonts w:cstheme="minorHAnsi"/>
          <w:sz w:val="22"/>
          <w:szCs w:val="22"/>
        </w:rPr>
        <w:t>-</w:t>
      </w:r>
      <w:r w:rsidR="003F1987" w:rsidRPr="00CF612F">
        <w:rPr>
          <w:rFonts w:cstheme="minorHAnsi"/>
          <w:sz w:val="22"/>
          <w:szCs w:val="22"/>
        </w:rPr>
        <w:t xml:space="preserve">ended explosion of exploration for novel digital signatures </w:t>
      </w:r>
      <w:r w:rsidR="0083458C" w:rsidRPr="00CF612F">
        <w:rPr>
          <w:rFonts w:cstheme="minorHAnsi"/>
          <w:sz w:val="22"/>
          <w:szCs w:val="22"/>
        </w:rPr>
        <w:t xml:space="preserve">of </w:t>
      </w:r>
      <w:r w:rsidR="003F1987" w:rsidRPr="00CF612F">
        <w:rPr>
          <w:rFonts w:cstheme="minorHAnsi"/>
          <w:sz w:val="22"/>
          <w:szCs w:val="22"/>
        </w:rPr>
        <w:t xml:space="preserve">non-self antigens </w:t>
      </w:r>
      <w:r w:rsidR="0083458C" w:rsidRPr="00CF612F">
        <w:rPr>
          <w:rFonts w:cstheme="minorHAnsi"/>
          <w:sz w:val="22"/>
          <w:szCs w:val="22"/>
        </w:rPr>
        <w:t xml:space="preserve">that are reactive to </w:t>
      </w:r>
      <w:r w:rsidR="00E71BCB" w:rsidRPr="00CF612F">
        <w:rPr>
          <w:rFonts w:cstheme="minorHAnsi"/>
          <w:sz w:val="22"/>
          <w:szCs w:val="22"/>
        </w:rPr>
        <w:t>self-codes</w:t>
      </w:r>
      <w:r w:rsidR="0083458C" w:rsidRPr="00CF612F">
        <w:rPr>
          <w:rFonts w:cstheme="minorHAnsi"/>
          <w:sz w:val="22"/>
          <w:szCs w:val="22"/>
        </w:rPr>
        <w:t xml:space="preserve">. </w:t>
      </w:r>
      <w:r w:rsidR="003F1987" w:rsidRPr="00CF612F">
        <w:rPr>
          <w:rFonts w:cstheme="minorHAnsi"/>
          <w:sz w:val="22"/>
          <w:szCs w:val="22"/>
        </w:rPr>
        <w:t>Homeostasis in terms of the primacy of the eukaryote genomic code</w:t>
      </w:r>
      <w:r w:rsidR="001C51E1" w:rsidRPr="00CF612F">
        <w:rPr>
          <w:rFonts w:cstheme="minorHAnsi"/>
          <w:sz w:val="22"/>
          <w:szCs w:val="22"/>
        </w:rPr>
        <w:t>s</w:t>
      </w:r>
      <w:r w:rsidR="003F1987" w:rsidRPr="00CF612F">
        <w:rPr>
          <w:rFonts w:cstheme="minorHAnsi"/>
          <w:sz w:val="22"/>
          <w:szCs w:val="22"/>
        </w:rPr>
        <w:t xml:space="preserve"> </w:t>
      </w:r>
      <w:r w:rsidR="001C51E1" w:rsidRPr="00CF612F">
        <w:rPr>
          <w:rFonts w:cstheme="minorHAnsi"/>
          <w:sz w:val="22"/>
          <w:szCs w:val="22"/>
        </w:rPr>
        <w:t xml:space="preserve">which digitally determine </w:t>
      </w:r>
      <w:r w:rsidR="00EC1292" w:rsidRPr="00CF612F">
        <w:rPr>
          <w:rFonts w:cstheme="minorHAnsi"/>
          <w:sz w:val="22"/>
          <w:szCs w:val="22"/>
        </w:rPr>
        <w:t xml:space="preserve">autonomy regarding </w:t>
      </w:r>
      <w:r w:rsidR="001C51E1" w:rsidRPr="00CF612F">
        <w:rPr>
          <w:color w:val="000000"/>
          <w:sz w:val="22"/>
          <w:szCs w:val="22"/>
          <w:bdr w:val="none" w:sz="0" w:space="0" w:color="auto" w:frame="1"/>
          <w:shd w:val="clear" w:color="auto" w:fill="FFFFFF"/>
        </w:rPr>
        <w:t xml:space="preserve">somatic identity and physical vitals </w:t>
      </w:r>
      <w:r w:rsidR="00EC1292" w:rsidRPr="00CF612F">
        <w:rPr>
          <w:color w:val="000000"/>
          <w:sz w:val="22"/>
          <w:szCs w:val="22"/>
          <w:bdr w:val="none" w:sz="0" w:space="0" w:color="auto" w:frame="1"/>
          <w:shd w:val="clear" w:color="auto" w:fill="FFFFFF"/>
        </w:rPr>
        <w:t xml:space="preserve">in the evolution of </w:t>
      </w:r>
      <w:r w:rsidR="002E0C94" w:rsidRPr="00CF612F">
        <w:rPr>
          <w:color w:val="000000"/>
          <w:sz w:val="22"/>
          <w:szCs w:val="22"/>
          <w:bdr w:val="none" w:sz="0" w:space="0" w:color="auto" w:frame="1"/>
          <w:shd w:val="clear" w:color="auto" w:fill="FFFFFF"/>
        </w:rPr>
        <w:t>eukaryote g</w:t>
      </w:r>
      <w:r w:rsidR="00EC1292" w:rsidRPr="00CF612F">
        <w:rPr>
          <w:color w:val="000000"/>
          <w:sz w:val="22"/>
          <w:szCs w:val="22"/>
          <w:bdr w:val="none" w:sz="0" w:space="0" w:color="auto" w:frame="1"/>
          <w:shd w:val="clear" w:color="auto" w:fill="FFFFFF"/>
        </w:rPr>
        <w:t xml:space="preserve">enomic intelligence </w:t>
      </w:r>
      <w:r w:rsidR="002E0C94" w:rsidRPr="00CF612F">
        <w:rPr>
          <w:color w:val="000000"/>
          <w:sz w:val="22"/>
          <w:szCs w:val="22"/>
          <w:bdr w:val="none" w:sz="0" w:space="0" w:color="auto" w:frame="1"/>
          <w:shd w:val="clear" w:color="auto" w:fill="FFFFFF"/>
        </w:rPr>
        <w:t xml:space="preserve">has made </w:t>
      </w:r>
      <w:r w:rsidR="00AF7480" w:rsidRPr="00CF612F">
        <w:rPr>
          <w:rFonts w:cstheme="minorHAnsi"/>
          <w:sz w:val="22"/>
          <w:szCs w:val="22"/>
        </w:rPr>
        <w:t>Gödel</w:t>
      </w:r>
      <w:r w:rsidR="003F1987" w:rsidRPr="00CF612F">
        <w:rPr>
          <w:rFonts w:cstheme="minorHAnsi"/>
          <w:sz w:val="22"/>
          <w:szCs w:val="22"/>
        </w:rPr>
        <w:t xml:space="preserve"> sentences</w:t>
      </w:r>
      <w:r w:rsidR="002E0C94" w:rsidRPr="00CF612F">
        <w:rPr>
          <w:rFonts w:cstheme="minorHAnsi"/>
          <w:sz w:val="22"/>
          <w:szCs w:val="22"/>
        </w:rPr>
        <w:t xml:space="preserve"> a ubiquitous means by which </w:t>
      </w:r>
      <w:r w:rsidR="001C51E1" w:rsidRPr="00CF612F">
        <w:rPr>
          <w:rFonts w:cstheme="minorHAnsi"/>
          <w:sz w:val="22"/>
          <w:szCs w:val="22"/>
        </w:rPr>
        <w:t xml:space="preserve">a biotic element of </w:t>
      </w:r>
      <w:r w:rsidR="00C37E13" w:rsidRPr="00CF612F">
        <w:rPr>
          <w:rFonts w:cstheme="minorHAnsi"/>
          <w:sz w:val="22"/>
          <w:szCs w:val="22"/>
        </w:rPr>
        <w:t xml:space="preserve">the </w:t>
      </w:r>
      <w:r w:rsidR="001C51E1" w:rsidRPr="00CF612F">
        <w:rPr>
          <w:rFonts w:cstheme="minorHAnsi"/>
          <w:sz w:val="22"/>
          <w:szCs w:val="22"/>
        </w:rPr>
        <w:t>host</w:t>
      </w:r>
      <w:r w:rsidR="00711AAF" w:rsidRPr="00CF612F">
        <w:rPr>
          <w:rFonts w:cstheme="minorHAnsi"/>
          <w:sz w:val="22"/>
          <w:szCs w:val="22"/>
        </w:rPr>
        <w:t xml:space="preserve"> self-reports a </w:t>
      </w:r>
      <w:r w:rsidR="001C51E1" w:rsidRPr="00CF612F">
        <w:rPr>
          <w:rFonts w:cstheme="minorHAnsi"/>
          <w:sz w:val="22"/>
          <w:szCs w:val="22"/>
        </w:rPr>
        <w:t xml:space="preserve">non-self malign attack </w:t>
      </w:r>
      <w:r w:rsidR="00711AAF" w:rsidRPr="00CF612F">
        <w:rPr>
          <w:rFonts w:cstheme="minorHAnsi"/>
          <w:sz w:val="22"/>
          <w:szCs w:val="22"/>
        </w:rPr>
        <w:t xml:space="preserve">on </w:t>
      </w:r>
      <w:r w:rsidR="00711AAF" w:rsidRPr="00CF612F">
        <w:rPr>
          <w:sz w:val="22"/>
          <w:szCs w:val="22"/>
        </w:rPr>
        <w:t xml:space="preserve">it </w:t>
      </w:r>
      <w:r w:rsidR="005C18CA" w:rsidRPr="00CF612F">
        <w:rPr>
          <w:sz w:val="22"/>
          <w:szCs w:val="22"/>
        </w:rPr>
        <w:t>within</w:t>
      </w:r>
      <w:r w:rsidR="001C51E1" w:rsidRPr="00CF612F">
        <w:rPr>
          <w:sz w:val="22"/>
          <w:szCs w:val="22"/>
        </w:rPr>
        <w:t xml:space="preserve"> a unique blockchain distributed ledger</w:t>
      </w:r>
      <w:r w:rsidR="003F1987" w:rsidRPr="00CF612F">
        <w:rPr>
          <w:sz w:val="22"/>
          <w:szCs w:val="22"/>
        </w:rPr>
        <w:t xml:space="preserve">.  </w:t>
      </w:r>
      <w:r w:rsidR="004224E0" w:rsidRPr="00CF612F">
        <w:rPr>
          <w:color w:val="000000"/>
          <w:sz w:val="22"/>
          <w:szCs w:val="22"/>
          <w:bdr w:val="none" w:sz="0" w:space="0" w:color="auto" w:frame="1"/>
          <w:shd w:val="clear" w:color="auto" w:fill="FFFFFF"/>
        </w:rPr>
        <w:t xml:space="preserve">Based on Markose (2017, 2021a,b), the Post (1944) productive function and recursive reductions thereof </w:t>
      </w:r>
      <w:r w:rsidR="009A4C8E" w:rsidRPr="00CF612F">
        <w:rPr>
          <w:color w:val="000000"/>
          <w:sz w:val="22"/>
          <w:szCs w:val="22"/>
          <w:bdr w:val="none" w:sz="0" w:space="0" w:color="auto" w:frame="1"/>
          <w:shd w:val="clear" w:color="auto" w:fill="FFFFFF"/>
        </w:rPr>
        <w:t>constitute the</w:t>
      </w:r>
      <w:r w:rsidR="004224E0" w:rsidRPr="00CF612F">
        <w:rPr>
          <w:color w:val="000000"/>
          <w:sz w:val="22"/>
          <w:szCs w:val="22"/>
          <w:bdr w:val="none" w:sz="0" w:space="0" w:color="auto" w:frame="1"/>
          <w:shd w:val="clear" w:color="auto" w:fill="FFFFFF"/>
        </w:rPr>
        <w:t xml:space="preserve"> </w:t>
      </w:r>
      <w:r w:rsidR="00C37E13" w:rsidRPr="00CF612F">
        <w:rPr>
          <w:color w:val="000000"/>
          <w:sz w:val="22"/>
          <w:szCs w:val="22"/>
          <w:bdr w:val="none" w:sz="0" w:space="0" w:color="auto" w:frame="1"/>
          <w:shd w:val="clear" w:color="auto" w:fill="FFFFFF"/>
        </w:rPr>
        <w:t xml:space="preserve">workings of the </w:t>
      </w:r>
      <w:r w:rsidR="004224E0" w:rsidRPr="00CF612F">
        <w:rPr>
          <w:color w:val="000000"/>
          <w:sz w:val="22"/>
          <w:szCs w:val="22"/>
          <w:bdr w:val="none" w:sz="0" w:space="0" w:color="auto" w:frame="1"/>
          <w:shd w:val="clear" w:color="auto" w:fill="FFFFFF"/>
        </w:rPr>
        <w:t xml:space="preserve">eukaryote genomic distributed ledger </w:t>
      </w:r>
      <w:r w:rsidR="00C37E13" w:rsidRPr="00CF612F">
        <w:rPr>
          <w:color w:val="000000"/>
          <w:sz w:val="22"/>
          <w:szCs w:val="22"/>
          <w:bdr w:val="none" w:sz="0" w:space="0" w:color="auto" w:frame="1"/>
          <w:shd w:val="clear" w:color="auto" w:fill="FFFFFF"/>
        </w:rPr>
        <w:t xml:space="preserve">which </w:t>
      </w:r>
      <w:r w:rsidR="00AF7480" w:rsidRPr="00CF612F">
        <w:rPr>
          <w:color w:val="000000"/>
          <w:sz w:val="22"/>
          <w:szCs w:val="22"/>
          <w:bdr w:val="none" w:sz="0" w:space="0" w:color="auto" w:frame="1"/>
          <w:shd w:val="clear" w:color="auto" w:fill="FFFFFF"/>
        </w:rPr>
        <w:t>en</w:t>
      </w:r>
      <w:r w:rsidR="004224E0" w:rsidRPr="00CF612F">
        <w:rPr>
          <w:color w:val="000000"/>
          <w:sz w:val="22"/>
          <w:szCs w:val="22"/>
          <w:bdr w:val="none" w:sz="0" w:space="0" w:color="auto" w:frame="1"/>
          <w:shd w:val="clear" w:color="auto" w:fill="FFFFFF"/>
        </w:rPr>
        <w:t xml:space="preserve">sures extant blocks of gene codes are not </w:t>
      </w:r>
      <w:r w:rsidR="0083458C" w:rsidRPr="00CF612F">
        <w:rPr>
          <w:color w:val="000000"/>
          <w:sz w:val="22"/>
          <w:szCs w:val="22"/>
          <w:bdr w:val="none" w:sz="0" w:space="0" w:color="auto" w:frame="1"/>
          <w:shd w:val="clear" w:color="auto" w:fill="FFFFFF"/>
        </w:rPr>
        <w:t>‘negated’</w:t>
      </w:r>
      <w:r w:rsidR="004224E0" w:rsidRPr="00CF612F">
        <w:rPr>
          <w:color w:val="000000"/>
          <w:sz w:val="22"/>
          <w:szCs w:val="22"/>
          <w:bdr w:val="none" w:sz="0" w:space="0" w:color="auto" w:frame="1"/>
          <w:shd w:val="clear" w:color="auto" w:fill="FFFFFF"/>
        </w:rPr>
        <w:t xml:space="preserve"> and any novel additions are consistent with previous blocks</w:t>
      </w:r>
      <w:r w:rsidR="00AF7480" w:rsidRPr="00CF612F">
        <w:rPr>
          <w:color w:val="000000"/>
          <w:sz w:val="22"/>
          <w:szCs w:val="22"/>
          <w:bdr w:val="none" w:sz="0" w:space="0" w:color="auto" w:frame="1"/>
          <w:shd w:val="clear" w:color="auto" w:fill="FFFFFF"/>
        </w:rPr>
        <w:t xml:space="preserve"> with </w:t>
      </w:r>
      <w:r w:rsidR="00AB05B2" w:rsidRPr="00CF612F">
        <w:rPr>
          <w:color w:val="000000"/>
          <w:sz w:val="22"/>
          <w:szCs w:val="22"/>
          <w:bdr w:val="none" w:sz="0" w:space="0" w:color="auto" w:frame="1"/>
          <w:shd w:val="clear" w:color="auto" w:fill="FFFFFF"/>
        </w:rPr>
        <w:t xml:space="preserve">constituent </w:t>
      </w:r>
      <w:r w:rsidR="00AF7480" w:rsidRPr="00CF612F">
        <w:rPr>
          <w:color w:val="000000"/>
          <w:sz w:val="22"/>
          <w:szCs w:val="22"/>
          <w:bdr w:val="none" w:sz="0" w:space="0" w:color="auto" w:frame="1"/>
          <w:shd w:val="clear" w:color="auto" w:fill="FFFFFF"/>
        </w:rPr>
        <w:t>biotic</w:t>
      </w:r>
      <w:r w:rsidR="00AB05B2" w:rsidRPr="00CF612F">
        <w:rPr>
          <w:color w:val="000000"/>
          <w:sz w:val="22"/>
          <w:szCs w:val="22"/>
          <w:bdr w:val="none" w:sz="0" w:space="0" w:color="auto" w:frame="1"/>
          <w:shd w:val="clear" w:color="auto" w:fill="FFFFFF"/>
        </w:rPr>
        <w:t xml:space="preserve"> units capable of self-reporting violations</w:t>
      </w:r>
      <w:r w:rsidR="004224E0" w:rsidRPr="00CF612F">
        <w:rPr>
          <w:color w:val="000000"/>
          <w:sz w:val="22"/>
          <w:szCs w:val="22"/>
          <w:bdr w:val="none" w:sz="0" w:space="0" w:color="auto" w:frame="1"/>
          <w:shd w:val="clear" w:color="auto" w:fill="FFFFFF"/>
        </w:rPr>
        <w:t>.</w:t>
      </w:r>
      <w:r w:rsidR="00AF7480" w:rsidRPr="00CF612F">
        <w:rPr>
          <w:color w:val="000000"/>
          <w:sz w:val="22"/>
          <w:szCs w:val="22"/>
          <w:bdr w:val="none" w:sz="0" w:space="0" w:color="auto" w:frame="1"/>
          <w:shd w:val="clear" w:color="auto" w:fill="FFFFFF"/>
        </w:rPr>
        <w:t xml:space="preserve"> </w:t>
      </w:r>
      <w:r w:rsidR="00EC1292" w:rsidRPr="00CF612F">
        <w:rPr>
          <w:color w:val="000000"/>
          <w:sz w:val="22"/>
          <w:szCs w:val="22"/>
          <w:bdr w:val="none" w:sz="0" w:space="0" w:color="auto" w:frame="1"/>
          <w:shd w:val="clear" w:color="auto" w:fill="FFFFFF"/>
        </w:rPr>
        <w:t xml:space="preserve"> </w:t>
      </w:r>
      <w:r w:rsidR="00BD3C2D">
        <w:rPr>
          <w:color w:val="000000"/>
          <w:sz w:val="22"/>
          <w:szCs w:val="22"/>
          <w:bdr w:val="none" w:sz="0" w:space="0" w:color="auto" w:frame="1"/>
          <w:shd w:val="clear" w:color="auto" w:fill="FFFFFF"/>
        </w:rPr>
        <w:br/>
        <w:t xml:space="preserve">                  </w:t>
      </w:r>
      <w:r w:rsidR="00EC1292" w:rsidRPr="00CF612F">
        <w:rPr>
          <w:color w:val="000000"/>
          <w:sz w:val="22"/>
          <w:szCs w:val="22"/>
          <w:bdr w:val="none" w:sz="0" w:space="0" w:color="auto" w:frame="1"/>
          <w:shd w:val="clear" w:color="auto" w:fill="FFFFFF"/>
        </w:rPr>
        <w:t>Phenomenal as the</w:t>
      </w:r>
      <w:r w:rsidR="002E0C94" w:rsidRPr="00CF612F">
        <w:rPr>
          <w:color w:val="000000"/>
          <w:sz w:val="22"/>
          <w:szCs w:val="22"/>
          <w:bdr w:val="none" w:sz="0" w:space="0" w:color="auto" w:frame="1"/>
          <w:shd w:val="clear" w:color="auto" w:fill="FFFFFF"/>
        </w:rPr>
        <w:t xml:space="preserve"> self</w:t>
      </w:r>
      <w:r w:rsidR="00C37E13" w:rsidRPr="00CF612F">
        <w:rPr>
          <w:color w:val="000000"/>
          <w:sz w:val="22"/>
          <w:szCs w:val="22"/>
          <w:bdr w:val="none" w:sz="0" w:space="0" w:color="auto" w:frame="1"/>
          <w:shd w:val="clear" w:color="auto" w:fill="FFFFFF"/>
        </w:rPr>
        <w:t xml:space="preserve">-related </w:t>
      </w:r>
      <w:r w:rsidR="002E0C94" w:rsidRPr="00CF612F">
        <w:rPr>
          <w:color w:val="000000"/>
          <w:sz w:val="22"/>
          <w:szCs w:val="22"/>
          <w:bdr w:val="none" w:sz="0" w:space="0" w:color="auto" w:frame="1"/>
          <w:shd w:val="clear" w:color="auto" w:fill="FFFFFF"/>
        </w:rPr>
        <w:t xml:space="preserve">activities of locomotion, vision and other sensory faculties are </w:t>
      </w:r>
      <w:r w:rsidR="00A447A6" w:rsidRPr="00CF612F">
        <w:rPr>
          <w:color w:val="000000"/>
          <w:sz w:val="22"/>
          <w:szCs w:val="22"/>
          <w:bdr w:val="none" w:sz="0" w:space="0" w:color="auto" w:frame="1"/>
          <w:shd w:val="clear" w:color="auto" w:fill="FFFFFF"/>
        </w:rPr>
        <w:t>with</w:t>
      </w:r>
      <w:r w:rsidR="002E0C94" w:rsidRPr="00CF612F">
        <w:rPr>
          <w:color w:val="000000"/>
          <w:sz w:val="22"/>
          <w:szCs w:val="22"/>
          <w:bdr w:val="none" w:sz="0" w:space="0" w:color="auto" w:frame="1"/>
          <w:shd w:val="clear" w:color="auto" w:fill="FFFFFF"/>
        </w:rPr>
        <w:t xml:space="preserve"> organisms</w:t>
      </w:r>
      <w:r w:rsidR="00EB2EA1">
        <w:rPr>
          <w:color w:val="000000"/>
          <w:sz w:val="22"/>
          <w:szCs w:val="22"/>
          <w:bdr w:val="none" w:sz="0" w:space="0" w:color="auto" w:frame="1"/>
          <w:shd w:val="clear" w:color="auto" w:fill="FFFFFF"/>
        </w:rPr>
        <w:t>,</w:t>
      </w:r>
      <w:r w:rsidR="00711AAF" w:rsidRPr="00CF612F">
        <w:rPr>
          <w:color w:val="000000"/>
          <w:sz w:val="22"/>
          <w:szCs w:val="22"/>
          <w:bdr w:val="none" w:sz="0" w:space="0" w:color="auto" w:frame="1"/>
          <w:shd w:val="clear" w:color="auto" w:fill="FFFFFF"/>
        </w:rPr>
        <w:t xml:space="preserve"> which are encoded in genomic blocks and hardwired in expressed morphology</w:t>
      </w:r>
      <w:r w:rsidR="00245BCE" w:rsidRPr="00CF612F">
        <w:rPr>
          <w:color w:val="000000"/>
          <w:sz w:val="22"/>
          <w:szCs w:val="22"/>
          <w:bdr w:val="none" w:sz="0" w:space="0" w:color="auto" w:frame="1"/>
          <w:shd w:val="clear" w:color="auto" w:fill="FFFFFF"/>
        </w:rPr>
        <w:t xml:space="preserve"> (see, Zadeh</w:t>
      </w:r>
      <w:r w:rsidR="00E71BCB" w:rsidRPr="00CF612F">
        <w:rPr>
          <w:color w:val="000000"/>
          <w:sz w:val="22"/>
          <w:szCs w:val="22"/>
          <w:bdr w:val="none" w:sz="0" w:space="0" w:color="auto" w:frame="1"/>
          <w:shd w:val="clear" w:color="auto" w:fill="FFFFFF"/>
        </w:rPr>
        <w:t xml:space="preserve">, </w:t>
      </w:r>
      <w:r w:rsidR="00724838" w:rsidRPr="00CF612F">
        <w:rPr>
          <w:color w:val="000000"/>
          <w:sz w:val="22"/>
          <w:szCs w:val="22"/>
          <w:bdr w:val="none" w:sz="0" w:space="0" w:color="auto" w:frame="1"/>
          <w:shd w:val="clear" w:color="auto" w:fill="FFFFFF"/>
        </w:rPr>
        <w:t>2020</w:t>
      </w:r>
      <w:r w:rsidR="00245BCE" w:rsidRPr="00CF612F">
        <w:rPr>
          <w:color w:val="000000"/>
          <w:sz w:val="22"/>
          <w:szCs w:val="22"/>
          <w:bdr w:val="none" w:sz="0" w:space="0" w:color="auto" w:frame="1"/>
          <w:shd w:val="clear" w:color="auto" w:fill="FFFFFF"/>
        </w:rPr>
        <w:t>)</w:t>
      </w:r>
      <w:r w:rsidR="002E0C94" w:rsidRPr="00CF612F">
        <w:rPr>
          <w:color w:val="000000"/>
          <w:sz w:val="22"/>
          <w:szCs w:val="22"/>
          <w:bdr w:val="none" w:sz="0" w:space="0" w:color="auto" w:frame="1"/>
          <w:shd w:val="clear" w:color="auto" w:fill="FFFFFF"/>
        </w:rPr>
        <w:t>, the strong premise here is that evolutionary advances in eukaryote immuno-cogn</w:t>
      </w:r>
      <w:r w:rsidR="00991165" w:rsidRPr="00CF612F">
        <w:rPr>
          <w:color w:val="000000"/>
          <w:sz w:val="22"/>
          <w:szCs w:val="22"/>
          <w:bdr w:val="none" w:sz="0" w:space="0" w:color="auto" w:frame="1"/>
          <w:shd w:val="clear" w:color="auto" w:fill="FFFFFF"/>
        </w:rPr>
        <w:t>i</w:t>
      </w:r>
      <w:r w:rsidR="002E0C94" w:rsidRPr="00CF612F">
        <w:rPr>
          <w:color w:val="000000"/>
          <w:sz w:val="22"/>
          <w:szCs w:val="22"/>
          <w:bdr w:val="none" w:sz="0" w:space="0" w:color="auto" w:frame="1"/>
          <w:shd w:val="clear" w:color="auto" w:fill="FFFFFF"/>
        </w:rPr>
        <w:t xml:space="preserve">tive systems which reaches its apogee in humans is related to </w:t>
      </w:r>
      <w:r w:rsidR="005040F2" w:rsidRPr="00CF612F">
        <w:rPr>
          <w:color w:val="000000"/>
          <w:sz w:val="22"/>
          <w:szCs w:val="22"/>
          <w:bdr w:val="none" w:sz="0" w:space="0" w:color="auto" w:frame="1"/>
          <w:shd w:val="clear" w:color="auto" w:fill="FFFFFF"/>
        </w:rPr>
        <w:t xml:space="preserve">social cognition for </w:t>
      </w:r>
      <w:r w:rsidR="002E0C94" w:rsidRPr="00CF612F">
        <w:rPr>
          <w:color w:val="000000"/>
          <w:sz w:val="22"/>
          <w:szCs w:val="22"/>
          <w:bdr w:val="none" w:sz="0" w:space="0" w:color="auto" w:frame="1"/>
          <w:shd w:val="clear" w:color="auto" w:fill="FFFFFF"/>
        </w:rPr>
        <w:t>complex self-other interactions and novelty production</w:t>
      </w:r>
      <w:r w:rsidR="002609DC" w:rsidRPr="00CF612F">
        <w:rPr>
          <w:color w:val="000000"/>
          <w:sz w:val="22"/>
          <w:szCs w:val="22"/>
          <w:bdr w:val="none" w:sz="0" w:space="0" w:color="auto" w:frame="1"/>
          <w:shd w:val="clear" w:color="auto" w:fill="FFFFFF"/>
        </w:rPr>
        <w:t xml:space="preserve">. This </w:t>
      </w:r>
      <w:r w:rsidR="00C37E13" w:rsidRPr="00CF612F">
        <w:rPr>
          <w:color w:val="000000"/>
          <w:sz w:val="22"/>
          <w:szCs w:val="22"/>
          <w:bdr w:val="none" w:sz="0" w:space="0" w:color="auto" w:frame="1"/>
          <w:shd w:val="clear" w:color="auto" w:fill="FFFFFF"/>
        </w:rPr>
        <w:t xml:space="preserve">arises in </w:t>
      </w:r>
      <w:r w:rsidR="002609DC" w:rsidRPr="00CF612F">
        <w:rPr>
          <w:color w:val="000000"/>
          <w:sz w:val="22"/>
          <w:szCs w:val="22"/>
          <w:bdr w:val="none" w:sz="0" w:space="0" w:color="auto" w:frame="1"/>
          <w:shd w:val="clear" w:color="auto" w:fill="FFFFFF"/>
        </w:rPr>
        <w:t>what Markose (2020</w:t>
      </w:r>
      <w:r w:rsidR="00911518" w:rsidRPr="00CF612F">
        <w:rPr>
          <w:color w:val="000000"/>
          <w:sz w:val="22"/>
          <w:szCs w:val="22"/>
          <w:bdr w:val="none" w:sz="0" w:space="0" w:color="auto" w:frame="1"/>
          <w:shd w:val="clear" w:color="auto" w:fill="FFFFFF"/>
        </w:rPr>
        <w:t>a,</w:t>
      </w:r>
      <w:r w:rsidR="002609DC" w:rsidRPr="00CF612F">
        <w:rPr>
          <w:color w:val="000000"/>
          <w:sz w:val="22"/>
          <w:szCs w:val="22"/>
          <w:bdr w:val="none" w:sz="0" w:space="0" w:color="auto" w:frame="1"/>
          <w:shd w:val="clear" w:color="auto" w:fill="FFFFFF"/>
        </w:rPr>
        <w:t xml:space="preserve">b) called </w:t>
      </w:r>
      <w:r w:rsidR="002609DC" w:rsidRPr="00CF612F">
        <w:rPr>
          <w:b/>
          <w:bCs/>
          <w:color w:val="000000"/>
          <w:sz w:val="22"/>
          <w:szCs w:val="22"/>
          <w:bdr w:val="none" w:sz="0" w:space="0" w:color="auto" w:frame="1"/>
          <w:shd w:val="clear" w:color="auto" w:fill="FFFFFF"/>
        </w:rPr>
        <w:t>G-T-P</w:t>
      </w:r>
      <w:r w:rsidR="002609DC" w:rsidRPr="00CF612F">
        <w:rPr>
          <w:color w:val="000000"/>
          <w:sz w:val="22"/>
          <w:szCs w:val="22"/>
          <w:bdr w:val="none" w:sz="0" w:space="0" w:color="auto" w:frame="1"/>
          <w:shd w:val="clear" w:color="auto" w:fill="FFFFFF"/>
        </w:rPr>
        <w:t xml:space="preserve"> </w:t>
      </w:r>
      <w:r w:rsidR="00E71BCB" w:rsidRPr="00CF612F">
        <w:rPr>
          <w:color w:val="000000"/>
          <w:sz w:val="22"/>
          <w:szCs w:val="22"/>
          <w:bdr w:val="none" w:sz="0" w:space="0" w:color="auto" w:frame="1"/>
          <w:shd w:val="clear" w:color="auto" w:fill="FFFFFF"/>
        </w:rPr>
        <w:t xml:space="preserve">adversarial </w:t>
      </w:r>
      <w:r w:rsidR="00C37E13" w:rsidRPr="00CF612F">
        <w:rPr>
          <w:color w:val="000000"/>
          <w:sz w:val="22"/>
          <w:szCs w:val="22"/>
          <w:highlight w:val="green"/>
          <w:bdr w:val="none" w:sz="0" w:space="0" w:color="auto" w:frame="1"/>
          <w:shd w:val="clear" w:color="auto" w:fill="FFFFFF"/>
        </w:rPr>
        <w:t>digital games with the other</w:t>
      </w:r>
      <w:r w:rsidR="004C4FF0" w:rsidRPr="00CF612F">
        <w:rPr>
          <w:color w:val="000000"/>
          <w:sz w:val="22"/>
          <w:szCs w:val="22"/>
          <w:highlight w:val="green"/>
          <w:bdr w:val="none" w:sz="0" w:space="0" w:color="auto" w:frame="1"/>
          <w:shd w:val="clear" w:color="auto" w:fill="FFFFFF"/>
        </w:rPr>
        <w:t xml:space="preserve"> in the form in co-evolutionary arms races of somatic hypermutations and extended phenotypes</w:t>
      </w:r>
      <w:r w:rsidR="002E0C94" w:rsidRPr="00CF612F">
        <w:rPr>
          <w:color w:val="000000"/>
          <w:sz w:val="22"/>
          <w:szCs w:val="22"/>
          <w:bdr w:val="none" w:sz="0" w:space="0" w:color="auto" w:frame="1"/>
          <w:shd w:val="clear" w:color="auto" w:fill="FFFFFF"/>
        </w:rPr>
        <w:t>.</w:t>
      </w:r>
      <w:r w:rsidR="00A447A6" w:rsidRPr="00CF612F">
        <w:rPr>
          <w:color w:val="000000"/>
          <w:sz w:val="22"/>
          <w:szCs w:val="22"/>
          <w:bdr w:val="none" w:sz="0" w:space="0" w:color="auto" w:frame="1"/>
          <w:shd w:val="clear" w:color="auto" w:fill="FFFFFF"/>
        </w:rPr>
        <w:t xml:space="preserve">  </w:t>
      </w:r>
      <w:r w:rsidR="003A285C" w:rsidRPr="00CF612F">
        <w:rPr>
          <w:color w:val="000000"/>
          <w:sz w:val="22"/>
          <w:szCs w:val="22"/>
          <w:bdr w:val="none" w:sz="0" w:space="0" w:color="auto" w:frame="1"/>
          <w:shd w:val="clear" w:color="auto" w:fill="FFFFFF"/>
        </w:rPr>
        <w:t>The price for such open ended and anticipative self-referential search for fixed point projections for novel actions of the other is autoimmune disease and neurop</w:t>
      </w:r>
      <w:r w:rsidR="00A447A6" w:rsidRPr="00CF612F">
        <w:rPr>
          <w:color w:val="000000"/>
          <w:sz w:val="22"/>
          <w:szCs w:val="22"/>
          <w:bdr w:val="none" w:sz="0" w:space="0" w:color="auto" w:frame="1"/>
          <w:shd w:val="clear" w:color="auto" w:fill="FFFFFF"/>
        </w:rPr>
        <w:t xml:space="preserve">sychiatric </w:t>
      </w:r>
      <w:r w:rsidR="003A285C" w:rsidRPr="00CF612F">
        <w:rPr>
          <w:color w:val="000000"/>
          <w:sz w:val="22"/>
          <w:szCs w:val="22"/>
          <w:bdr w:val="none" w:sz="0" w:space="0" w:color="auto" w:frame="1"/>
          <w:shd w:val="clear" w:color="auto" w:fill="FFFFFF"/>
        </w:rPr>
        <w:t>disorders like autism and schizophrenia</w:t>
      </w:r>
      <w:r w:rsidR="00A447A6" w:rsidRPr="00CF612F">
        <w:rPr>
          <w:color w:val="555555"/>
          <w:sz w:val="22"/>
          <w:szCs w:val="22"/>
          <w:shd w:val="clear" w:color="auto" w:fill="FFFFFF"/>
        </w:rPr>
        <w:t xml:space="preserve"> relating to the self-other nexus.</w:t>
      </w:r>
      <w:r w:rsidR="003A285C" w:rsidRPr="00CF612F">
        <w:rPr>
          <w:color w:val="000000"/>
          <w:sz w:val="22"/>
          <w:szCs w:val="22"/>
          <w:bdr w:val="none" w:sz="0" w:space="0" w:color="auto" w:frame="1"/>
          <w:shd w:val="clear" w:color="auto" w:fill="FFFFFF"/>
        </w:rPr>
        <w:t xml:space="preserve"> T</w:t>
      </w:r>
      <w:r w:rsidR="004224E0" w:rsidRPr="00CF612F">
        <w:rPr>
          <w:color w:val="000000"/>
          <w:sz w:val="22"/>
          <w:szCs w:val="22"/>
          <w:bdr w:val="none" w:sz="0" w:space="0" w:color="auto" w:frame="1"/>
          <w:shd w:val="clear" w:color="auto" w:fill="FFFFFF"/>
        </w:rPr>
        <w:t xml:space="preserve">he remarkable aspect of the genomic blockchain </w:t>
      </w:r>
      <w:r w:rsidR="00A1674D" w:rsidRPr="00CF612F">
        <w:rPr>
          <w:color w:val="000000"/>
          <w:sz w:val="22"/>
          <w:szCs w:val="22"/>
          <w:bdr w:val="none" w:sz="0" w:space="0" w:color="auto" w:frame="1"/>
          <w:shd w:val="clear" w:color="auto" w:fill="FFFFFF"/>
        </w:rPr>
        <w:t>distributed ledger technology</w:t>
      </w:r>
      <w:r w:rsidR="009A4C8E" w:rsidRPr="00CF612F">
        <w:rPr>
          <w:color w:val="000000"/>
          <w:sz w:val="22"/>
          <w:szCs w:val="22"/>
          <w:bdr w:val="none" w:sz="0" w:space="0" w:color="auto" w:frame="1"/>
          <w:shd w:val="clear" w:color="auto" w:fill="FFFFFF"/>
        </w:rPr>
        <w:t xml:space="preserve"> </w:t>
      </w:r>
      <w:r w:rsidR="004224E0" w:rsidRPr="00CF612F">
        <w:rPr>
          <w:color w:val="000000"/>
          <w:sz w:val="22"/>
          <w:szCs w:val="22"/>
          <w:bdr w:val="none" w:sz="0" w:space="0" w:color="auto" w:frame="1"/>
          <w:shd w:val="clear" w:color="auto" w:fill="FFFFFF"/>
        </w:rPr>
        <w:t xml:space="preserve">shown in </w:t>
      </w:r>
      <w:r w:rsidR="004224E0" w:rsidRPr="00CF612F">
        <w:rPr>
          <w:b/>
          <w:bCs/>
          <w:color w:val="000000"/>
          <w:sz w:val="22"/>
          <w:szCs w:val="22"/>
          <w:bdr w:val="none" w:sz="0" w:space="0" w:color="auto" w:frame="1"/>
          <w:shd w:val="clear" w:color="auto" w:fill="FFFFFF"/>
        </w:rPr>
        <w:t xml:space="preserve">Figure </w:t>
      </w:r>
      <w:r w:rsidR="00BD3C2D">
        <w:rPr>
          <w:b/>
          <w:bCs/>
          <w:color w:val="000000"/>
          <w:sz w:val="22"/>
          <w:szCs w:val="22"/>
          <w:bdr w:val="none" w:sz="0" w:space="0" w:color="auto" w:frame="1"/>
          <w:shd w:val="clear" w:color="auto" w:fill="FFFFFF"/>
        </w:rPr>
        <w:t>3</w:t>
      </w:r>
      <w:r w:rsidR="009A4C8E" w:rsidRPr="00CF612F">
        <w:rPr>
          <w:color w:val="000000"/>
          <w:sz w:val="22"/>
          <w:szCs w:val="22"/>
          <w:bdr w:val="none" w:sz="0" w:space="0" w:color="auto" w:frame="1"/>
          <w:shd w:val="clear" w:color="auto" w:fill="FFFFFF"/>
        </w:rPr>
        <w:t xml:space="preserve"> is that the open</w:t>
      </w:r>
      <w:r w:rsidR="002A5DDD" w:rsidRPr="00CF612F">
        <w:rPr>
          <w:color w:val="000000"/>
          <w:sz w:val="22"/>
          <w:szCs w:val="22"/>
          <w:bdr w:val="none" w:sz="0" w:space="0" w:color="auto" w:frame="1"/>
          <w:shd w:val="clear" w:color="auto" w:fill="FFFFFF"/>
        </w:rPr>
        <w:t>-</w:t>
      </w:r>
      <w:r w:rsidR="009A4C8E" w:rsidRPr="00CF612F">
        <w:rPr>
          <w:color w:val="000000"/>
          <w:sz w:val="22"/>
          <w:szCs w:val="22"/>
          <w:bdr w:val="none" w:sz="0" w:space="0" w:color="auto" w:frame="1"/>
          <w:shd w:val="clear" w:color="auto" w:fill="FFFFFF"/>
        </w:rPr>
        <w:t xml:space="preserve">ended access to novelty </w:t>
      </w:r>
      <w:r w:rsidR="004224E0" w:rsidRPr="00CF612F">
        <w:rPr>
          <w:color w:val="000000"/>
          <w:sz w:val="22"/>
          <w:szCs w:val="22"/>
          <w:bdr w:val="none" w:sz="0" w:space="0" w:color="auto" w:frame="1"/>
          <w:shd w:val="clear" w:color="auto" w:fill="FFFFFF"/>
        </w:rPr>
        <w:t xml:space="preserve">is </w:t>
      </w:r>
      <w:r w:rsidR="009A4C8E" w:rsidRPr="00CF612F">
        <w:rPr>
          <w:color w:val="000000"/>
          <w:sz w:val="22"/>
          <w:szCs w:val="22"/>
          <w:bdr w:val="none" w:sz="0" w:space="0" w:color="auto" w:frame="1"/>
          <w:shd w:val="clear" w:color="auto" w:fill="FFFFFF"/>
        </w:rPr>
        <w:t xml:space="preserve">achieved within a framework of formal consistency and with no explicit objective function except for the </w:t>
      </w:r>
      <w:r w:rsidR="00A1674D" w:rsidRPr="00CF612F">
        <w:rPr>
          <w:color w:val="000000"/>
          <w:sz w:val="22"/>
          <w:szCs w:val="22"/>
          <w:bdr w:val="none" w:sz="0" w:space="0" w:color="auto" w:frame="1"/>
          <w:shd w:val="clear" w:color="auto" w:fill="FFFFFF"/>
        </w:rPr>
        <w:t xml:space="preserve">implied </w:t>
      </w:r>
      <w:r w:rsidR="009A4C8E" w:rsidRPr="00CF612F">
        <w:rPr>
          <w:color w:val="000000"/>
          <w:sz w:val="22"/>
          <w:szCs w:val="22"/>
          <w:bdr w:val="none" w:sz="0" w:space="0" w:color="auto" w:frame="1"/>
          <w:shd w:val="clear" w:color="auto" w:fill="FFFFFF"/>
        </w:rPr>
        <w:t>‘Theorem</w:t>
      </w:r>
      <w:r w:rsidR="00245BCE" w:rsidRPr="00CF612F">
        <w:rPr>
          <w:color w:val="000000"/>
          <w:sz w:val="22"/>
          <w:szCs w:val="22"/>
          <w:bdr w:val="none" w:sz="0" w:space="0" w:color="auto" w:frame="1"/>
          <w:shd w:val="clear" w:color="auto" w:fill="FFFFFF"/>
        </w:rPr>
        <w:t>-</w:t>
      </w:r>
      <w:r w:rsidR="009A4C8E" w:rsidRPr="00CF612F">
        <w:rPr>
          <w:color w:val="000000"/>
          <w:sz w:val="22"/>
          <w:szCs w:val="22"/>
          <w:bdr w:val="none" w:sz="0" w:space="0" w:color="auto" w:frame="1"/>
          <w:shd w:val="clear" w:color="auto" w:fill="FFFFFF"/>
        </w:rPr>
        <w:t>hood</w:t>
      </w:r>
      <w:r w:rsidR="001D6CCC" w:rsidRPr="00CF612F">
        <w:rPr>
          <w:color w:val="000000"/>
          <w:sz w:val="22"/>
          <w:szCs w:val="22"/>
          <w:bdr w:val="none" w:sz="0" w:space="0" w:color="auto" w:frame="1"/>
          <w:shd w:val="clear" w:color="auto" w:fill="FFFFFF"/>
        </w:rPr>
        <w:t>’</w:t>
      </w:r>
      <w:r w:rsidR="009A4C8E" w:rsidRPr="00CF612F">
        <w:rPr>
          <w:color w:val="000000"/>
          <w:sz w:val="22"/>
          <w:szCs w:val="22"/>
          <w:bdr w:val="none" w:sz="0" w:space="0" w:color="auto" w:frame="1"/>
          <w:shd w:val="clear" w:color="auto" w:fill="FFFFFF"/>
        </w:rPr>
        <w:t xml:space="preserve"> of </w:t>
      </w:r>
      <w:r w:rsidR="00A1674D" w:rsidRPr="00CF612F">
        <w:rPr>
          <w:color w:val="000000"/>
          <w:sz w:val="22"/>
          <w:szCs w:val="22"/>
          <w:bdr w:val="none" w:sz="0" w:space="0" w:color="auto" w:frame="1"/>
          <w:shd w:val="clear" w:color="auto" w:fill="FFFFFF"/>
        </w:rPr>
        <w:t xml:space="preserve">genomic </w:t>
      </w:r>
      <w:r w:rsidR="009A4C8E" w:rsidRPr="00CF612F">
        <w:rPr>
          <w:color w:val="000000"/>
          <w:sz w:val="22"/>
          <w:szCs w:val="22"/>
          <w:bdr w:val="none" w:sz="0" w:space="0" w:color="auto" w:frame="1"/>
          <w:shd w:val="clear" w:color="auto" w:fill="FFFFFF"/>
        </w:rPr>
        <w:t>blocks</w:t>
      </w:r>
      <w:r w:rsidR="00F665D0" w:rsidRPr="00CF612F">
        <w:rPr>
          <w:color w:val="000000"/>
          <w:sz w:val="22"/>
          <w:szCs w:val="22"/>
          <w:bdr w:val="none" w:sz="0" w:space="0" w:color="auto" w:frame="1"/>
          <w:shd w:val="clear" w:color="auto" w:fill="FFFFFF"/>
        </w:rPr>
        <w:t xml:space="preserve"> that determine the somatic</w:t>
      </w:r>
      <w:r w:rsidR="00BD3C2D">
        <w:rPr>
          <w:color w:val="000000"/>
          <w:sz w:val="22"/>
          <w:szCs w:val="22"/>
          <w:bdr w:val="none" w:sz="0" w:space="0" w:color="auto" w:frame="1"/>
          <w:shd w:val="clear" w:color="auto" w:fill="FFFFFF"/>
        </w:rPr>
        <w:t xml:space="preserve"> and phenotypic</w:t>
      </w:r>
      <w:r w:rsidR="00F665D0" w:rsidRPr="00CF612F">
        <w:rPr>
          <w:color w:val="000000"/>
          <w:sz w:val="22"/>
          <w:szCs w:val="22"/>
          <w:bdr w:val="none" w:sz="0" w:space="0" w:color="auto" w:frame="1"/>
          <w:shd w:val="clear" w:color="auto" w:fill="FFFFFF"/>
        </w:rPr>
        <w:t xml:space="preserve"> </w:t>
      </w:r>
      <w:r w:rsidR="00BD3C2D" w:rsidRPr="00CF612F">
        <w:rPr>
          <w:color w:val="000000"/>
          <w:sz w:val="22"/>
          <w:szCs w:val="22"/>
          <w:bdr w:val="none" w:sz="0" w:space="0" w:color="auto" w:frame="1"/>
          <w:shd w:val="clear" w:color="auto" w:fill="FFFFFF"/>
        </w:rPr>
        <w:t>self</w:t>
      </w:r>
      <w:r w:rsidR="00BD3C2D">
        <w:rPr>
          <w:color w:val="000000"/>
          <w:sz w:val="22"/>
          <w:szCs w:val="22"/>
          <w:bdr w:val="none" w:sz="0" w:space="0" w:color="auto" w:frame="1"/>
          <w:shd w:val="clear" w:color="auto" w:fill="FFFFFF"/>
        </w:rPr>
        <w:t>-identity</w:t>
      </w:r>
      <w:r w:rsidR="00F665D0" w:rsidRPr="00CF612F">
        <w:rPr>
          <w:color w:val="000000"/>
          <w:sz w:val="22"/>
          <w:szCs w:val="22"/>
          <w:bdr w:val="none" w:sz="0" w:space="0" w:color="auto" w:frame="1"/>
          <w:shd w:val="clear" w:color="auto" w:fill="FFFFFF"/>
        </w:rPr>
        <w:t xml:space="preserve"> whether in the Thymus or in the brain</w:t>
      </w:r>
      <w:r w:rsidR="009A4C8E" w:rsidRPr="00CF612F">
        <w:rPr>
          <w:color w:val="000000"/>
          <w:sz w:val="22"/>
          <w:szCs w:val="22"/>
          <w:bdr w:val="none" w:sz="0" w:space="0" w:color="auto" w:frame="1"/>
          <w:shd w:val="clear" w:color="auto" w:fill="FFFFFF"/>
        </w:rPr>
        <w:t xml:space="preserve">. </w:t>
      </w:r>
      <w:r w:rsidR="00BD3C2D">
        <w:rPr>
          <w:color w:val="000000"/>
          <w:sz w:val="22"/>
          <w:szCs w:val="22"/>
          <w:bdr w:val="none" w:sz="0" w:space="0" w:color="auto" w:frame="1"/>
          <w:shd w:val="clear" w:color="auto" w:fill="FFFFFF"/>
        </w:rPr>
        <w:t xml:space="preserve">There is strong evidence the immune-cognitive systems </w:t>
      </w:r>
      <w:r w:rsidR="00152D59">
        <w:rPr>
          <w:color w:val="000000"/>
          <w:sz w:val="22"/>
          <w:szCs w:val="22"/>
          <w:bdr w:val="none" w:sz="0" w:space="0" w:color="auto" w:frame="1"/>
          <w:shd w:val="clear" w:color="auto" w:fill="FFFFFF"/>
        </w:rPr>
        <w:t>in vertebrates and latterly in the human brain have capacity for a</w:t>
      </w:r>
      <w:r w:rsidR="00BD3C2D">
        <w:rPr>
          <w:color w:val="000000"/>
          <w:sz w:val="22"/>
          <w:szCs w:val="22"/>
          <w:bdr w:val="none" w:sz="0" w:space="0" w:color="auto" w:frame="1"/>
          <w:shd w:val="clear" w:color="auto" w:fill="FFFFFF"/>
        </w:rPr>
        <w:t xml:space="preserve">ccessing open ended </w:t>
      </w:r>
      <w:r w:rsidR="00152D59">
        <w:rPr>
          <w:color w:val="000000"/>
          <w:sz w:val="22"/>
          <w:szCs w:val="22"/>
          <w:bdr w:val="none" w:sz="0" w:space="0" w:color="auto" w:frame="1"/>
          <w:shd w:val="clear" w:color="auto" w:fill="FFFFFF"/>
        </w:rPr>
        <w:t xml:space="preserve">adaptive complexity and novelty production which is distinctively missing from models of bounded rationality and Neoclassical optimization models. </w:t>
      </w:r>
      <w:r w:rsidR="009A4C8E" w:rsidRPr="00CF612F">
        <w:rPr>
          <w:color w:val="000000"/>
          <w:sz w:val="22"/>
          <w:szCs w:val="22"/>
          <w:bdr w:val="none" w:sz="0" w:space="0" w:color="auto" w:frame="1"/>
          <w:shd w:val="clear" w:color="auto" w:fill="FFFFFF"/>
        </w:rPr>
        <w:t xml:space="preserve"> </w:t>
      </w:r>
      <w:r w:rsidR="00724838" w:rsidRPr="00CF612F">
        <w:rPr>
          <w:color w:val="000000"/>
          <w:sz w:val="22"/>
          <w:szCs w:val="22"/>
          <w:bdr w:val="none" w:sz="0" w:space="0" w:color="auto" w:frame="1"/>
          <w:shd w:val="clear" w:color="auto" w:fill="FFFFFF"/>
        </w:rPr>
        <w:br/>
        <w:t xml:space="preserve">                   Th</w:t>
      </w:r>
      <w:r w:rsidR="002E49DF" w:rsidRPr="00CF612F">
        <w:rPr>
          <w:color w:val="000000"/>
          <w:sz w:val="22"/>
          <w:szCs w:val="22"/>
          <w:bdr w:val="none" w:sz="0" w:space="0" w:color="auto" w:frame="1"/>
          <w:shd w:val="clear" w:color="auto" w:fill="FFFFFF"/>
        </w:rPr>
        <w:t>is brings us to the problems of target</w:t>
      </w:r>
      <w:r w:rsidR="00D65601" w:rsidRPr="00CF612F">
        <w:rPr>
          <w:color w:val="000000"/>
          <w:sz w:val="22"/>
          <w:szCs w:val="22"/>
          <w:bdr w:val="none" w:sz="0" w:space="0" w:color="auto" w:frame="1"/>
          <w:shd w:val="clear" w:color="auto" w:fill="FFFFFF"/>
        </w:rPr>
        <w:t>s</w:t>
      </w:r>
      <w:r w:rsidR="002E49DF" w:rsidRPr="00CF612F">
        <w:rPr>
          <w:color w:val="000000"/>
          <w:sz w:val="22"/>
          <w:szCs w:val="22"/>
          <w:bdr w:val="none" w:sz="0" w:space="0" w:color="auto" w:frame="1"/>
          <w:shd w:val="clear" w:color="auto" w:fill="FFFFFF"/>
        </w:rPr>
        <w:t xml:space="preserve"> and objectives which can be gamed </w:t>
      </w:r>
      <w:r w:rsidR="00991165" w:rsidRPr="00CF612F">
        <w:rPr>
          <w:color w:val="000000"/>
          <w:sz w:val="22"/>
          <w:szCs w:val="22"/>
          <w:bdr w:val="none" w:sz="0" w:space="0" w:color="auto" w:frame="1"/>
          <w:shd w:val="clear" w:color="auto" w:fill="FFFFFF"/>
        </w:rPr>
        <w:t xml:space="preserve">by protean agents </w:t>
      </w:r>
      <w:r w:rsidR="002E49DF" w:rsidRPr="00CF612F">
        <w:rPr>
          <w:color w:val="000000"/>
          <w:sz w:val="22"/>
          <w:szCs w:val="22"/>
          <w:bdr w:val="none" w:sz="0" w:space="0" w:color="auto" w:frame="1"/>
          <w:shd w:val="clear" w:color="auto" w:fill="FFFFFF"/>
        </w:rPr>
        <w:t>as famously stated in Goodharts Law</w:t>
      </w:r>
      <w:r w:rsidR="00EB2EA1">
        <w:rPr>
          <w:color w:val="000000"/>
          <w:sz w:val="22"/>
          <w:szCs w:val="22"/>
          <w:bdr w:val="none" w:sz="0" w:space="0" w:color="auto" w:frame="1"/>
          <w:shd w:val="clear" w:color="auto" w:fill="FFFFFF"/>
        </w:rPr>
        <w:t>.</w:t>
      </w:r>
      <w:r w:rsidR="002E49DF" w:rsidRPr="00CF612F">
        <w:rPr>
          <w:color w:val="000000"/>
          <w:sz w:val="22"/>
          <w:szCs w:val="22"/>
          <w:bdr w:val="none" w:sz="0" w:space="0" w:color="auto" w:frame="1"/>
          <w:shd w:val="clear" w:color="auto" w:fill="FFFFFF"/>
        </w:rPr>
        <w:t xml:space="preserve">  </w:t>
      </w:r>
      <w:r w:rsidR="00991165" w:rsidRPr="00CF612F">
        <w:rPr>
          <w:color w:val="000000"/>
          <w:sz w:val="22"/>
          <w:szCs w:val="22"/>
          <w:bdr w:val="none" w:sz="0" w:space="0" w:color="auto" w:frame="1"/>
          <w:shd w:val="clear" w:color="auto" w:fill="FFFFFF"/>
        </w:rPr>
        <w:t xml:space="preserve">As discussed in </w:t>
      </w:r>
      <w:r w:rsidR="002E49DF" w:rsidRPr="00CF612F">
        <w:rPr>
          <w:color w:val="000000"/>
          <w:sz w:val="22"/>
          <w:szCs w:val="22"/>
          <w:bdr w:val="none" w:sz="0" w:space="0" w:color="auto" w:frame="1"/>
          <w:shd w:val="clear" w:color="auto" w:fill="FFFFFF"/>
        </w:rPr>
        <w:t>Markose (</w:t>
      </w:r>
      <w:r w:rsidR="00724838" w:rsidRPr="00CF612F">
        <w:rPr>
          <w:color w:val="000000"/>
          <w:sz w:val="22"/>
          <w:szCs w:val="22"/>
          <w:bdr w:val="none" w:sz="0" w:space="0" w:color="auto" w:frame="1"/>
          <w:shd w:val="clear" w:color="auto" w:fill="FFFFFF"/>
        </w:rPr>
        <w:t>2020</w:t>
      </w:r>
      <w:r w:rsidR="00032776" w:rsidRPr="00CF612F">
        <w:rPr>
          <w:color w:val="000000"/>
          <w:sz w:val="22"/>
          <w:szCs w:val="22"/>
          <w:bdr w:val="none" w:sz="0" w:space="0" w:color="auto" w:frame="1"/>
          <w:shd w:val="clear" w:color="auto" w:fill="FFFFFF"/>
        </w:rPr>
        <w:t>b</w:t>
      </w:r>
      <w:r w:rsidR="00991165" w:rsidRPr="00CF612F">
        <w:rPr>
          <w:color w:val="000000"/>
          <w:sz w:val="22"/>
          <w:szCs w:val="22"/>
          <w:bdr w:val="none" w:sz="0" w:space="0" w:color="auto" w:frame="1"/>
          <w:shd w:val="clear" w:color="auto" w:fill="FFFFFF"/>
        </w:rPr>
        <w:t>) and exten</w:t>
      </w:r>
      <w:r w:rsidR="00711AAF" w:rsidRPr="00CF612F">
        <w:rPr>
          <w:color w:val="000000"/>
          <w:sz w:val="22"/>
          <w:szCs w:val="22"/>
          <w:bdr w:val="none" w:sz="0" w:space="0" w:color="auto" w:frame="1"/>
          <w:shd w:val="clear" w:color="auto" w:fill="FFFFFF"/>
        </w:rPr>
        <w:t>s</w:t>
      </w:r>
      <w:r w:rsidR="00991165" w:rsidRPr="00CF612F">
        <w:rPr>
          <w:color w:val="000000"/>
          <w:sz w:val="22"/>
          <w:szCs w:val="22"/>
          <w:bdr w:val="none" w:sz="0" w:space="0" w:color="auto" w:frame="1"/>
          <w:shd w:val="clear" w:color="auto" w:fill="FFFFFF"/>
        </w:rPr>
        <w:t xml:space="preserve">ively </w:t>
      </w:r>
      <w:r w:rsidR="00C37E13" w:rsidRPr="00CF612F">
        <w:rPr>
          <w:color w:val="000000"/>
          <w:sz w:val="22"/>
          <w:szCs w:val="22"/>
          <w:bdr w:val="none" w:sz="0" w:space="0" w:color="auto" w:frame="1"/>
          <w:shd w:val="clear" w:color="auto" w:fill="FFFFFF"/>
        </w:rPr>
        <w:t xml:space="preserve">covered </w:t>
      </w:r>
      <w:r w:rsidR="00991165" w:rsidRPr="00CF612F">
        <w:rPr>
          <w:color w:val="000000"/>
          <w:sz w:val="22"/>
          <w:szCs w:val="22"/>
          <w:bdr w:val="none" w:sz="0" w:space="0" w:color="auto" w:frame="1"/>
          <w:shd w:val="clear" w:color="auto" w:fill="FFFFFF"/>
        </w:rPr>
        <w:t xml:space="preserve">in the credo of Classical Liberalism from </w:t>
      </w:r>
      <w:r w:rsidR="00A1674D" w:rsidRPr="00CF612F">
        <w:rPr>
          <w:color w:val="000000"/>
          <w:sz w:val="22"/>
          <w:szCs w:val="22"/>
          <w:bdr w:val="none" w:sz="0" w:space="0" w:color="auto" w:frame="1"/>
          <w:shd w:val="clear" w:color="auto" w:fill="FFFFFF"/>
        </w:rPr>
        <w:t>Kant (1965) and Hayek (1969,1975)</w:t>
      </w:r>
      <w:r w:rsidR="000C5270" w:rsidRPr="00CF612F">
        <w:rPr>
          <w:color w:val="000000"/>
          <w:sz w:val="22"/>
          <w:szCs w:val="22"/>
          <w:bdr w:val="none" w:sz="0" w:space="0" w:color="auto" w:frame="1"/>
          <w:shd w:val="clear" w:color="auto" w:fill="FFFFFF"/>
        </w:rPr>
        <w:t xml:space="preserve"> </w:t>
      </w:r>
      <w:r w:rsidR="006142D9" w:rsidRPr="00CF612F">
        <w:rPr>
          <w:color w:val="000000"/>
          <w:sz w:val="22"/>
          <w:szCs w:val="22"/>
          <w:bdr w:val="none" w:sz="0" w:space="0" w:color="auto" w:frame="1"/>
          <w:shd w:val="clear" w:color="auto" w:fill="FFFFFF"/>
        </w:rPr>
        <w:t xml:space="preserve">on </w:t>
      </w:r>
      <w:r w:rsidR="00A1674D" w:rsidRPr="00CF612F">
        <w:rPr>
          <w:color w:val="000000"/>
          <w:sz w:val="22"/>
          <w:szCs w:val="22"/>
          <w:bdr w:val="none" w:sz="0" w:space="0" w:color="auto" w:frame="1"/>
          <w:shd w:val="clear" w:color="auto" w:fill="FFFFFF"/>
        </w:rPr>
        <w:t xml:space="preserve">the necessity of end-neutral </w:t>
      </w:r>
      <w:r w:rsidR="004C4FF0" w:rsidRPr="00CF612F">
        <w:rPr>
          <w:color w:val="000000"/>
          <w:sz w:val="22"/>
          <w:szCs w:val="22"/>
          <w:bdr w:val="none" w:sz="0" w:space="0" w:color="auto" w:frame="1"/>
          <w:shd w:val="clear" w:color="auto" w:fill="FFFFFF"/>
        </w:rPr>
        <w:t xml:space="preserve">rules of state coercion </w:t>
      </w:r>
      <w:r w:rsidR="000C5270" w:rsidRPr="00CF612F">
        <w:rPr>
          <w:color w:val="000000"/>
          <w:sz w:val="22"/>
          <w:szCs w:val="22"/>
          <w:bdr w:val="none" w:sz="0" w:space="0" w:color="auto" w:frame="1"/>
          <w:shd w:val="clear" w:color="auto" w:fill="FFFFFF"/>
        </w:rPr>
        <w:t xml:space="preserve">is to </w:t>
      </w:r>
      <w:r w:rsidR="00A447A6" w:rsidRPr="00CF612F">
        <w:rPr>
          <w:color w:val="000000"/>
          <w:sz w:val="22"/>
          <w:szCs w:val="22"/>
          <w:bdr w:val="none" w:sz="0" w:space="0" w:color="auto" w:frame="1"/>
          <w:shd w:val="clear" w:color="auto" w:fill="FFFFFF"/>
        </w:rPr>
        <w:t>avoid predetermined outcomes</w:t>
      </w:r>
      <w:r w:rsidR="007C644D" w:rsidRPr="00CF612F">
        <w:rPr>
          <w:color w:val="000000"/>
          <w:sz w:val="22"/>
          <w:szCs w:val="22"/>
          <w:bdr w:val="none" w:sz="0" w:space="0" w:color="auto" w:frame="1"/>
          <w:shd w:val="clear" w:color="auto" w:fill="FFFFFF"/>
        </w:rPr>
        <w:t xml:space="preserve"> or targets</w:t>
      </w:r>
      <w:r w:rsidR="006142D9" w:rsidRPr="00CF612F">
        <w:rPr>
          <w:color w:val="000000"/>
          <w:sz w:val="22"/>
          <w:szCs w:val="22"/>
          <w:bdr w:val="none" w:sz="0" w:space="0" w:color="auto" w:frame="1"/>
          <w:shd w:val="clear" w:color="auto" w:fill="FFFFFF"/>
        </w:rPr>
        <w:t xml:space="preserve">. These </w:t>
      </w:r>
      <w:r w:rsidR="00D65601" w:rsidRPr="00CF612F">
        <w:rPr>
          <w:color w:val="000000"/>
          <w:sz w:val="22"/>
          <w:szCs w:val="22"/>
          <w:bdr w:val="none" w:sz="0" w:space="0" w:color="auto" w:frame="1"/>
          <w:shd w:val="clear" w:color="auto" w:fill="FFFFFF"/>
        </w:rPr>
        <w:t xml:space="preserve">may appear well intentioned and expedient </w:t>
      </w:r>
      <w:r w:rsidR="00A868AD" w:rsidRPr="00CF612F">
        <w:rPr>
          <w:color w:val="000000"/>
          <w:sz w:val="22"/>
          <w:szCs w:val="22"/>
          <w:bdr w:val="none" w:sz="0" w:space="0" w:color="auto" w:frame="1"/>
          <w:shd w:val="clear" w:color="auto" w:fill="FFFFFF"/>
        </w:rPr>
        <w:t>but</w:t>
      </w:r>
      <w:r w:rsidR="00A447A6" w:rsidRPr="00CF612F">
        <w:rPr>
          <w:color w:val="000000"/>
          <w:sz w:val="22"/>
          <w:szCs w:val="22"/>
          <w:bdr w:val="none" w:sz="0" w:space="0" w:color="auto" w:frame="1"/>
          <w:shd w:val="clear" w:color="auto" w:fill="FFFFFF"/>
        </w:rPr>
        <w:t xml:space="preserve"> can interfere with </w:t>
      </w:r>
      <w:r w:rsidR="004C4FF0" w:rsidRPr="00CF612F">
        <w:rPr>
          <w:color w:val="000000"/>
          <w:sz w:val="22"/>
          <w:szCs w:val="22"/>
          <w:bdr w:val="none" w:sz="0" w:space="0" w:color="auto" w:frame="1"/>
          <w:shd w:val="clear" w:color="auto" w:fill="FFFFFF"/>
        </w:rPr>
        <w:t>autonom</w:t>
      </w:r>
      <w:r w:rsidR="00D65601" w:rsidRPr="00CF612F">
        <w:rPr>
          <w:color w:val="000000"/>
          <w:sz w:val="22"/>
          <w:szCs w:val="22"/>
          <w:bdr w:val="none" w:sz="0" w:space="0" w:color="auto" w:frame="1"/>
          <w:shd w:val="clear" w:color="auto" w:fill="FFFFFF"/>
        </w:rPr>
        <w:t xml:space="preserve">y of actions of </w:t>
      </w:r>
      <w:r w:rsidR="0057322C" w:rsidRPr="00CF612F">
        <w:rPr>
          <w:color w:val="000000"/>
          <w:sz w:val="22"/>
          <w:szCs w:val="22"/>
          <w:bdr w:val="none" w:sz="0" w:space="0" w:color="auto" w:frame="1"/>
          <w:shd w:val="clear" w:color="auto" w:fill="FFFFFF"/>
        </w:rPr>
        <w:t xml:space="preserve">highly </w:t>
      </w:r>
      <w:r w:rsidR="00724838" w:rsidRPr="00CF612F">
        <w:rPr>
          <w:color w:val="000000"/>
          <w:sz w:val="22"/>
          <w:szCs w:val="22"/>
          <w:bdr w:val="none" w:sz="0" w:space="0" w:color="auto" w:frame="1"/>
          <w:shd w:val="clear" w:color="auto" w:fill="FFFFFF"/>
        </w:rPr>
        <w:t xml:space="preserve">protean </w:t>
      </w:r>
      <w:r w:rsidR="00D65601" w:rsidRPr="00CF612F">
        <w:rPr>
          <w:color w:val="000000"/>
          <w:sz w:val="22"/>
          <w:szCs w:val="22"/>
          <w:bdr w:val="none" w:sz="0" w:space="0" w:color="auto" w:frame="1"/>
          <w:shd w:val="clear" w:color="auto" w:fill="FFFFFF"/>
        </w:rPr>
        <w:t>i</w:t>
      </w:r>
      <w:r w:rsidR="004C4FF0" w:rsidRPr="00CF612F">
        <w:rPr>
          <w:color w:val="000000"/>
          <w:sz w:val="22"/>
          <w:szCs w:val="22"/>
          <w:bdr w:val="none" w:sz="0" w:space="0" w:color="auto" w:frame="1"/>
          <w:shd w:val="clear" w:color="auto" w:fill="FFFFFF"/>
        </w:rPr>
        <w:t>ndividu</w:t>
      </w:r>
      <w:r w:rsidR="00A447A6" w:rsidRPr="00CF612F">
        <w:rPr>
          <w:color w:val="000000"/>
          <w:sz w:val="22"/>
          <w:szCs w:val="22"/>
          <w:bdr w:val="none" w:sz="0" w:space="0" w:color="auto" w:frame="1"/>
          <w:shd w:val="clear" w:color="auto" w:fill="FFFFFF"/>
        </w:rPr>
        <w:t>als</w:t>
      </w:r>
      <w:r w:rsidR="0057322C" w:rsidRPr="00CF612F">
        <w:rPr>
          <w:color w:val="000000"/>
          <w:sz w:val="22"/>
          <w:szCs w:val="22"/>
          <w:bdr w:val="none" w:sz="0" w:space="0" w:color="auto" w:frame="1"/>
          <w:shd w:val="clear" w:color="auto" w:fill="FFFFFF"/>
        </w:rPr>
        <w:t xml:space="preserve">.  </w:t>
      </w:r>
      <w:r w:rsidR="004A2533">
        <w:rPr>
          <w:color w:val="000000"/>
          <w:sz w:val="22"/>
          <w:szCs w:val="22"/>
          <w:bdr w:val="none" w:sz="0" w:space="0" w:color="auto" w:frame="1"/>
          <w:shd w:val="clear" w:color="auto" w:fill="FFFFFF"/>
        </w:rPr>
        <w:t xml:space="preserve">Centrally dictated objectives can be enforced only if potential rule breaking </w:t>
      </w:r>
      <w:r w:rsidR="00152D59">
        <w:rPr>
          <w:color w:val="000000"/>
          <w:sz w:val="22"/>
          <w:szCs w:val="22"/>
          <w:bdr w:val="none" w:sz="0" w:space="0" w:color="auto" w:frame="1"/>
          <w:shd w:val="clear" w:color="auto" w:fill="FFFFFF"/>
        </w:rPr>
        <w:t>is eliminated.</w:t>
      </w:r>
      <w:r w:rsidR="00440996" w:rsidRPr="00CF612F">
        <w:rPr>
          <w:sz w:val="22"/>
          <w:szCs w:val="22"/>
        </w:rPr>
        <w:t xml:space="preserve">                              </w:t>
      </w:r>
      <w:r w:rsidR="00724838" w:rsidRPr="00CF612F">
        <w:rPr>
          <w:sz w:val="22"/>
          <w:szCs w:val="22"/>
        </w:rPr>
        <w:br/>
        <w:t xml:space="preserve">                    </w:t>
      </w:r>
      <w:r w:rsidR="00440996" w:rsidRPr="00CF612F">
        <w:rPr>
          <w:sz w:val="22"/>
          <w:szCs w:val="22"/>
        </w:rPr>
        <w:t xml:space="preserve">The </w:t>
      </w:r>
      <w:r w:rsidR="00EB2EA1">
        <w:rPr>
          <w:sz w:val="22"/>
          <w:szCs w:val="22"/>
        </w:rPr>
        <w:t>genomic</w:t>
      </w:r>
      <w:r w:rsidR="00440996" w:rsidRPr="00CF612F">
        <w:rPr>
          <w:sz w:val="22"/>
          <w:szCs w:val="22"/>
        </w:rPr>
        <w:t xml:space="preserve"> system is regulated in a rigorous way in which Liar like threats are identified by wide</w:t>
      </w:r>
      <w:r w:rsidR="00911518" w:rsidRPr="00CF612F">
        <w:rPr>
          <w:sz w:val="22"/>
          <w:szCs w:val="22"/>
        </w:rPr>
        <w:t>-</w:t>
      </w:r>
      <w:r w:rsidR="00440996" w:rsidRPr="00CF612F">
        <w:rPr>
          <w:sz w:val="22"/>
          <w:szCs w:val="22"/>
        </w:rPr>
        <w:t>spread simulation</w:t>
      </w:r>
      <w:r w:rsidR="006142D9" w:rsidRPr="00CF612F">
        <w:rPr>
          <w:sz w:val="22"/>
          <w:szCs w:val="22"/>
        </w:rPr>
        <w:t>s</w:t>
      </w:r>
      <w:r w:rsidR="00440996" w:rsidRPr="00CF612F">
        <w:rPr>
          <w:sz w:val="22"/>
          <w:szCs w:val="22"/>
        </w:rPr>
        <w:t xml:space="preserve"> and offline horizon scanning in the adaptive immune system</w:t>
      </w:r>
      <w:r w:rsidR="007C644D" w:rsidRPr="00CF612F">
        <w:rPr>
          <w:sz w:val="22"/>
          <w:szCs w:val="22"/>
        </w:rPr>
        <w:t xml:space="preserve">. </w:t>
      </w:r>
      <w:r w:rsidR="00152D59">
        <w:rPr>
          <w:sz w:val="22"/>
          <w:szCs w:val="22"/>
        </w:rPr>
        <w:t xml:space="preserve">But this is done strictly for the preservation of life and the autonomy of organisms to be hack-free. </w:t>
      </w:r>
      <w:r w:rsidR="007C644D" w:rsidRPr="00CF612F">
        <w:rPr>
          <w:sz w:val="22"/>
          <w:szCs w:val="22"/>
        </w:rPr>
        <w:t>W</w:t>
      </w:r>
      <w:r w:rsidR="00440996" w:rsidRPr="00CF612F">
        <w:rPr>
          <w:sz w:val="22"/>
          <w:szCs w:val="22"/>
        </w:rPr>
        <w:t xml:space="preserve">here the Liar/pathogen cannot be eliminated, the </w:t>
      </w:r>
      <w:r w:rsidR="00EB2EA1">
        <w:rPr>
          <w:sz w:val="22"/>
          <w:szCs w:val="22"/>
        </w:rPr>
        <w:t>genomic</w:t>
      </w:r>
      <w:r w:rsidR="00440996" w:rsidRPr="00CF612F">
        <w:rPr>
          <w:sz w:val="22"/>
          <w:szCs w:val="22"/>
        </w:rPr>
        <w:t xml:space="preserve"> system shows the capacity for innovation based co-</w:t>
      </w:r>
      <w:r w:rsidR="00440996" w:rsidRPr="00CF612F">
        <w:rPr>
          <w:sz w:val="22"/>
          <w:szCs w:val="22"/>
        </w:rPr>
        <w:lastRenderedPageBreak/>
        <w:t>evolutionary arms race with the hostile agent.  This arms race is a Nash equilibrium in which neither party can unilaterally withdraw without facing destruction of their objectives.  However, as already noted, as</w:t>
      </w:r>
      <w:r w:rsidR="00911518" w:rsidRPr="00CF612F">
        <w:rPr>
          <w:sz w:val="22"/>
          <w:szCs w:val="22"/>
        </w:rPr>
        <w:t xml:space="preserve"> extant</w:t>
      </w:r>
      <w:r w:rsidR="00440996" w:rsidRPr="00CF612F">
        <w:rPr>
          <w:sz w:val="22"/>
          <w:szCs w:val="22"/>
        </w:rPr>
        <w:t xml:space="preserve"> game theory is silent about</w:t>
      </w:r>
      <w:r w:rsidR="00E71BCB" w:rsidRPr="00CF612F">
        <w:rPr>
          <w:sz w:val="22"/>
          <w:szCs w:val="22"/>
        </w:rPr>
        <w:t xml:space="preserve"> such</w:t>
      </w:r>
      <w:r w:rsidR="00440996" w:rsidRPr="00CF612F">
        <w:rPr>
          <w:sz w:val="22"/>
          <w:szCs w:val="22"/>
        </w:rPr>
        <w:t xml:space="preserve"> ubiquitous activities</w:t>
      </w:r>
      <w:r w:rsidR="00E71BCB" w:rsidRPr="00CF612F">
        <w:rPr>
          <w:sz w:val="22"/>
          <w:szCs w:val="22"/>
        </w:rPr>
        <w:t xml:space="preserve">, </w:t>
      </w:r>
      <w:r w:rsidR="00440996" w:rsidRPr="00CF612F">
        <w:rPr>
          <w:sz w:val="22"/>
          <w:szCs w:val="22"/>
        </w:rPr>
        <w:t xml:space="preserve">this is also missing in any discussion about policy design in mainstream economics. </w:t>
      </w:r>
      <w:r w:rsidR="00032776" w:rsidRPr="00CF612F">
        <w:rPr>
          <w:sz w:val="22"/>
          <w:szCs w:val="22"/>
        </w:rPr>
        <w:br/>
      </w:r>
      <w:r w:rsidR="00440996" w:rsidRPr="00CF612F">
        <w:rPr>
          <w:sz w:val="22"/>
          <w:szCs w:val="22"/>
        </w:rPr>
        <w:t xml:space="preserve">                   </w:t>
      </w:r>
      <w:r w:rsidR="008B1981" w:rsidRPr="00CF612F">
        <w:rPr>
          <w:sz w:val="22"/>
          <w:szCs w:val="22"/>
        </w:rPr>
        <w:t xml:space="preserve"> Externally set</w:t>
      </w:r>
      <w:r w:rsidR="0057322C" w:rsidRPr="00CF612F">
        <w:rPr>
          <w:color w:val="000000"/>
          <w:sz w:val="22"/>
          <w:szCs w:val="22"/>
          <w:bdr w:val="none" w:sz="0" w:space="0" w:color="auto" w:frame="1"/>
          <w:shd w:val="clear" w:color="auto" w:fill="FFFFFF"/>
        </w:rPr>
        <w:t xml:space="preserve"> target</w:t>
      </w:r>
      <w:r w:rsidR="00A868AD" w:rsidRPr="00CF612F">
        <w:rPr>
          <w:color w:val="000000"/>
          <w:sz w:val="22"/>
          <w:szCs w:val="22"/>
          <w:bdr w:val="none" w:sz="0" w:space="0" w:color="auto" w:frame="1"/>
          <w:shd w:val="clear" w:color="auto" w:fill="FFFFFF"/>
        </w:rPr>
        <w:t xml:space="preserve">s could </w:t>
      </w:r>
      <w:r w:rsidR="00E71BCB" w:rsidRPr="00CF612F">
        <w:rPr>
          <w:color w:val="000000"/>
          <w:sz w:val="22"/>
          <w:szCs w:val="22"/>
          <w:bdr w:val="none" w:sz="0" w:space="0" w:color="auto" w:frame="1"/>
          <w:shd w:val="clear" w:color="auto" w:fill="FFFFFF"/>
        </w:rPr>
        <w:t xml:space="preserve">imply </w:t>
      </w:r>
      <w:r w:rsidR="0057322C" w:rsidRPr="00CF612F">
        <w:rPr>
          <w:color w:val="000000"/>
          <w:sz w:val="22"/>
          <w:szCs w:val="22"/>
          <w:bdr w:val="none" w:sz="0" w:space="0" w:color="auto" w:frame="1"/>
          <w:shd w:val="clear" w:color="auto" w:fill="FFFFFF"/>
        </w:rPr>
        <w:t xml:space="preserve">perverse incentives that can lead to system failure along the </w:t>
      </w:r>
      <w:r w:rsidR="00CC41E0" w:rsidRPr="00CF612F">
        <w:rPr>
          <w:color w:val="000000"/>
          <w:sz w:val="22"/>
          <w:szCs w:val="22"/>
          <w:bdr w:val="none" w:sz="0" w:space="0" w:color="auto" w:frame="1"/>
          <w:shd w:val="clear" w:color="auto" w:fill="FFFFFF"/>
        </w:rPr>
        <w:t>‘futility, perversity, jeopardy’</w:t>
      </w:r>
      <w:r w:rsidR="00637142" w:rsidRPr="00CF612F">
        <w:rPr>
          <w:color w:val="000000"/>
          <w:sz w:val="22"/>
          <w:szCs w:val="22"/>
          <w:bdr w:val="none" w:sz="0" w:space="0" w:color="auto" w:frame="1"/>
          <w:shd w:val="clear" w:color="auto" w:fill="FFFFFF"/>
        </w:rPr>
        <w:t xml:space="preserve"> </w:t>
      </w:r>
      <w:r w:rsidR="0057322C" w:rsidRPr="00CF612F">
        <w:rPr>
          <w:color w:val="000000"/>
          <w:sz w:val="22"/>
          <w:szCs w:val="22"/>
          <w:bdr w:val="none" w:sz="0" w:space="0" w:color="auto" w:frame="1"/>
          <w:shd w:val="clear" w:color="auto" w:fill="FFFFFF"/>
        </w:rPr>
        <w:t>lines of Hirs</w:t>
      </w:r>
      <w:r w:rsidR="00637142" w:rsidRPr="00CF612F">
        <w:rPr>
          <w:color w:val="000000"/>
          <w:sz w:val="22"/>
          <w:szCs w:val="22"/>
          <w:bdr w:val="none" w:sz="0" w:space="0" w:color="auto" w:frame="1"/>
          <w:shd w:val="clear" w:color="auto" w:fill="FFFFFF"/>
        </w:rPr>
        <w:t>c</w:t>
      </w:r>
      <w:r w:rsidR="0057322C" w:rsidRPr="00CF612F">
        <w:rPr>
          <w:color w:val="000000"/>
          <w:sz w:val="22"/>
          <w:szCs w:val="22"/>
          <w:bdr w:val="none" w:sz="0" w:space="0" w:color="auto" w:frame="1"/>
          <w:shd w:val="clear" w:color="auto" w:fill="FFFFFF"/>
        </w:rPr>
        <w:t xml:space="preserve">hman (1971) or </w:t>
      </w:r>
      <w:r w:rsidR="00CC41E0" w:rsidRPr="00CF612F">
        <w:rPr>
          <w:color w:val="000000"/>
          <w:sz w:val="22"/>
          <w:szCs w:val="22"/>
          <w:bdr w:val="none" w:sz="0" w:space="0" w:color="auto" w:frame="1"/>
          <w:shd w:val="clear" w:color="auto" w:fill="FFFFFF"/>
        </w:rPr>
        <w:t xml:space="preserve">lead </w:t>
      </w:r>
      <w:r w:rsidR="0057322C" w:rsidRPr="00CF612F">
        <w:rPr>
          <w:color w:val="000000"/>
          <w:sz w:val="22"/>
          <w:szCs w:val="22"/>
          <w:bdr w:val="none" w:sz="0" w:space="0" w:color="auto" w:frame="1"/>
          <w:shd w:val="clear" w:color="auto" w:fill="FFFFFF"/>
        </w:rPr>
        <w:t>to dead ends of local optima</w:t>
      </w:r>
      <w:r w:rsidR="00CB755F" w:rsidRPr="00CF612F">
        <w:rPr>
          <w:rStyle w:val="FootnoteReference"/>
          <w:color w:val="000000"/>
          <w:sz w:val="22"/>
          <w:szCs w:val="22"/>
          <w:bdr w:val="none" w:sz="0" w:space="0" w:color="auto" w:frame="1"/>
          <w:shd w:val="clear" w:color="auto" w:fill="FFFFFF"/>
        </w:rPr>
        <w:footnoteReference w:id="32"/>
      </w:r>
      <w:r w:rsidR="0057322C" w:rsidRPr="00CF612F">
        <w:rPr>
          <w:color w:val="000000"/>
          <w:sz w:val="22"/>
          <w:szCs w:val="22"/>
          <w:bdr w:val="none" w:sz="0" w:space="0" w:color="auto" w:frame="1"/>
          <w:shd w:val="clear" w:color="auto" w:fill="FFFFFF"/>
        </w:rPr>
        <w:t xml:space="preserve">  (see, Lehman and Stanley </w:t>
      </w:r>
      <w:r w:rsidR="00152D59">
        <w:rPr>
          <w:color w:val="000000"/>
          <w:sz w:val="22"/>
          <w:szCs w:val="22"/>
          <w:bdr w:val="none" w:sz="0" w:space="0" w:color="auto" w:frame="1"/>
          <w:shd w:val="clear" w:color="auto" w:fill="FFFFFF"/>
        </w:rPr>
        <w:t xml:space="preserve">, </w:t>
      </w:r>
      <w:r w:rsidR="00AA0ACA" w:rsidRPr="00CF612F">
        <w:rPr>
          <w:color w:val="000000"/>
          <w:sz w:val="22"/>
          <w:szCs w:val="22"/>
          <w:bdr w:val="none" w:sz="0" w:space="0" w:color="auto" w:frame="1"/>
          <w:shd w:val="clear" w:color="auto" w:fill="FFFFFF"/>
        </w:rPr>
        <w:t>2011</w:t>
      </w:r>
      <w:r w:rsidR="0027440A" w:rsidRPr="00CF612F">
        <w:rPr>
          <w:color w:val="000000"/>
          <w:sz w:val="22"/>
          <w:szCs w:val="22"/>
          <w:bdr w:val="none" w:sz="0" w:space="0" w:color="auto" w:frame="1"/>
          <w:shd w:val="clear" w:color="auto" w:fill="FFFFFF"/>
        </w:rPr>
        <w:t>)</w:t>
      </w:r>
      <w:r w:rsidR="0057322C" w:rsidRPr="00CF612F">
        <w:rPr>
          <w:color w:val="000000"/>
          <w:sz w:val="22"/>
          <w:szCs w:val="22"/>
          <w:bdr w:val="none" w:sz="0" w:space="0" w:color="auto" w:frame="1"/>
          <w:shd w:val="clear" w:color="auto" w:fill="FFFFFF"/>
        </w:rPr>
        <w:t xml:space="preserve">.  </w:t>
      </w:r>
      <w:r w:rsidR="00C0573E" w:rsidRPr="00CF612F">
        <w:rPr>
          <w:color w:val="000000"/>
          <w:sz w:val="22"/>
          <w:szCs w:val="22"/>
          <w:bdr w:val="none" w:sz="0" w:space="0" w:color="auto" w:frame="1"/>
          <w:shd w:val="clear" w:color="auto" w:fill="FFFFFF"/>
        </w:rPr>
        <w:t xml:space="preserve">The target or reward </w:t>
      </w:r>
      <w:r w:rsidR="003E6305" w:rsidRPr="00CF612F">
        <w:rPr>
          <w:color w:val="000000"/>
          <w:sz w:val="22"/>
          <w:szCs w:val="22"/>
          <w:bdr w:val="none" w:sz="0" w:space="0" w:color="auto" w:frame="1"/>
          <w:shd w:val="clear" w:color="auto" w:fill="FFFFFF"/>
        </w:rPr>
        <w:t>can elicit t</w:t>
      </w:r>
      <w:r w:rsidR="00C0573E" w:rsidRPr="00CF612F">
        <w:rPr>
          <w:color w:val="000000"/>
          <w:sz w:val="22"/>
          <w:szCs w:val="22"/>
          <w:bdr w:val="none" w:sz="0" w:space="0" w:color="auto" w:frame="1"/>
          <w:shd w:val="clear" w:color="auto" w:fill="FFFFFF"/>
        </w:rPr>
        <w:t xml:space="preserve">wo left shoes </w:t>
      </w:r>
      <w:r w:rsidR="003E6305" w:rsidRPr="00CF612F">
        <w:rPr>
          <w:color w:val="000000"/>
          <w:sz w:val="22"/>
          <w:szCs w:val="22"/>
          <w:bdr w:val="none" w:sz="0" w:space="0" w:color="auto" w:frame="1"/>
          <w:shd w:val="clear" w:color="auto" w:fill="FFFFFF"/>
        </w:rPr>
        <w:t>as in</w:t>
      </w:r>
      <w:r w:rsidR="00C0573E" w:rsidRPr="00CF612F">
        <w:rPr>
          <w:color w:val="000000"/>
          <w:sz w:val="22"/>
          <w:szCs w:val="22"/>
          <w:bdr w:val="none" w:sz="0" w:space="0" w:color="auto" w:frame="1"/>
          <w:shd w:val="clear" w:color="auto" w:fill="FFFFFF"/>
        </w:rPr>
        <w:t xml:space="preserve"> the Soviet </w:t>
      </w:r>
      <w:r w:rsidR="0031235F" w:rsidRPr="00CF612F">
        <w:rPr>
          <w:color w:val="000000"/>
          <w:sz w:val="22"/>
          <w:szCs w:val="22"/>
          <w:bdr w:val="none" w:sz="0" w:space="0" w:color="auto" w:frame="1"/>
          <w:shd w:val="clear" w:color="auto" w:fill="FFFFFF"/>
        </w:rPr>
        <w:t xml:space="preserve">Gosplan </w:t>
      </w:r>
      <w:r w:rsidR="00C0573E" w:rsidRPr="00CF612F">
        <w:rPr>
          <w:color w:val="000000"/>
          <w:sz w:val="22"/>
          <w:szCs w:val="22"/>
          <w:bdr w:val="none" w:sz="0" w:space="0" w:color="auto" w:frame="1"/>
          <w:shd w:val="clear" w:color="auto" w:fill="FFFFFF"/>
        </w:rPr>
        <w:t>style qua</w:t>
      </w:r>
      <w:r w:rsidR="0031235F" w:rsidRPr="00CF612F">
        <w:rPr>
          <w:color w:val="000000"/>
          <w:sz w:val="22"/>
          <w:szCs w:val="22"/>
          <w:bdr w:val="none" w:sz="0" w:space="0" w:color="auto" w:frame="1"/>
          <w:shd w:val="clear" w:color="auto" w:fill="FFFFFF"/>
        </w:rPr>
        <w:t>n</w:t>
      </w:r>
      <w:r w:rsidR="00C0573E" w:rsidRPr="00CF612F">
        <w:rPr>
          <w:color w:val="000000"/>
          <w:sz w:val="22"/>
          <w:szCs w:val="22"/>
          <w:bdr w:val="none" w:sz="0" w:space="0" w:color="auto" w:frame="1"/>
          <w:shd w:val="clear" w:color="auto" w:fill="FFFFFF"/>
        </w:rPr>
        <w:t xml:space="preserve">tified targets, </w:t>
      </w:r>
      <w:r w:rsidR="003E6305" w:rsidRPr="00CF612F">
        <w:rPr>
          <w:color w:val="000000"/>
          <w:sz w:val="22"/>
          <w:szCs w:val="22"/>
          <w:bdr w:val="none" w:sz="0" w:space="0" w:color="auto" w:frame="1"/>
          <w:shd w:val="clear" w:color="auto" w:fill="FFFFFF"/>
        </w:rPr>
        <w:t xml:space="preserve">and when adaptive capabilities are given </w:t>
      </w:r>
      <w:r w:rsidR="007C644D" w:rsidRPr="00CF612F">
        <w:rPr>
          <w:color w:val="000000"/>
          <w:sz w:val="22"/>
          <w:szCs w:val="22"/>
          <w:bdr w:val="none" w:sz="0" w:space="0" w:color="auto" w:frame="1"/>
          <w:shd w:val="clear" w:color="auto" w:fill="FFFFFF"/>
        </w:rPr>
        <w:t xml:space="preserve">as in </w:t>
      </w:r>
      <w:r w:rsidR="003E6305" w:rsidRPr="00CF612F">
        <w:rPr>
          <w:color w:val="000000"/>
          <w:sz w:val="22"/>
          <w:szCs w:val="22"/>
          <w:bdr w:val="none" w:sz="0" w:space="0" w:color="auto" w:frame="1"/>
          <w:shd w:val="clear" w:color="auto" w:fill="FFFFFF"/>
        </w:rPr>
        <w:t xml:space="preserve">the Bostrom (2014) </w:t>
      </w:r>
      <w:r w:rsidR="00C0573E" w:rsidRPr="00CF612F">
        <w:rPr>
          <w:color w:val="000000"/>
          <w:sz w:val="22"/>
          <w:szCs w:val="22"/>
          <w:bdr w:val="none" w:sz="0" w:space="0" w:color="auto" w:frame="1"/>
          <w:shd w:val="clear" w:color="auto" w:fill="FFFFFF"/>
        </w:rPr>
        <w:t xml:space="preserve"> protean paper clip robot</w:t>
      </w:r>
      <w:r w:rsidR="00152D59">
        <w:rPr>
          <w:color w:val="000000"/>
          <w:sz w:val="22"/>
          <w:szCs w:val="22"/>
          <w:bdr w:val="none" w:sz="0" w:space="0" w:color="auto" w:frame="1"/>
          <w:shd w:val="clear" w:color="auto" w:fill="FFFFFF"/>
        </w:rPr>
        <w:t>,</w:t>
      </w:r>
      <w:r w:rsidR="00C0573E" w:rsidRPr="00CF612F">
        <w:rPr>
          <w:color w:val="000000"/>
          <w:sz w:val="22"/>
          <w:szCs w:val="22"/>
          <w:bdr w:val="none" w:sz="0" w:space="0" w:color="auto" w:frame="1"/>
          <w:shd w:val="clear" w:color="auto" w:fill="FFFFFF"/>
        </w:rPr>
        <w:t xml:space="preserve"> </w:t>
      </w:r>
      <w:r w:rsidR="007C644D" w:rsidRPr="00CF612F">
        <w:rPr>
          <w:color w:val="000000"/>
          <w:sz w:val="22"/>
          <w:szCs w:val="22"/>
          <w:bdr w:val="none" w:sz="0" w:space="0" w:color="auto" w:frame="1"/>
          <w:shd w:val="clear" w:color="auto" w:fill="FFFFFF"/>
        </w:rPr>
        <w:t>it can i</w:t>
      </w:r>
      <w:r w:rsidR="00C0573E" w:rsidRPr="00CF612F">
        <w:rPr>
          <w:color w:val="000000"/>
          <w:sz w:val="22"/>
          <w:szCs w:val="22"/>
          <w:bdr w:val="none" w:sz="0" w:space="0" w:color="auto" w:frame="1"/>
          <w:shd w:val="clear" w:color="auto" w:fill="FFFFFF"/>
        </w:rPr>
        <w:t>nventively sme</w:t>
      </w:r>
      <w:r w:rsidR="007C644D" w:rsidRPr="00CF612F">
        <w:rPr>
          <w:color w:val="000000"/>
          <w:sz w:val="22"/>
          <w:szCs w:val="22"/>
          <w:bdr w:val="none" w:sz="0" w:space="0" w:color="auto" w:frame="1"/>
          <w:shd w:val="clear" w:color="auto" w:fill="FFFFFF"/>
        </w:rPr>
        <w:t>l</w:t>
      </w:r>
      <w:r w:rsidR="00C0573E" w:rsidRPr="00CF612F">
        <w:rPr>
          <w:color w:val="000000"/>
          <w:sz w:val="22"/>
          <w:szCs w:val="22"/>
          <w:bdr w:val="none" w:sz="0" w:space="0" w:color="auto" w:frame="1"/>
          <w:shd w:val="clear" w:color="auto" w:fill="FFFFFF"/>
        </w:rPr>
        <w:t>t down all metal</w:t>
      </w:r>
      <w:r w:rsidR="0031235F" w:rsidRPr="00CF612F">
        <w:rPr>
          <w:color w:val="000000"/>
          <w:sz w:val="22"/>
          <w:szCs w:val="22"/>
          <w:bdr w:val="none" w:sz="0" w:space="0" w:color="auto" w:frame="1"/>
          <w:shd w:val="clear" w:color="auto" w:fill="FFFFFF"/>
        </w:rPr>
        <w:t xml:space="preserve"> </w:t>
      </w:r>
      <w:r w:rsidR="00152D59">
        <w:rPr>
          <w:color w:val="000000"/>
          <w:sz w:val="22"/>
          <w:szCs w:val="22"/>
          <w:bdr w:val="none" w:sz="0" w:space="0" w:color="auto" w:frame="1"/>
          <w:shd w:val="clear" w:color="auto" w:fill="FFFFFF"/>
        </w:rPr>
        <w:t xml:space="preserve">in a paperclip apocalypse. </w:t>
      </w:r>
      <w:r w:rsidR="00991165" w:rsidRPr="00CF612F">
        <w:rPr>
          <w:color w:val="000000"/>
          <w:sz w:val="22"/>
          <w:szCs w:val="22"/>
          <w:bdr w:val="none" w:sz="0" w:space="0" w:color="auto" w:frame="1"/>
          <w:shd w:val="clear" w:color="auto" w:fill="FFFFFF"/>
        </w:rPr>
        <w:t>The blind spot on novelty production</w:t>
      </w:r>
      <w:r w:rsidR="0057322C" w:rsidRPr="00CF612F">
        <w:rPr>
          <w:color w:val="000000"/>
          <w:sz w:val="22"/>
          <w:szCs w:val="22"/>
          <w:bdr w:val="none" w:sz="0" w:space="0" w:color="auto" w:frame="1"/>
          <w:shd w:val="clear" w:color="auto" w:fill="FFFFFF"/>
        </w:rPr>
        <w:t xml:space="preserve"> and human proteanism responding pervers</w:t>
      </w:r>
      <w:r w:rsidR="00A868AD" w:rsidRPr="00CF612F">
        <w:rPr>
          <w:color w:val="000000"/>
          <w:sz w:val="22"/>
          <w:szCs w:val="22"/>
          <w:bdr w:val="none" w:sz="0" w:space="0" w:color="auto" w:frame="1"/>
          <w:shd w:val="clear" w:color="auto" w:fill="FFFFFF"/>
        </w:rPr>
        <w:t>e</w:t>
      </w:r>
      <w:r w:rsidR="0057322C" w:rsidRPr="00CF612F">
        <w:rPr>
          <w:color w:val="000000"/>
          <w:sz w:val="22"/>
          <w:szCs w:val="22"/>
          <w:bdr w:val="none" w:sz="0" w:space="0" w:color="auto" w:frame="1"/>
          <w:shd w:val="clear" w:color="auto" w:fill="FFFFFF"/>
        </w:rPr>
        <w:t>ly to regulat</w:t>
      </w:r>
      <w:r w:rsidR="006142D9" w:rsidRPr="00CF612F">
        <w:rPr>
          <w:color w:val="000000"/>
          <w:sz w:val="22"/>
          <w:szCs w:val="22"/>
          <w:bdr w:val="none" w:sz="0" w:space="0" w:color="auto" w:frame="1"/>
          <w:shd w:val="clear" w:color="auto" w:fill="FFFFFF"/>
        </w:rPr>
        <w:t xml:space="preserve">ions based on the flawed foundations of </w:t>
      </w:r>
      <w:r w:rsidR="00991165" w:rsidRPr="00CF612F">
        <w:rPr>
          <w:color w:val="000000"/>
          <w:sz w:val="22"/>
          <w:szCs w:val="22"/>
          <w:bdr w:val="none" w:sz="0" w:space="0" w:color="auto" w:frame="1"/>
          <w:shd w:val="clear" w:color="auto" w:fill="FFFFFF"/>
        </w:rPr>
        <w:t xml:space="preserve">mainstream </w:t>
      </w:r>
      <w:r w:rsidR="00C2078A" w:rsidRPr="00CF612F">
        <w:rPr>
          <w:color w:val="000000"/>
          <w:sz w:val="22"/>
          <w:szCs w:val="22"/>
          <w:bdr w:val="none" w:sz="0" w:space="0" w:color="auto" w:frame="1"/>
          <w:shd w:val="clear" w:color="auto" w:fill="FFFFFF"/>
        </w:rPr>
        <w:t>e</w:t>
      </w:r>
      <w:r w:rsidR="00991165" w:rsidRPr="00CF612F">
        <w:rPr>
          <w:color w:val="000000"/>
          <w:sz w:val="22"/>
          <w:szCs w:val="22"/>
          <w:bdr w:val="none" w:sz="0" w:space="0" w:color="auto" w:frame="1"/>
          <w:shd w:val="clear" w:color="auto" w:fill="FFFFFF"/>
        </w:rPr>
        <w:t xml:space="preserve">conomics </w:t>
      </w:r>
      <w:r w:rsidR="00487518" w:rsidRPr="00CF612F">
        <w:rPr>
          <w:color w:val="000000"/>
          <w:sz w:val="22"/>
          <w:szCs w:val="22"/>
          <w:bdr w:val="none" w:sz="0" w:space="0" w:color="auto" w:frame="1"/>
          <w:shd w:val="clear" w:color="auto" w:fill="FFFFFF"/>
        </w:rPr>
        <w:t>was contributory to the 2009 Great Financial Crises that almost brought</w:t>
      </w:r>
      <w:r w:rsidR="00A447A6" w:rsidRPr="00CF612F">
        <w:rPr>
          <w:color w:val="000000"/>
          <w:sz w:val="22"/>
          <w:szCs w:val="22"/>
          <w:bdr w:val="none" w:sz="0" w:space="0" w:color="auto" w:frame="1"/>
          <w:shd w:val="clear" w:color="auto" w:fill="FFFFFF"/>
        </w:rPr>
        <w:t xml:space="preserve"> down </w:t>
      </w:r>
      <w:r w:rsidR="00487518" w:rsidRPr="00CF612F">
        <w:rPr>
          <w:color w:val="000000"/>
          <w:sz w:val="22"/>
          <w:szCs w:val="22"/>
          <w:bdr w:val="none" w:sz="0" w:space="0" w:color="auto" w:frame="1"/>
          <w:shd w:val="clear" w:color="auto" w:fill="FFFFFF"/>
        </w:rPr>
        <w:t xml:space="preserve">entire </w:t>
      </w:r>
      <w:r w:rsidR="00A447A6" w:rsidRPr="00CF612F">
        <w:rPr>
          <w:color w:val="000000"/>
          <w:sz w:val="22"/>
          <w:szCs w:val="22"/>
          <w:bdr w:val="none" w:sz="0" w:space="0" w:color="auto" w:frame="1"/>
          <w:shd w:val="clear" w:color="auto" w:fill="FFFFFF"/>
        </w:rPr>
        <w:t>W</w:t>
      </w:r>
      <w:r w:rsidR="00487518" w:rsidRPr="00CF612F">
        <w:rPr>
          <w:color w:val="000000"/>
          <w:sz w:val="22"/>
          <w:szCs w:val="22"/>
          <w:bdr w:val="none" w:sz="0" w:space="0" w:color="auto" w:frame="1"/>
          <w:shd w:val="clear" w:color="auto" w:fill="FFFFFF"/>
        </w:rPr>
        <w:t>estern banking systems</w:t>
      </w:r>
      <w:r w:rsidR="007418A2" w:rsidRPr="00CF612F">
        <w:rPr>
          <w:color w:val="000000"/>
          <w:sz w:val="22"/>
          <w:szCs w:val="22"/>
          <w:bdr w:val="none" w:sz="0" w:space="0" w:color="auto" w:frame="1"/>
          <w:shd w:val="clear" w:color="auto" w:fill="FFFFFF"/>
        </w:rPr>
        <w:t>. This</w:t>
      </w:r>
      <w:r w:rsidR="00487518" w:rsidRPr="00CF612F">
        <w:rPr>
          <w:color w:val="000000"/>
          <w:sz w:val="22"/>
          <w:szCs w:val="22"/>
          <w:bdr w:val="none" w:sz="0" w:space="0" w:color="auto" w:frame="1"/>
          <w:shd w:val="clear" w:color="auto" w:fill="FFFFFF"/>
        </w:rPr>
        <w:t xml:space="preserve"> does not </w:t>
      </w:r>
      <w:r w:rsidR="00991165" w:rsidRPr="00CF612F">
        <w:rPr>
          <w:color w:val="000000"/>
          <w:sz w:val="22"/>
          <w:szCs w:val="22"/>
          <w:bdr w:val="none" w:sz="0" w:space="0" w:color="auto" w:frame="1"/>
          <w:shd w:val="clear" w:color="auto" w:fill="FFFFFF"/>
        </w:rPr>
        <w:t xml:space="preserve">bode </w:t>
      </w:r>
      <w:r w:rsidR="00487518" w:rsidRPr="00CF612F">
        <w:rPr>
          <w:color w:val="000000"/>
          <w:sz w:val="22"/>
          <w:szCs w:val="22"/>
          <w:bdr w:val="none" w:sz="0" w:space="0" w:color="auto" w:frame="1"/>
          <w:shd w:val="clear" w:color="auto" w:fill="FFFFFF"/>
        </w:rPr>
        <w:t>well for the burgeoning digital economy (see</w:t>
      </w:r>
      <w:r w:rsidR="002E49DF" w:rsidRPr="00CF612F">
        <w:rPr>
          <w:color w:val="000000"/>
          <w:sz w:val="22"/>
          <w:szCs w:val="22"/>
          <w:bdr w:val="none" w:sz="0" w:space="0" w:color="auto" w:frame="1"/>
          <w:shd w:val="clear" w:color="auto" w:fill="FFFFFF"/>
        </w:rPr>
        <w:t xml:space="preserve"> </w:t>
      </w:r>
      <w:r w:rsidR="00487518" w:rsidRPr="00CF612F">
        <w:rPr>
          <w:color w:val="000000"/>
          <w:sz w:val="22"/>
          <w:szCs w:val="22"/>
          <w:bdr w:val="none" w:sz="0" w:space="0" w:color="auto" w:frame="1"/>
          <w:shd w:val="clear" w:color="auto" w:fill="FFFFFF"/>
        </w:rPr>
        <w:t>Buckmann et. al. 2021).</w:t>
      </w:r>
      <w:r w:rsidR="002E49DF" w:rsidRPr="00CF612F">
        <w:rPr>
          <w:color w:val="000000"/>
          <w:sz w:val="22"/>
          <w:szCs w:val="22"/>
          <w:bdr w:val="none" w:sz="0" w:space="0" w:color="auto" w:frame="1"/>
          <w:shd w:val="clear" w:color="auto" w:fill="FFFFFF"/>
        </w:rPr>
        <w:t xml:space="preserve"> </w:t>
      </w:r>
      <w:r w:rsidR="002B7B04" w:rsidRPr="00CF612F">
        <w:rPr>
          <w:color w:val="000000"/>
          <w:sz w:val="22"/>
          <w:szCs w:val="22"/>
          <w:bdr w:val="none" w:sz="0" w:space="0" w:color="auto" w:frame="1"/>
          <w:shd w:val="clear" w:color="auto" w:fill="FFFFFF"/>
        </w:rPr>
        <w:t xml:space="preserve">The </w:t>
      </w:r>
      <w:r w:rsidR="00F665D0" w:rsidRPr="00CF612F">
        <w:rPr>
          <w:color w:val="000000"/>
          <w:sz w:val="22"/>
          <w:szCs w:val="22"/>
          <w:bdr w:val="none" w:sz="0" w:space="0" w:color="auto" w:frame="1"/>
          <w:shd w:val="clear" w:color="auto" w:fill="FFFFFF"/>
        </w:rPr>
        <w:t xml:space="preserve">ancient </w:t>
      </w:r>
      <w:r w:rsidR="002B7B04" w:rsidRPr="00CF612F">
        <w:rPr>
          <w:color w:val="000000"/>
          <w:sz w:val="22"/>
          <w:szCs w:val="22"/>
          <w:bdr w:val="none" w:sz="0" w:space="0" w:color="auto" w:frame="1"/>
          <w:shd w:val="clear" w:color="auto" w:fill="FFFFFF"/>
        </w:rPr>
        <w:t xml:space="preserve">precedent </w:t>
      </w:r>
      <w:r w:rsidR="007418A2" w:rsidRPr="00CF612F">
        <w:rPr>
          <w:color w:val="000000"/>
          <w:sz w:val="22"/>
          <w:szCs w:val="22"/>
          <w:bdr w:val="none" w:sz="0" w:space="0" w:color="auto" w:frame="1"/>
          <w:shd w:val="clear" w:color="auto" w:fill="FFFFFF"/>
        </w:rPr>
        <w:t>found</w:t>
      </w:r>
      <w:r w:rsidR="00C7228B" w:rsidRPr="00CF612F">
        <w:rPr>
          <w:color w:val="000000"/>
          <w:sz w:val="22"/>
          <w:szCs w:val="22"/>
          <w:bdr w:val="none" w:sz="0" w:space="0" w:color="auto" w:frame="1"/>
          <w:shd w:val="clear" w:color="auto" w:fill="FFFFFF"/>
        </w:rPr>
        <w:t xml:space="preserve"> </w:t>
      </w:r>
      <w:r w:rsidR="002B7B04" w:rsidRPr="00CF612F">
        <w:rPr>
          <w:color w:val="000000"/>
          <w:sz w:val="22"/>
          <w:szCs w:val="22"/>
          <w:bdr w:val="none" w:sz="0" w:space="0" w:color="auto" w:frame="1"/>
          <w:shd w:val="clear" w:color="auto" w:fill="FFFFFF"/>
        </w:rPr>
        <w:t xml:space="preserve">in eukaryote </w:t>
      </w:r>
      <w:r w:rsidR="007418A2" w:rsidRPr="00CF612F">
        <w:rPr>
          <w:color w:val="000000"/>
          <w:sz w:val="22"/>
          <w:szCs w:val="22"/>
          <w:bdr w:val="none" w:sz="0" w:space="0" w:color="auto" w:frame="1"/>
          <w:shd w:val="clear" w:color="auto" w:fill="FFFFFF"/>
        </w:rPr>
        <w:t xml:space="preserve">digital </w:t>
      </w:r>
      <w:r w:rsidR="002B7B04" w:rsidRPr="00CF612F">
        <w:rPr>
          <w:color w:val="000000"/>
          <w:sz w:val="22"/>
          <w:szCs w:val="22"/>
          <w:bdr w:val="none" w:sz="0" w:space="0" w:color="auto" w:frame="1"/>
          <w:shd w:val="clear" w:color="auto" w:fill="FFFFFF"/>
        </w:rPr>
        <w:t xml:space="preserve">management of homeostasis </w:t>
      </w:r>
      <w:r w:rsidR="00A447A6" w:rsidRPr="00CF612F">
        <w:rPr>
          <w:color w:val="000000"/>
          <w:sz w:val="22"/>
          <w:szCs w:val="22"/>
          <w:bdr w:val="none" w:sz="0" w:space="0" w:color="auto" w:frame="1"/>
          <w:shd w:val="clear" w:color="auto" w:fill="FFFFFF"/>
        </w:rPr>
        <w:t xml:space="preserve">in </w:t>
      </w:r>
      <w:r w:rsidR="002B7B04" w:rsidRPr="00CF612F">
        <w:rPr>
          <w:color w:val="000000"/>
          <w:sz w:val="22"/>
          <w:szCs w:val="22"/>
          <w:bdr w:val="none" w:sz="0" w:space="0" w:color="auto" w:frame="1"/>
          <w:shd w:val="clear" w:color="auto" w:fill="FFFFFF"/>
        </w:rPr>
        <w:t xml:space="preserve">a </w:t>
      </w:r>
      <w:r w:rsidR="000C5270" w:rsidRPr="00CF612F">
        <w:rPr>
          <w:color w:val="000000"/>
          <w:sz w:val="22"/>
          <w:szCs w:val="22"/>
          <w:bdr w:val="none" w:sz="0" w:space="0" w:color="auto" w:frame="1"/>
          <w:shd w:val="clear" w:color="auto" w:fill="FFFFFF"/>
        </w:rPr>
        <w:t>unique block chain distributed ledger</w:t>
      </w:r>
      <w:r w:rsidR="00C7228B" w:rsidRPr="00CF612F">
        <w:rPr>
          <w:color w:val="000000"/>
          <w:sz w:val="22"/>
          <w:szCs w:val="22"/>
          <w:bdr w:val="none" w:sz="0" w:space="0" w:color="auto" w:frame="1"/>
          <w:shd w:val="clear" w:color="auto" w:fill="FFFFFF"/>
        </w:rPr>
        <w:t>, as set out in this paper,</w:t>
      </w:r>
      <w:r w:rsidR="002B7B04" w:rsidRPr="00CF612F">
        <w:rPr>
          <w:color w:val="000000"/>
          <w:sz w:val="22"/>
          <w:szCs w:val="22"/>
          <w:bdr w:val="none" w:sz="0" w:space="0" w:color="auto" w:frame="1"/>
          <w:shd w:val="clear" w:color="auto" w:fill="FFFFFF"/>
        </w:rPr>
        <w:t xml:space="preserve"> provides valuable insights</w:t>
      </w:r>
      <w:r w:rsidR="00A447A6" w:rsidRPr="00CF612F">
        <w:rPr>
          <w:color w:val="000000"/>
          <w:sz w:val="22"/>
          <w:szCs w:val="22"/>
          <w:bdr w:val="none" w:sz="0" w:space="0" w:color="auto" w:frame="1"/>
          <w:shd w:val="clear" w:color="auto" w:fill="FFFFFF"/>
        </w:rPr>
        <w:t xml:space="preserve"> for </w:t>
      </w:r>
      <w:r w:rsidR="000C5270" w:rsidRPr="00CF612F">
        <w:rPr>
          <w:color w:val="000000"/>
          <w:sz w:val="22"/>
          <w:szCs w:val="22"/>
          <w:bdr w:val="none" w:sz="0" w:space="0" w:color="auto" w:frame="1"/>
          <w:shd w:val="clear" w:color="auto" w:fill="FFFFFF"/>
        </w:rPr>
        <w:t>sustainable</w:t>
      </w:r>
      <w:r w:rsidR="007418A2" w:rsidRPr="00CF612F">
        <w:rPr>
          <w:color w:val="000000"/>
          <w:sz w:val="22"/>
          <w:szCs w:val="22"/>
          <w:bdr w:val="none" w:sz="0" w:space="0" w:color="auto" w:frame="1"/>
          <w:shd w:val="clear" w:color="auto" w:fill="FFFFFF"/>
        </w:rPr>
        <w:t xml:space="preserve"> regulatory frameworks</w:t>
      </w:r>
      <w:r w:rsidR="002B7B04" w:rsidRPr="00CF612F">
        <w:rPr>
          <w:color w:val="000000"/>
          <w:sz w:val="22"/>
          <w:szCs w:val="22"/>
          <w:bdr w:val="none" w:sz="0" w:space="0" w:color="auto" w:frame="1"/>
          <w:shd w:val="clear" w:color="auto" w:fill="FFFFFF"/>
        </w:rPr>
        <w:t>.</w:t>
      </w:r>
      <w:r w:rsidR="00032776" w:rsidRPr="00CF612F">
        <w:rPr>
          <w:color w:val="000000"/>
          <w:sz w:val="22"/>
          <w:szCs w:val="22"/>
          <w:bdr w:val="none" w:sz="0" w:space="0" w:color="auto" w:frame="1"/>
          <w:shd w:val="clear" w:color="auto" w:fill="FFFFFF"/>
        </w:rPr>
        <w:t xml:space="preserve"> </w:t>
      </w:r>
      <w:r w:rsidR="00032776" w:rsidRPr="00CF612F">
        <w:rPr>
          <w:color w:val="000000"/>
          <w:sz w:val="22"/>
          <w:szCs w:val="22"/>
          <w:bdr w:val="none" w:sz="0" w:space="0" w:color="auto" w:frame="1"/>
          <w:shd w:val="clear" w:color="auto" w:fill="FFFFFF"/>
        </w:rPr>
        <w:br/>
      </w:r>
      <w:r w:rsidR="00C33791" w:rsidRPr="00CF612F">
        <w:rPr>
          <w:rFonts w:cstheme="minorHAnsi"/>
          <w:sz w:val="22"/>
          <w:szCs w:val="22"/>
        </w:rPr>
        <w:t xml:space="preserve">                    </w:t>
      </w:r>
      <w:r w:rsidR="00487518" w:rsidRPr="00CF612F">
        <w:rPr>
          <w:sz w:val="22"/>
          <w:szCs w:val="22"/>
        </w:rPr>
        <w:t xml:space="preserve">We are fast transiting to an increasingly digital socio-economic world of computer software driven Artificial Intelligence (AI), robots and Internet of Things. </w:t>
      </w:r>
      <w:r w:rsidR="000C5270" w:rsidRPr="00CF612F">
        <w:rPr>
          <w:sz w:val="22"/>
          <w:szCs w:val="22"/>
        </w:rPr>
        <w:t>I</w:t>
      </w:r>
      <w:r w:rsidR="00487518" w:rsidRPr="00CF612F">
        <w:rPr>
          <w:sz w:val="22"/>
          <w:szCs w:val="22"/>
        </w:rPr>
        <w:t>n context of the 4</w:t>
      </w:r>
      <w:r w:rsidR="00487518" w:rsidRPr="00CF612F">
        <w:rPr>
          <w:sz w:val="22"/>
          <w:szCs w:val="22"/>
          <w:vertAlign w:val="superscript"/>
        </w:rPr>
        <w:t>th</w:t>
      </w:r>
      <w:r w:rsidR="00487518" w:rsidRPr="00CF612F">
        <w:rPr>
          <w:sz w:val="22"/>
          <w:szCs w:val="22"/>
        </w:rPr>
        <w:t xml:space="preserve"> Machine age, </w:t>
      </w:r>
      <w:r w:rsidR="000C5270" w:rsidRPr="00CF612F">
        <w:rPr>
          <w:sz w:val="22"/>
          <w:szCs w:val="22"/>
        </w:rPr>
        <w:t xml:space="preserve">Brynjolfsson and McAfee (2014) </w:t>
      </w:r>
      <w:r w:rsidR="00487518" w:rsidRPr="00CF612F">
        <w:rPr>
          <w:sz w:val="22"/>
          <w:szCs w:val="22"/>
        </w:rPr>
        <w:t xml:space="preserve">have highlighted the significance of digitization to lie with information packaged in discrete programs with the ease of making digital copies, viz. replication, with extreme fidelity at very low cost and also the role of recombinations of software for novelty production. </w:t>
      </w:r>
      <w:r w:rsidR="002B7B04" w:rsidRPr="00CF612F">
        <w:rPr>
          <w:sz w:val="22"/>
          <w:szCs w:val="22"/>
        </w:rPr>
        <w:t xml:space="preserve">Gershenfeld </w:t>
      </w:r>
      <w:r w:rsidR="004641D5" w:rsidRPr="00CF612F">
        <w:rPr>
          <w:sz w:val="22"/>
          <w:szCs w:val="22"/>
        </w:rPr>
        <w:t>(</w:t>
      </w:r>
      <w:r w:rsidR="0027440A" w:rsidRPr="00CF612F">
        <w:rPr>
          <w:sz w:val="22"/>
          <w:szCs w:val="22"/>
        </w:rPr>
        <w:t>2014</w:t>
      </w:r>
      <w:r w:rsidR="005040F2" w:rsidRPr="00CF612F">
        <w:rPr>
          <w:sz w:val="22"/>
          <w:szCs w:val="22"/>
        </w:rPr>
        <w:t>, 2017</w:t>
      </w:r>
      <w:r w:rsidR="004641D5" w:rsidRPr="00CF612F">
        <w:rPr>
          <w:sz w:val="22"/>
          <w:szCs w:val="22"/>
        </w:rPr>
        <w:t xml:space="preserve">) </w:t>
      </w:r>
      <w:r w:rsidR="002B7B04" w:rsidRPr="00CF612F">
        <w:rPr>
          <w:sz w:val="22"/>
          <w:szCs w:val="22"/>
        </w:rPr>
        <w:t>has put forward a model for 21st century</w:t>
      </w:r>
      <w:r w:rsidR="005040F2" w:rsidRPr="00CF612F">
        <w:rPr>
          <w:sz w:val="22"/>
          <w:szCs w:val="22"/>
        </w:rPr>
        <w:t xml:space="preserve"> digital</w:t>
      </w:r>
      <w:r w:rsidR="002B7B04" w:rsidRPr="00CF612F">
        <w:rPr>
          <w:sz w:val="22"/>
          <w:szCs w:val="22"/>
        </w:rPr>
        <w:t xml:space="preserve"> fabrication which relies on programmed 3-D self-assembly of digitized materials</w:t>
      </w:r>
      <w:r w:rsidR="00806DB3" w:rsidRPr="00CF612F">
        <w:rPr>
          <w:sz w:val="22"/>
          <w:szCs w:val="22"/>
        </w:rPr>
        <w:t xml:space="preserve"> which he </w:t>
      </w:r>
      <w:r w:rsidR="002B7B04" w:rsidRPr="00CF612F">
        <w:rPr>
          <w:sz w:val="22"/>
          <w:szCs w:val="22"/>
        </w:rPr>
        <w:t xml:space="preserve">claims biology solved over </w:t>
      </w:r>
      <w:r w:rsidR="005C18CA" w:rsidRPr="00CF612F">
        <w:rPr>
          <w:sz w:val="22"/>
          <w:szCs w:val="22"/>
        </w:rPr>
        <w:t>3.5</w:t>
      </w:r>
      <w:r w:rsidR="002B7B04" w:rsidRPr="00CF612F">
        <w:rPr>
          <w:sz w:val="22"/>
          <w:szCs w:val="22"/>
        </w:rPr>
        <w:t xml:space="preserve"> billion years ago with the ribosomal self-assembly</w:t>
      </w:r>
      <w:r w:rsidR="00A868AD" w:rsidRPr="00CF612F">
        <w:rPr>
          <w:sz w:val="22"/>
          <w:szCs w:val="22"/>
        </w:rPr>
        <w:t xml:space="preserve"> model</w:t>
      </w:r>
      <w:r w:rsidR="004641D5" w:rsidRPr="00CF612F">
        <w:rPr>
          <w:sz w:val="22"/>
          <w:szCs w:val="22"/>
        </w:rPr>
        <w:t xml:space="preserve">.  Markose (2021a) used this insight to show how the relevance to biology </w:t>
      </w:r>
      <w:r w:rsidR="0027440A" w:rsidRPr="00CF612F">
        <w:rPr>
          <w:sz w:val="22"/>
          <w:szCs w:val="22"/>
        </w:rPr>
        <w:t>for</w:t>
      </w:r>
      <w:r w:rsidR="005A4635" w:rsidRPr="00CF612F">
        <w:rPr>
          <w:sz w:val="22"/>
          <w:szCs w:val="22"/>
        </w:rPr>
        <w:t xml:space="preserve"> </w:t>
      </w:r>
      <w:r w:rsidR="004641D5" w:rsidRPr="00CF612F">
        <w:rPr>
          <w:sz w:val="22"/>
          <w:szCs w:val="22"/>
        </w:rPr>
        <w:t>the staple of G-T-P</w:t>
      </w:r>
      <w:r w:rsidR="005A4635" w:rsidRPr="00CF612F">
        <w:rPr>
          <w:sz w:val="22"/>
          <w:szCs w:val="22"/>
        </w:rPr>
        <w:t xml:space="preserve">, viz. </w:t>
      </w:r>
      <w:r w:rsidR="004641D5" w:rsidRPr="00CF612F">
        <w:rPr>
          <w:sz w:val="22"/>
          <w:szCs w:val="22"/>
        </w:rPr>
        <w:t xml:space="preserve">the </w:t>
      </w:r>
      <w:r w:rsidR="004641D5" w:rsidRPr="00CF612F">
        <w:rPr>
          <w:b/>
          <w:bCs/>
          <w:i/>
          <w:iCs/>
          <w:sz w:val="22"/>
          <w:szCs w:val="22"/>
        </w:rPr>
        <w:t>Diag (.)</w:t>
      </w:r>
      <w:r w:rsidR="004641D5" w:rsidRPr="00CF612F">
        <w:rPr>
          <w:b/>
          <w:bCs/>
          <w:sz w:val="22"/>
          <w:szCs w:val="22"/>
        </w:rPr>
        <w:t xml:space="preserve"> </w:t>
      </w:r>
      <w:r w:rsidR="004641D5" w:rsidRPr="00CF612F">
        <w:rPr>
          <w:sz w:val="22"/>
          <w:szCs w:val="22"/>
        </w:rPr>
        <w:t xml:space="preserve">operator where a program </w:t>
      </w:r>
      <w:r w:rsidR="004641D5" w:rsidRPr="00CF612F">
        <w:rPr>
          <w:i/>
          <w:iCs/>
          <w:sz w:val="22"/>
          <w:szCs w:val="22"/>
        </w:rPr>
        <w:t>m</w:t>
      </w:r>
      <w:r w:rsidR="004641D5" w:rsidRPr="00CF612F">
        <w:rPr>
          <w:sz w:val="22"/>
          <w:szCs w:val="22"/>
        </w:rPr>
        <w:t xml:space="preserve"> implements the machine that runs </w:t>
      </w:r>
      <w:r w:rsidR="004641D5" w:rsidRPr="00CF612F">
        <w:rPr>
          <w:i/>
          <w:iCs/>
          <w:sz w:val="22"/>
          <w:szCs w:val="22"/>
        </w:rPr>
        <w:t>m</w:t>
      </w:r>
      <w:r w:rsidR="004641D5" w:rsidRPr="00CF612F">
        <w:rPr>
          <w:sz w:val="22"/>
          <w:szCs w:val="22"/>
        </w:rPr>
        <w:t>.</w:t>
      </w:r>
      <w:r w:rsidR="0057322C" w:rsidRPr="00CF612F">
        <w:rPr>
          <w:sz w:val="22"/>
          <w:szCs w:val="22"/>
        </w:rPr>
        <w:t xml:space="preserve"> </w:t>
      </w:r>
      <w:r w:rsidR="002B7B04" w:rsidRPr="00CF612F">
        <w:rPr>
          <w:sz w:val="22"/>
          <w:szCs w:val="22"/>
        </w:rPr>
        <w:t xml:space="preserve"> </w:t>
      </w:r>
      <w:r w:rsidR="00806DB3" w:rsidRPr="00CF612F">
        <w:rPr>
          <w:sz w:val="22"/>
          <w:szCs w:val="22"/>
        </w:rPr>
        <w:t>H</w:t>
      </w:r>
      <w:r w:rsidR="0057322C" w:rsidRPr="00CF612F">
        <w:rPr>
          <w:sz w:val="22"/>
          <w:szCs w:val="22"/>
        </w:rPr>
        <w:t xml:space="preserve">owever, as pointed out as </w:t>
      </w:r>
      <w:r w:rsidR="00487518" w:rsidRPr="00CF612F">
        <w:rPr>
          <w:sz w:val="22"/>
          <w:szCs w:val="22"/>
        </w:rPr>
        <w:t>only software operations can change the information content of software</w:t>
      </w:r>
      <w:r w:rsidR="00806DB3" w:rsidRPr="00CF612F">
        <w:rPr>
          <w:sz w:val="22"/>
          <w:szCs w:val="22"/>
        </w:rPr>
        <w:t xml:space="preserve">, </w:t>
      </w:r>
      <w:r w:rsidR="00487518" w:rsidRPr="00CF612F">
        <w:rPr>
          <w:sz w:val="22"/>
          <w:szCs w:val="22"/>
        </w:rPr>
        <w:t xml:space="preserve">regardless of the large scope for benign changes to software, the Achilles heel of digital systems is that they can be hacked by malign software.  </w:t>
      </w:r>
      <w:r w:rsidR="005C18CA" w:rsidRPr="00CF612F">
        <w:rPr>
          <w:sz w:val="22"/>
          <w:szCs w:val="22"/>
        </w:rPr>
        <w:br/>
        <w:t xml:space="preserve">                     </w:t>
      </w:r>
      <w:r w:rsidR="00487518" w:rsidRPr="00CF612F">
        <w:rPr>
          <w:sz w:val="22"/>
          <w:szCs w:val="22"/>
        </w:rPr>
        <w:t xml:space="preserve">The other major development of the 21 st century digital age is the astounding invention of </w:t>
      </w:r>
      <w:r w:rsidR="00AA0ACA" w:rsidRPr="00CF612F">
        <w:rPr>
          <w:sz w:val="22"/>
          <w:szCs w:val="22"/>
        </w:rPr>
        <w:t xml:space="preserve">the blockchain </w:t>
      </w:r>
      <w:r w:rsidR="00487518" w:rsidRPr="00CF612F">
        <w:rPr>
          <w:sz w:val="22"/>
          <w:szCs w:val="22"/>
        </w:rPr>
        <w:t xml:space="preserve">distributed ledger technology, first presented in the anarchic agenda of the Bitcoin by pseudonymous Satoshi Nakamoto (2009) to resist centralized state control of monetary systems.  </w:t>
      </w:r>
      <w:r w:rsidR="005C18CA" w:rsidRPr="00CF612F">
        <w:rPr>
          <w:sz w:val="22"/>
          <w:szCs w:val="22"/>
        </w:rPr>
        <w:t>BC</w:t>
      </w:r>
      <w:r w:rsidR="00487518" w:rsidRPr="00CF612F">
        <w:rPr>
          <w:sz w:val="22"/>
          <w:szCs w:val="22"/>
        </w:rPr>
        <w:t xml:space="preserve">DLT permits decentralized </w:t>
      </w:r>
      <w:r w:rsidR="009A4959" w:rsidRPr="00CF612F">
        <w:rPr>
          <w:sz w:val="22"/>
          <w:szCs w:val="22"/>
        </w:rPr>
        <w:t>software-based</w:t>
      </w:r>
      <w:r w:rsidR="00487518" w:rsidRPr="00CF612F">
        <w:rPr>
          <w:sz w:val="22"/>
          <w:szCs w:val="22"/>
        </w:rPr>
        <w:t xml:space="preserve"> record keeping of </w:t>
      </w:r>
      <w:r w:rsidR="00637142" w:rsidRPr="00CF612F">
        <w:rPr>
          <w:sz w:val="22"/>
          <w:szCs w:val="22"/>
        </w:rPr>
        <w:t xml:space="preserve">actions of </w:t>
      </w:r>
      <w:r w:rsidR="00487518" w:rsidRPr="00CF612F">
        <w:rPr>
          <w:sz w:val="22"/>
          <w:szCs w:val="22"/>
        </w:rPr>
        <w:t xml:space="preserve">multiple agents in which the fidelity of extant </w:t>
      </w:r>
      <w:r w:rsidR="00AC0CE1" w:rsidRPr="00CF612F">
        <w:rPr>
          <w:sz w:val="22"/>
          <w:szCs w:val="22"/>
        </w:rPr>
        <w:t xml:space="preserve">digital </w:t>
      </w:r>
      <w:r w:rsidR="00487518" w:rsidRPr="00CF612F">
        <w:rPr>
          <w:sz w:val="22"/>
          <w:szCs w:val="22"/>
        </w:rPr>
        <w:t>account</w:t>
      </w:r>
      <w:r w:rsidR="00637142" w:rsidRPr="00CF612F">
        <w:rPr>
          <w:sz w:val="22"/>
          <w:szCs w:val="22"/>
        </w:rPr>
        <w:t xml:space="preserve">s is maintained by a software solution </w:t>
      </w:r>
      <w:r w:rsidR="00AC0CE1" w:rsidRPr="00CF612F">
        <w:rPr>
          <w:sz w:val="22"/>
          <w:szCs w:val="22"/>
        </w:rPr>
        <w:t>to</w:t>
      </w:r>
      <w:r w:rsidR="00637142" w:rsidRPr="00CF612F">
        <w:rPr>
          <w:sz w:val="22"/>
          <w:szCs w:val="22"/>
        </w:rPr>
        <w:t xml:space="preserve"> a cryptographic puzzle which </w:t>
      </w:r>
      <w:r w:rsidR="00487518" w:rsidRPr="00CF612F">
        <w:rPr>
          <w:sz w:val="22"/>
          <w:szCs w:val="22"/>
        </w:rPr>
        <w:lastRenderedPageBreak/>
        <w:t xml:space="preserve">makes it difficult for malign activity in new software additions by a subset of agents. </w:t>
      </w:r>
      <w:r w:rsidR="009852D2" w:rsidRPr="00CF612F">
        <w:rPr>
          <w:sz w:val="22"/>
          <w:szCs w:val="22"/>
        </w:rPr>
        <w:t xml:space="preserve"> </w:t>
      </w:r>
      <w:r w:rsidR="0057322C" w:rsidRPr="00CF612F">
        <w:rPr>
          <w:sz w:val="22"/>
          <w:szCs w:val="22"/>
        </w:rPr>
        <w:t>While there are yet major challenges associated with the man</w:t>
      </w:r>
      <w:r w:rsidR="00EF0E50" w:rsidRPr="00CF612F">
        <w:rPr>
          <w:sz w:val="22"/>
          <w:szCs w:val="22"/>
        </w:rPr>
        <w:t>-</w:t>
      </w:r>
      <w:r w:rsidR="0057322C" w:rsidRPr="00CF612F">
        <w:rPr>
          <w:sz w:val="22"/>
          <w:szCs w:val="22"/>
        </w:rPr>
        <w:t xml:space="preserve">made </w:t>
      </w:r>
      <w:r w:rsidR="005C18CA" w:rsidRPr="00CF612F">
        <w:rPr>
          <w:sz w:val="22"/>
          <w:szCs w:val="22"/>
        </w:rPr>
        <w:t>BC</w:t>
      </w:r>
      <w:r w:rsidR="0057322C" w:rsidRPr="00CF612F">
        <w:rPr>
          <w:sz w:val="22"/>
          <w:szCs w:val="22"/>
        </w:rPr>
        <w:t xml:space="preserve">DLT systems, what the </w:t>
      </w:r>
      <w:r w:rsidR="00487518" w:rsidRPr="00CF612F">
        <w:rPr>
          <w:sz w:val="22"/>
          <w:szCs w:val="22"/>
        </w:rPr>
        <w:t xml:space="preserve">unique </w:t>
      </w:r>
      <w:r w:rsidR="00CF5AF6" w:rsidRPr="00CF612F">
        <w:rPr>
          <w:b/>
          <w:bCs/>
          <w:sz w:val="22"/>
          <w:szCs w:val="22"/>
        </w:rPr>
        <w:t>G-T-P</w:t>
      </w:r>
      <w:r w:rsidR="00CF5AF6" w:rsidRPr="00CF612F">
        <w:rPr>
          <w:sz w:val="22"/>
          <w:szCs w:val="22"/>
        </w:rPr>
        <w:t xml:space="preserve"> </w:t>
      </w:r>
      <w:r w:rsidR="00487518" w:rsidRPr="00CF612F">
        <w:rPr>
          <w:sz w:val="22"/>
          <w:szCs w:val="22"/>
        </w:rPr>
        <w:t xml:space="preserve">blockchain DLT of the eukaryote genomic system </w:t>
      </w:r>
      <w:r w:rsidR="00152D59">
        <w:rPr>
          <w:sz w:val="22"/>
          <w:szCs w:val="22"/>
        </w:rPr>
        <w:t xml:space="preserve">appears to </w:t>
      </w:r>
      <w:r w:rsidR="00487518" w:rsidRPr="00CF612F">
        <w:rPr>
          <w:sz w:val="22"/>
          <w:szCs w:val="22"/>
        </w:rPr>
        <w:t xml:space="preserve">show </w:t>
      </w:r>
      <w:r w:rsidR="0057322C" w:rsidRPr="00CF612F">
        <w:rPr>
          <w:sz w:val="22"/>
          <w:szCs w:val="22"/>
        </w:rPr>
        <w:t xml:space="preserve">is that </w:t>
      </w:r>
      <w:r w:rsidR="00CF5AF6" w:rsidRPr="00CF612F">
        <w:rPr>
          <w:sz w:val="22"/>
          <w:szCs w:val="22"/>
        </w:rPr>
        <w:t>when</w:t>
      </w:r>
      <w:r w:rsidR="0057322C" w:rsidRPr="00CF612F">
        <w:rPr>
          <w:sz w:val="22"/>
          <w:szCs w:val="22"/>
        </w:rPr>
        <w:t xml:space="preserve"> </w:t>
      </w:r>
      <w:r w:rsidR="00487518" w:rsidRPr="00CF612F">
        <w:rPr>
          <w:sz w:val="22"/>
          <w:szCs w:val="22"/>
        </w:rPr>
        <w:t>the powers of recursive recombinations</w:t>
      </w:r>
      <w:r w:rsidR="00637142" w:rsidRPr="00CF612F">
        <w:rPr>
          <w:sz w:val="22"/>
          <w:szCs w:val="22"/>
        </w:rPr>
        <w:t xml:space="preserve"> and proteanism</w:t>
      </w:r>
      <w:r w:rsidR="00487518" w:rsidRPr="00CF612F">
        <w:rPr>
          <w:sz w:val="22"/>
          <w:szCs w:val="22"/>
        </w:rPr>
        <w:t xml:space="preserve"> </w:t>
      </w:r>
      <w:r w:rsidR="005040F2" w:rsidRPr="00CF612F">
        <w:rPr>
          <w:sz w:val="22"/>
          <w:szCs w:val="22"/>
        </w:rPr>
        <w:t>are</w:t>
      </w:r>
      <w:r w:rsidR="00CF5AF6" w:rsidRPr="00CF612F">
        <w:rPr>
          <w:sz w:val="22"/>
          <w:szCs w:val="22"/>
        </w:rPr>
        <w:t xml:space="preserve"> unleashed </w:t>
      </w:r>
      <w:r w:rsidR="00487518" w:rsidRPr="00CF612F">
        <w:rPr>
          <w:sz w:val="22"/>
          <w:szCs w:val="22"/>
        </w:rPr>
        <w:t>within digital systems</w:t>
      </w:r>
      <w:r w:rsidR="00CF5AF6" w:rsidRPr="00CF612F">
        <w:rPr>
          <w:sz w:val="22"/>
          <w:szCs w:val="22"/>
        </w:rPr>
        <w:t xml:space="preserve">, </w:t>
      </w:r>
      <w:r w:rsidR="00487518" w:rsidRPr="00CF612F">
        <w:rPr>
          <w:sz w:val="22"/>
          <w:szCs w:val="22"/>
        </w:rPr>
        <w:t>if</w:t>
      </w:r>
      <w:r w:rsidR="00CF5AF6" w:rsidRPr="00CF612F">
        <w:rPr>
          <w:sz w:val="22"/>
          <w:szCs w:val="22"/>
        </w:rPr>
        <w:t xml:space="preserve"> this is</w:t>
      </w:r>
      <w:r w:rsidR="00487518" w:rsidRPr="00CF612F">
        <w:rPr>
          <w:sz w:val="22"/>
          <w:szCs w:val="22"/>
        </w:rPr>
        <w:t xml:space="preserve"> not embedded in a </w:t>
      </w:r>
      <w:r w:rsidR="005C18CA" w:rsidRPr="00CF612F">
        <w:rPr>
          <w:sz w:val="22"/>
          <w:szCs w:val="22"/>
        </w:rPr>
        <w:t>BC</w:t>
      </w:r>
      <w:r w:rsidR="00487518" w:rsidRPr="00CF612F">
        <w:rPr>
          <w:sz w:val="22"/>
          <w:szCs w:val="22"/>
        </w:rPr>
        <w:t>DLT</w:t>
      </w:r>
      <w:r w:rsidR="00CF5AF6" w:rsidRPr="00CF612F">
        <w:rPr>
          <w:sz w:val="22"/>
          <w:szCs w:val="22"/>
        </w:rPr>
        <w:t>, it</w:t>
      </w:r>
      <w:r w:rsidR="00487518" w:rsidRPr="00CF612F">
        <w:rPr>
          <w:sz w:val="22"/>
          <w:szCs w:val="22"/>
        </w:rPr>
        <w:t xml:space="preserve"> will be doomed to failure</w:t>
      </w:r>
      <w:r w:rsidR="005040F2" w:rsidRPr="00CF612F">
        <w:rPr>
          <w:sz w:val="22"/>
          <w:szCs w:val="22"/>
        </w:rPr>
        <w:t xml:space="preserve"> and hacked to pieces</w:t>
      </w:r>
      <w:r w:rsidR="00152D59">
        <w:rPr>
          <w:sz w:val="22"/>
          <w:szCs w:val="22"/>
        </w:rPr>
        <w:t xml:space="preserve"> (see, Nabben, </w:t>
      </w:r>
      <w:r w:rsidR="002F2668">
        <w:rPr>
          <w:sz w:val="22"/>
          <w:szCs w:val="22"/>
        </w:rPr>
        <w:t>2021</w:t>
      </w:r>
      <w:r w:rsidR="00152D59">
        <w:rPr>
          <w:sz w:val="22"/>
          <w:szCs w:val="22"/>
        </w:rPr>
        <w:t>)</w:t>
      </w:r>
      <w:r w:rsidR="00487518" w:rsidRPr="00CF612F">
        <w:rPr>
          <w:sz w:val="22"/>
          <w:szCs w:val="22"/>
        </w:rPr>
        <w:t xml:space="preserve">. </w:t>
      </w:r>
      <w:r w:rsidR="00AC0CE1" w:rsidRPr="00CF612F">
        <w:rPr>
          <w:sz w:val="22"/>
          <w:szCs w:val="22"/>
        </w:rPr>
        <w:t xml:space="preserve">Again </w:t>
      </w:r>
      <w:r w:rsidR="000930A1" w:rsidRPr="00CF612F">
        <w:rPr>
          <w:sz w:val="22"/>
          <w:szCs w:val="22"/>
        </w:rPr>
        <w:t xml:space="preserve">the unique nature of blockchain DLT in genomic systems </w:t>
      </w:r>
      <w:r w:rsidR="00AC0CE1" w:rsidRPr="00CF612F">
        <w:rPr>
          <w:sz w:val="22"/>
          <w:szCs w:val="22"/>
        </w:rPr>
        <w:t>was first pointed out by Abramov</w:t>
      </w:r>
      <w:r w:rsidR="004641D5" w:rsidRPr="00CF612F">
        <w:rPr>
          <w:sz w:val="22"/>
          <w:szCs w:val="22"/>
        </w:rPr>
        <w:t xml:space="preserve"> </w:t>
      </w:r>
      <w:r w:rsidR="00AC0CE1" w:rsidRPr="00CF612F">
        <w:rPr>
          <w:sz w:val="22"/>
          <w:szCs w:val="22"/>
        </w:rPr>
        <w:t xml:space="preserve"> et. al. (2021) and Markose (2021a) with </w:t>
      </w:r>
      <w:r w:rsidR="00CF5AF6" w:rsidRPr="00CF612F">
        <w:rPr>
          <w:sz w:val="22"/>
          <w:szCs w:val="22"/>
        </w:rPr>
        <w:t>th</w:t>
      </w:r>
      <w:r w:rsidR="008B1981" w:rsidRPr="00CF612F">
        <w:rPr>
          <w:sz w:val="22"/>
          <w:szCs w:val="22"/>
        </w:rPr>
        <w:t xml:space="preserve">e latter </w:t>
      </w:r>
      <w:r w:rsidR="00CF5AF6" w:rsidRPr="00CF612F">
        <w:rPr>
          <w:sz w:val="22"/>
          <w:szCs w:val="22"/>
        </w:rPr>
        <w:t xml:space="preserve">giving key </w:t>
      </w:r>
      <w:r w:rsidR="00AC0CE1" w:rsidRPr="00CF612F">
        <w:rPr>
          <w:sz w:val="22"/>
          <w:szCs w:val="22"/>
        </w:rPr>
        <w:t>details</w:t>
      </w:r>
      <w:r w:rsidR="000930A1" w:rsidRPr="00CF612F">
        <w:rPr>
          <w:sz w:val="22"/>
          <w:szCs w:val="22"/>
        </w:rPr>
        <w:t xml:space="preserve"> on this phenomenally </w:t>
      </w:r>
      <w:r w:rsidR="00AC0CE1" w:rsidRPr="00CF612F">
        <w:rPr>
          <w:sz w:val="22"/>
          <w:szCs w:val="22"/>
        </w:rPr>
        <w:t xml:space="preserve">successful ancient precedent. </w:t>
      </w:r>
      <w:r w:rsidR="0027440A" w:rsidRPr="00CF612F">
        <w:rPr>
          <w:sz w:val="22"/>
          <w:szCs w:val="22"/>
        </w:rPr>
        <w:t>T</w:t>
      </w:r>
      <w:r w:rsidR="00487518" w:rsidRPr="00CF612F">
        <w:rPr>
          <w:sz w:val="22"/>
          <w:szCs w:val="22"/>
        </w:rPr>
        <w:t xml:space="preserve">he </w:t>
      </w:r>
      <w:r w:rsidR="002B7B04" w:rsidRPr="00CF612F">
        <w:rPr>
          <w:sz w:val="22"/>
          <w:szCs w:val="22"/>
        </w:rPr>
        <w:t xml:space="preserve">highly conserved </w:t>
      </w:r>
      <w:r w:rsidR="009852D2" w:rsidRPr="00CF612F">
        <w:rPr>
          <w:sz w:val="22"/>
          <w:szCs w:val="22"/>
        </w:rPr>
        <w:t xml:space="preserve">building </w:t>
      </w:r>
      <w:r w:rsidR="002B7B04" w:rsidRPr="00CF612F">
        <w:rPr>
          <w:sz w:val="22"/>
          <w:szCs w:val="22"/>
        </w:rPr>
        <w:t xml:space="preserve">blocks </w:t>
      </w:r>
      <w:r w:rsidR="0057322C" w:rsidRPr="00CF612F">
        <w:rPr>
          <w:sz w:val="22"/>
          <w:szCs w:val="22"/>
        </w:rPr>
        <w:t>of</w:t>
      </w:r>
      <w:r w:rsidR="009852D2" w:rsidRPr="00CF612F">
        <w:rPr>
          <w:sz w:val="22"/>
          <w:szCs w:val="22"/>
        </w:rPr>
        <w:t xml:space="preserve"> life </w:t>
      </w:r>
      <w:r w:rsidR="00CF5AF6" w:rsidRPr="00CF612F">
        <w:rPr>
          <w:sz w:val="22"/>
          <w:szCs w:val="22"/>
        </w:rPr>
        <w:t xml:space="preserve">being </w:t>
      </w:r>
      <w:r w:rsidR="009852D2" w:rsidRPr="00CF612F">
        <w:rPr>
          <w:sz w:val="22"/>
          <w:szCs w:val="22"/>
        </w:rPr>
        <w:t xml:space="preserve">virtually unchanged for </w:t>
      </w:r>
      <w:r w:rsidR="005C18CA" w:rsidRPr="00CF612F">
        <w:rPr>
          <w:sz w:val="22"/>
          <w:szCs w:val="22"/>
        </w:rPr>
        <w:t>3.5</w:t>
      </w:r>
      <w:r w:rsidR="009852D2" w:rsidRPr="00CF612F">
        <w:rPr>
          <w:sz w:val="22"/>
          <w:szCs w:val="22"/>
        </w:rPr>
        <w:t xml:space="preserve"> billion years while novelty is added on is </w:t>
      </w:r>
      <w:r w:rsidR="00CF5AF6" w:rsidRPr="00CF612F">
        <w:rPr>
          <w:sz w:val="22"/>
          <w:szCs w:val="22"/>
        </w:rPr>
        <w:t xml:space="preserve">a </w:t>
      </w:r>
      <w:r w:rsidR="009852D2" w:rsidRPr="00CF612F">
        <w:rPr>
          <w:sz w:val="22"/>
          <w:szCs w:val="22"/>
        </w:rPr>
        <w:t xml:space="preserve">testament of </w:t>
      </w:r>
      <w:r w:rsidR="002F2668">
        <w:rPr>
          <w:sz w:val="22"/>
          <w:szCs w:val="22"/>
        </w:rPr>
        <w:t xml:space="preserve">a self-referential </w:t>
      </w:r>
      <w:r w:rsidR="00AC0CE1" w:rsidRPr="00CF612F">
        <w:rPr>
          <w:sz w:val="22"/>
          <w:szCs w:val="22"/>
        </w:rPr>
        <w:t>genomic intelligence which AI is unlikely to achieve as its design</w:t>
      </w:r>
      <w:r w:rsidR="004641D5" w:rsidRPr="00CF612F">
        <w:rPr>
          <w:sz w:val="22"/>
          <w:szCs w:val="22"/>
        </w:rPr>
        <w:t xml:space="preserve"> principles </w:t>
      </w:r>
      <w:r w:rsidR="002F2668">
        <w:rPr>
          <w:sz w:val="22"/>
          <w:szCs w:val="22"/>
        </w:rPr>
        <w:t xml:space="preserve">have insufficient attention to autonomy, </w:t>
      </w:r>
      <w:r w:rsidR="004641D5" w:rsidRPr="00CF612F">
        <w:rPr>
          <w:sz w:val="22"/>
          <w:szCs w:val="22"/>
        </w:rPr>
        <w:t>are still too reliant on target driven formulations and statistical models</w:t>
      </w:r>
      <w:r w:rsidR="00CF5AF6" w:rsidRPr="00CF612F">
        <w:rPr>
          <w:sz w:val="22"/>
          <w:szCs w:val="22"/>
        </w:rPr>
        <w:t xml:space="preserve"> for novelty.</w:t>
      </w:r>
      <w:r w:rsidR="004641D5" w:rsidRPr="00CF612F">
        <w:rPr>
          <w:sz w:val="22"/>
          <w:szCs w:val="22"/>
        </w:rPr>
        <w:t xml:space="preserve"> </w:t>
      </w:r>
      <w:r w:rsidR="009852D2" w:rsidRPr="00CF612F">
        <w:rPr>
          <w:sz w:val="22"/>
          <w:szCs w:val="22"/>
        </w:rPr>
        <w:t xml:space="preserve"> </w:t>
      </w:r>
      <w:r w:rsidR="00637142" w:rsidRPr="00CF612F">
        <w:rPr>
          <w:sz w:val="22"/>
          <w:szCs w:val="22"/>
        </w:rPr>
        <w:t xml:space="preserve"> </w:t>
      </w:r>
      <w:r w:rsidR="0057322C" w:rsidRPr="00CF612F">
        <w:rPr>
          <w:sz w:val="22"/>
          <w:szCs w:val="22"/>
        </w:rPr>
        <w:t xml:space="preserve"> </w:t>
      </w:r>
    </w:p>
    <w:p w14:paraId="069F010B" w14:textId="0CCB9824" w:rsidR="006C3A77" w:rsidRPr="000220D2" w:rsidRDefault="003E6305" w:rsidP="000220D2">
      <w:pPr>
        <w:spacing w:after="0" w:line="360" w:lineRule="auto"/>
        <w:rPr>
          <w:rFonts w:ascii="Times New Roman" w:hAnsi="Times New Roman" w:cs="Times New Roman"/>
          <w:sz w:val="24"/>
          <w:szCs w:val="24"/>
        </w:rPr>
      </w:pPr>
      <w:r>
        <w:rPr>
          <w:rFonts w:ascii="Times New Roman" w:hAnsi="Times New Roman" w:cs="Times New Roman"/>
          <w:b/>
        </w:rPr>
        <w:t>R</w:t>
      </w:r>
      <w:r w:rsidR="006C3A77" w:rsidRPr="004A61ED">
        <w:rPr>
          <w:rFonts w:ascii="Times New Roman" w:hAnsi="Times New Roman" w:cs="Times New Roman"/>
          <w:b/>
        </w:rPr>
        <w:t xml:space="preserve">eferences </w:t>
      </w:r>
    </w:p>
    <w:p w14:paraId="04EB88BB" w14:textId="6FC64524" w:rsidR="00897C5A" w:rsidRPr="00A9262B" w:rsidRDefault="003D7274" w:rsidP="00A9262B">
      <w:pPr>
        <w:spacing w:line="240" w:lineRule="auto"/>
        <w:ind w:right="-99"/>
        <w:jc w:val="both"/>
        <w:rPr>
          <w:rFonts w:ascii="Times New Roman" w:hAnsi="Times New Roman" w:cs="Times New Roman"/>
          <w:color w:val="333333"/>
          <w:shd w:val="clear" w:color="auto" w:fill="FCFCFC"/>
        </w:rPr>
      </w:pPr>
      <w:r w:rsidRPr="00A9262B">
        <w:rPr>
          <w:rFonts w:ascii="Times New Roman" w:hAnsi="Times New Roman" w:cs="Times New Roman"/>
          <w:color w:val="333333"/>
          <w:shd w:val="clear" w:color="auto" w:fill="FCFCFC"/>
        </w:rPr>
        <w:t>Abramov, O., Bebell, K.L. &amp; Mojzsis, S.J. Emergent Bioanalogous Properties of Blockchain-based Distributed Systems. </w:t>
      </w:r>
      <w:r w:rsidRPr="00A9262B">
        <w:rPr>
          <w:rFonts w:ascii="Times New Roman" w:hAnsi="Times New Roman" w:cs="Times New Roman"/>
          <w:i/>
          <w:iCs/>
          <w:color w:val="333333"/>
          <w:shd w:val="clear" w:color="auto" w:fill="FCFCFC"/>
        </w:rPr>
        <w:t>Orig Life Evol Biosph</w:t>
      </w:r>
      <w:r w:rsidRPr="00A9262B">
        <w:rPr>
          <w:rFonts w:ascii="Times New Roman" w:hAnsi="Times New Roman" w:cs="Times New Roman"/>
          <w:color w:val="333333"/>
          <w:shd w:val="clear" w:color="auto" w:fill="FCFCFC"/>
        </w:rPr>
        <w:t> </w:t>
      </w:r>
      <w:r w:rsidRPr="00A9262B">
        <w:rPr>
          <w:rFonts w:ascii="Times New Roman" w:hAnsi="Times New Roman" w:cs="Times New Roman"/>
          <w:b/>
          <w:bCs/>
          <w:color w:val="333333"/>
          <w:shd w:val="clear" w:color="auto" w:fill="FCFCFC"/>
        </w:rPr>
        <w:t>51, </w:t>
      </w:r>
      <w:r w:rsidRPr="00A9262B">
        <w:rPr>
          <w:rFonts w:ascii="Times New Roman" w:hAnsi="Times New Roman" w:cs="Times New Roman"/>
          <w:color w:val="333333"/>
          <w:shd w:val="clear" w:color="auto" w:fill="FCFCFC"/>
        </w:rPr>
        <w:t xml:space="preserve">131–165 (2021). </w:t>
      </w:r>
      <w:hyperlink r:id="rId62" w:history="1">
        <w:r w:rsidR="003347BA" w:rsidRPr="00A9262B">
          <w:rPr>
            <w:rStyle w:val="Hyperlink"/>
            <w:rFonts w:ascii="Times New Roman" w:hAnsi="Times New Roman" w:cs="Times New Roman"/>
            <w:shd w:val="clear" w:color="auto" w:fill="FCFCFC"/>
          </w:rPr>
          <w:t>https://doi.org/10.1007/s11084-021-09608-1</w:t>
        </w:r>
      </w:hyperlink>
    </w:p>
    <w:p w14:paraId="24576FEA" w14:textId="53DCCB48" w:rsidR="003347BA" w:rsidRPr="006016D1" w:rsidRDefault="003347BA" w:rsidP="003347BA">
      <w:pPr>
        <w:spacing w:after="0" w:line="240" w:lineRule="auto"/>
        <w:rPr>
          <w:rFonts w:ascii="Times New Roman" w:eastAsia="Times New Roman" w:hAnsi="Times New Roman" w:cs="Times New Roman"/>
          <w:color w:val="000000"/>
          <w:lang w:eastAsia="en-GB"/>
        </w:rPr>
      </w:pPr>
      <w:r w:rsidRPr="006016D1">
        <w:rPr>
          <w:rFonts w:ascii="Times New Roman" w:eastAsia="Times New Roman" w:hAnsi="Times New Roman" w:cs="Times New Roman"/>
          <w:color w:val="000000"/>
          <w:lang w:eastAsia="en-GB"/>
        </w:rPr>
        <w:t>Acocella, N.  Di Bartolomeo</w:t>
      </w:r>
      <w:r w:rsidR="006016D1" w:rsidRPr="006016D1">
        <w:rPr>
          <w:rFonts w:ascii="Times New Roman" w:eastAsia="Times New Roman" w:hAnsi="Times New Roman" w:cs="Times New Roman"/>
          <w:color w:val="000000"/>
          <w:lang w:eastAsia="en-GB"/>
        </w:rPr>
        <w:t xml:space="preserve">, G. </w:t>
      </w:r>
      <w:r w:rsidRPr="006016D1">
        <w:rPr>
          <w:rFonts w:ascii="Times New Roman" w:eastAsia="Times New Roman" w:hAnsi="Times New Roman" w:cs="Times New Roman"/>
          <w:color w:val="000000"/>
          <w:lang w:eastAsia="en-GB"/>
        </w:rPr>
        <w:t xml:space="preserve"> and A</w:t>
      </w:r>
      <w:r w:rsidR="006016D1" w:rsidRPr="006016D1">
        <w:rPr>
          <w:rFonts w:ascii="Times New Roman" w:eastAsia="Times New Roman" w:hAnsi="Times New Roman" w:cs="Times New Roman"/>
          <w:color w:val="000000"/>
          <w:lang w:eastAsia="en-GB"/>
        </w:rPr>
        <w:t xml:space="preserve">. </w:t>
      </w:r>
      <w:r w:rsidRPr="006016D1">
        <w:rPr>
          <w:rFonts w:ascii="Times New Roman" w:eastAsia="Times New Roman" w:hAnsi="Times New Roman" w:cs="Times New Roman"/>
          <w:color w:val="000000"/>
          <w:lang w:eastAsia="en-GB"/>
        </w:rPr>
        <w:t>Hughes Hallett (2021)</w:t>
      </w:r>
      <w:r w:rsidR="006016D1" w:rsidRPr="006016D1">
        <w:rPr>
          <w:rFonts w:ascii="Times New Roman" w:eastAsia="Times New Roman" w:hAnsi="Times New Roman" w:cs="Times New Roman"/>
          <w:color w:val="000000"/>
          <w:lang w:eastAsia="en-GB"/>
        </w:rPr>
        <w:t xml:space="preserve">, </w:t>
      </w:r>
      <w:r w:rsidRPr="006016D1">
        <w:rPr>
          <w:rFonts w:ascii="Times New Roman" w:eastAsia="Times New Roman" w:hAnsi="Times New Roman" w:cs="Times New Roman"/>
          <w:color w:val="000000"/>
          <w:lang w:eastAsia="en-GB"/>
        </w:rPr>
        <w:t>The Theory of Economic Policy in a Strategic Context</w:t>
      </w:r>
      <w:r w:rsidR="006016D1" w:rsidRPr="006016D1">
        <w:rPr>
          <w:rFonts w:ascii="Times New Roman" w:eastAsia="Times New Roman" w:hAnsi="Times New Roman" w:cs="Times New Roman"/>
          <w:color w:val="000000"/>
          <w:lang w:eastAsia="en-GB"/>
        </w:rPr>
        <w:t xml:space="preserve">, </w:t>
      </w:r>
      <w:r w:rsidR="006016D1">
        <w:rPr>
          <w:rFonts w:ascii="Times New Roman" w:eastAsia="Times New Roman" w:hAnsi="Times New Roman" w:cs="Times New Roman"/>
          <w:color w:val="000000"/>
          <w:lang w:eastAsia="en-GB"/>
        </w:rPr>
        <w:t>Cambridge University Press.</w:t>
      </w:r>
      <w:r w:rsidR="006016D1">
        <w:rPr>
          <w:rFonts w:ascii="Times New Roman" w:eastAsia="Times New Roman" w:hAnsi="Times New Roman" w:cs="Times New Roman"/>
          <w:color w:val="000000"/>
          <w:lang w:eastAsia="en-GB"/>
        </w:rPr>
        <w:br/>
      </w:r>
    </w:p>
    <w:p w14:paraId="1CF7B101" w14:textId="6739893F" w:rsidR="006C3A77" w:rsidRPr="004A61ED" w:rsidRDefault="006C3A77" w:rsidP="00A9262B">
      <w:pPr>
        <w:spacing w:line="240" w:lineRule="auto"/>
        <w:ind w:right="-99"/>
        <w:jc w:val="both"/>
        <w:rPr>
          <w:rFonts w:ascii="Times New Roman" w:hAnsi="Times New Roman" w:cs="Times New Roman"/>
        </w:rPr>
      </w:pPr>
      <w:r w:rsidRPr="004A61ED">
        <w:rPr>
          <w:rFonts w:ascii="Times New Roman" w:hAnsi="Times New Roman" w:cs="Times New Roman"/>
        </w:rPr>
        <w:t xml:space="preserve">Albin, P. 1998. </w:t>
      </w:r>
      <w:r w:rsidRPr="004A61ED">
        <w:rPr>
          <w:rFonts w:ascii="Times New Roman" w:hAnsi="Times New Roman" w:cs="Times New Roman"/>
          <w:i/>
        </w:rPr>
        <w:t>Barriers and Bounds to Rationality, Essays on Economic</w:t>
      </w:r>
      <w:r w:rsidR="00554553">
        <w:rPr>
          <w:rFonts w:ascii="Times New Roman" w:hAnsi="Times New Roman" w:cs="Times New Roman"/>
          <w:i/>
        </w:rPr>
        <w:t xml:space="preserve"> </w:t>
      </w:r>
      <w:r w:rsidRPr="004A61ED">
        <w:rPr>
          <w:rFonts w:ascii="Times New Roman" w:hAnsi="Times New Roman" w:cs="Times New Roman"/>
          <w:i/>
        </w:rPr>
        <w:t>Complexity and Dynamics in Interactive Systems</w:t>
      </w:r>
      <w:r w:rsidRPr="004A61ED">
        <w:rPr>
          <w:rFonts w:ascii="Times New Roman" w:hAnsi="Times New Roman" w:cs="Times New Roman"/>
        </w:rPr>
        <w:t>, Edited and with an Introduction by Duncan Foley, Princeton University Press.</w:t>
      </w:r>
    </w:p>
    <w:p w14:paraId="654E3B11" w14:textId="6D65ADD8" w:rsidR="006C3A77" w:rsidRPr="004A61ED" w:rsidRDefault="006C3A77" w:rsidP="00A9262B">
      <w:pPr>
        <w:spacing w:line="240" w:lineRule="auto"/>
        <w:ind w:right="-99"/>
        <w:rPr>
          <w:rFonts w:ascii="Times New Roman" w:eastAsia="Arial Unicode MS" w:hAnsi="Times New Roman" w:cs="Times New Roman"/>
        </w:rPr>
      </w:pPr>
      <w:r w:rsidRPr="004A61ED">
        <w:rPr>
          <w:rFonts w:ascii="Times New Roman" w:hAnsi="Times New Roman" w:cs="Times New Roman"/>
        </w:rPr>
        <w:t xml:space="preserve">Amaral, P.P, Dinger, M.E, Mercer, T.R and Mattick, J.S. 2008.“The  Eukaryote Genome as an RNA Machine”, </w:t>
      </w:r>
      <w:r w:rsidRPr="004A61ED">
        <w:rPr>
          <w:rFonts w:ascii="Times New Roman" w:hAnsi="Times New Roman" w:cs="Times New Roman"/>
          <w:i/>
        </w:rPr>
        <w:t>Science</w:t>
      </w:r>
      <w:r w:rsidRPr="004A61ED">
        <w:rPr>
          <w:rFonts w:ascii="Times New Roman" w:hAnsi="Times New Roman" w:cs="Times New Roman"/>
        </w:rPr>
        <w:t xml:space="preserve"> 319: 1787-1789.</w:t>
      </w:r>
      <w:r w:rsidR="00A9262B">
        <w:rPr>
          <w:rFonts w:ascii="Times New Roman" w:hAnsi="Times New Roman" w:cs="Times New Roman"/>
        </w:rPr>
        <w:br/>
      </w:r>
      <w:r w:rsidRPr="004A61ED">
        <w:rPr>
          <w:rFonts w:ascii="Times New Roman" w:hAnsi="Times New Roman" w:cs="Times New Roman"/>
        </w:rPr>
        <w:br/>
      </w:r>
      <w:r w:rsidRPr="004A61ED">
        <w:rPr>
          <w:rFonts w:ascii="Times New Roman" w:eastAsia="Arial Unicode MS" w:hAnsi="Times New Roman" w:cs="Times New Roman"/>
          <w:color w:val="2E2E2E"/>
        </w:rPr>
        <w:t>Arbib, M.and  Fagg, A.1998. “</w:t>
      </w:r>
      <w:r w:rsidRPr="004A61ED">
        <w:rPr>
          <w:rFonts w:ascii="Times New Roman" w:eastAsia="Arial Unicode MS" w:hAnsi="Times New Roman" w:cs="Times New Roman"/>
          <w:bCs/>
          <w:color w:val="2E2E2E"/>
        </w:rPr>
        <w:t>Modeling parietal-premotor interactions in primate control of grasping”</w:t>
      </w:r>
      <w:r w:rsidRPr="004A61ED">
        <w:rPr>
          <w:rFonts w:ascii="Times New Roman" w:eastAsia="Arial Unicode MS" w:hAnsi="Times New Roman" w:cs="Times New Roman"/>
          <w:i/>
        </w:rPr>
        <w:t>Neural Networks</w:t>
      </w:r>
      <w:r w:rsidRPr="004A61ED">
        <w:rPr>
          <w:rFonts w:ascii="Times New Roman" w:eastAsia="Arial Unicode MS" w:hAnsi="Times New Roman" w:cs="Times New Roman"/>
        </w:rPr>
        <w:t>, 11, pp. 1277–1303.</w:t>
      </w:r>
    </w:p>
    <w:p w14:paraId="6A9E944C" w14:textId="77777777" w:rsidR="002F2668" w:rsidRPr="005D32D8" w:rsidRDefault="002F2668" w:rsidP="002F2668">
      <w:pPr>
        <w:shd w:val="clear" w:color="auto" w:fill="FFFFFF"/>
        <w:spacing w:before="100" w:beforeAutospacing="1" w:after="24" w:line="240" w:lineRule="auto"/>
        <w:rPr>
          <w:rFonts w:ascii="Times New Roman" w:hAnsi="Times New Roman" w:cs="Times New Roman"/>
          <w:color w:val="202122"/>
        </w:rPr>
      </w:pPr>
      <w:r w:rsidRPr="005D32D8">
        <w:rPr>
          <w:rStyle w:val="HTMLCite"/>
          <w:rFonts w:ascii="Times New Roman" w:hAnsi="Times New Roman" w:cs="Times New Roman"/>
          <w:color w:val="202122"/>
        </w:rPr>
        <w:t>Arthur, W. Brian (1994). </w:t>
      </w:r>
      <w:hyperlink r:id="rId63" w:history="1">
        <w:r w:rsidRPr="005D32D8">
          <w:rPr>
            <w:rStyle w:val="Hyperlink"/>
            <w:rFonts w:ascii="Times New Roman" w:hAnsi="Times New Roman" w:cs="Times New Roman"/>
            <w:i/>
            <w:iCs/>
            <w:color w:val="3366BB"/>
          </w:rPr>
          <w:t>"Inductive Reasoning and Bounded Rationality"</w:t>
        </w:r>
      </w:hyperlink>
      <w:r w:rsidRPr="005D32D8">
        <w:rPr>
          <w:rStyle w:val="HTMLCite"/>
          <w:rFonts w:ascii="Times New Roman" w:hAnsi="Times New Roman" w:cs="Times New Roman"/>
          <w:color w:val="202122"/>
        </w:rPr>
        <w:t> </w:t>
      </w:r>
      <w:r w:rsidRPr="005D32D8">
        <w:rPr>
          <w:rStyle w:val="cs1-format"/>
          <w:rFonts w:ascii="Times New Roman" w:hAnsi="Times New Roman" w:cs="Times New Roman"/>
          <w:i/>
          <w:iCs/>
          <w:color w:val="202122"/>
        </w:rPr>
        <w:t>(PDF)</w:t>
      </w:r>
      <w:r w:rsidRPr="005D32D8">
        <w:rPr>
          <w:rStyle w:val="HTMLCite"/>
          <w:rFonts w:ascii="Times New Roman" w:hAnsi="Times New Roman" w:cs="Times New Roman"/>
          <w:color w:val="202122"/>
        </w:rPr>
        <w:t>. American Economic Review: Papers and Proceedings. </w:t>
      </w:r>
      <w:r w:rsidRPr="005D32D8">
        <w:rPr>
          <w:rStyle w:val="HTMLCite"/>
          <w:rFonts w:ascii="Times New Roman" w:hAnsi="Times New Roman" w:cs="Times New Roman"/>
          <w:b/>
          <w:bCs/>
          <w:color w:val="202122"/>
        </w:rPr>
        <w:t>84</w:t>
      </w:r>
      <w:r w:rsidRPr="005D32D8">
        <w:rPr>
          <w:rStyle w:val="HTMLCite"/>
          <w:rFonts w:ascii="Times New Roman" w:hAnsi="Times New Roman" w:cs="Times New Roman"/>
          <w:color w:val="202122"/>
        </w:rPr>
        <w:t>: 406–411</w:t>
      </w:r>
      <w:r w:rsidRPr="005D32D8">
        <w:rPr>
          <w:rStyle w:val="reference-accessdate"/>
          <w:rFonts w:ascii="Times New Roman" w:hAnsi="Times New Roman" w:cs="Times New Roman"/>
          <w:i/>
          <w:iCs/>
          <w:color w:val="202122"/>
        </w:rPr>
        <w:t>. Retrieved </w:t>
      </w:r>
      <w:r w:rsidRPr="005D32D8">
        <w:rPr>
          <w:rStyle w:val="nowrap"/>
          <w:rFonts w:ascii="Times New Roman" w:hAnsi="Times New Roman" w:cs="Times New Roman"/>
          <w:i/>
          <w:iCs/>
          <w:color w:val="202122"/>
        </w:rPr>
        <w:t>2014-12-13</w:t>
      </w:r>
      <w:r w:rsidRPr="005D32D8">
        <w:rPr>
          <w:rStyle w:val="HTMLCite"/>
          <w:rFonts w:ascii="Times New Roman" w:hAnsi="Times New Roman" w:cs="Times New Roman"/>
          <w:color w:val="202122"/>
        </w:rPr>
        <w:t>.</w:t>
      </w:r>
    </w:p>
    <w:p w14:paraId="23E116BF" w14:textId="359FF418" w:rsidR="003926E5" w:rsidRPr="00F73033" w:rsidRDefault="005D32D8" w:rsidP="002F2668">
      <w:pPr>
        <w:spacing w:line="240" w:lineRule="auto"/>
        <w:ind w:right="-99"/>
        <w:rPr>
          <w:rFonts w:ascii="Times New Roman" w:hAnsi="Times New Roman" w:cs="Times New Roman"/>
        </w:rPr>
      </w:pPr>
      <w:r w:rsidRPr="005D32D8">
        <w:rPr>
          <w:rFonts w:ascii="Times New Roman" w:hAnsi="Times New Roman" w:cs="Times New Roman"/>
        </w:rPr>
        <w:br/>
      </w:r>
      <w:r w:rsidR="00C377CA">
        <w:rPr>
          <w:rFonts w:ascii="Times New Roman" w:hAnsi="Times New Roman" w:cs="Times New Roman"/>
        </w:rPr>
        <w:t xml:space="preserve">Arthur, W., 2015, Complexity Economics: A different framework for economic thought. In W. Arthur </w:t>
      </w:r>
      <w:r w:rsidR="00F73033">
        <w:rPr>
          <w:rFonts w:ascii="Times New Roman" w:hAnsi="Times New Roman" w:cs="Times New Roman"/>
        </w:rPr>
        <w:t xml:space="preserve">(Ed) </w:t>
      </w:r>
      <w:r w:rsidR="00F73033">
        <w:rPr>
          <w:rFonts w:ascii="Times New Roman" w:hAnsi="Times New Roman" w:cs="Times New Roman"/>
          <w:i/>
          <w:iCs/>
        </w:rPr>
        <w:t xml:space="preserve">Complexity and the Economy </w:t>
      </w:r>
      <w:r w:rsidR="00F73033">
        <w:rPr>
          <w:rFonts w:ascii="Times New Roman" w:hAnsi="Times New Roman" w:cs="Times New Roman"/>
        </w:rPr>
        <w:t>(pp.1-29). Oxford University Press.</w:t>
      </w:r>
    </w:p>
    <w:p w14:paraId="17BF79AB" w14:textId="4B3DFB5E" w:rsidR="00650B6E" w:rsidRPr="004A61ED" w:rsidRDefault="00650B6E" w:rsidP="005D18A8">
      <w:pPr>
        <w:spacing w:line="240" w:lineRule="auto"/>
        <w:ind w:right="-99"/>
        <w:rPr>
          <w:rFonts w:ascii="Times New Roman" w:hAnsi="Times New Roman" w:cs="Times New Roman"/>
          <w:color w:val="020202"/>
        </w:rPr>
      </w:pPr>
      <w:r w:rsidRPr="004A61ED">
        <w:rPr>
          <w:rFonts w:ascii="Times New Roman" w:hAnsi="Times New Roman" w:cs="Times New Roman"/>
        </w:rPr>
        <w:t xml:space="preserve">Barto, A. , Mirolli, M. and G. Baldasarre, 2013, Novelty or Surprise ? </w:t>
      </w:r>
      <w:r w:rsidRPr="004A61ED">
        <w:rPr>
          <w:rFonts w:ascii="Times New Roman" w:hAnsi="Times New Roman" w:cs="Times New Roman"/>
          <w:color w:val="020202"/>
        </w:rPr>
        <w:t>Front. Psychol., 11 December 2013 | </w:t>
      </w:r>
      <w:hyperlink r:id="rId64" w:history="1">
        <w:r w:rsidRPr="004A61ED">
          <w:rPr>
            <w:rStyle w:val="Hyperlink"/>
            <w:rFonts w:ascii="Times New Roman" w:hAnsi="Times New Roman" w:cs="Times New Roman"/>
            <w:color w:val="D54449"/>
          </w:rPr>
          <w:t>https://doi.org/10.3389/fpsyg.2013.00907</w:t>
        </w:r>
      </w:hyperlink>
    </w:p>
    <w:p w14:paraId="32C5AADB" w14:textId="60ACE489" w:rsidR="006C3A77" w:rsidRPr="004A61ED" w:rsidRDefault="006C3A77" w:rsidP="004A61ED">
      <w:pPr>
        <w:spacing w:line="360" w:lineRule="auto"/>
        <w:ind w:right="-99"/>
        <w:rPr>
          <w:rFonts w:ascii="Times New Roman" w:hAnsi="Times New Roman" w:cs="Times New Roman"/>
        </w:rPr>
      </w:pPr>
      <w:r w:rsidRPr="004A61ED">
        <w:rPr>
          <w:rFonts w:ascii="Times New Roman" w:hAnsi="Times New Roman" w:cs="Times New Roman"/>
        </w:rPr>
        <w:t xml:space="preserve">Baumol, W. 2002. The Free Market Innovation Machine, Princeton University Press. </w:t>
      </w:r>
    </w:p>
    <w:p w14:paraId="64385EDC" w14:textId="77777777" w:rsidR="006C3A77" w:rsidRPr="004A61ED" w:rsidRDefault="006C3A77" w:rsidP="005D18A8">
      <w:pPr>
        <w:autoSpaceDE w:val="0"/>
        <w:autoSpaceDN w:val="0"/>
        <w:adjustRightInd w:val="0"/>
        <w:spacing w:line="240" w:lineRule="auto"/>
        <w:ind w:right="-99"/>
        <w:jc w:val="both"/>
        <w:rPr>
          <w:rFonts w:ascii="Times New Roman" w:hAnsi="Times New Roman" w:cs="Times New Roman"/>
        </w:rPr>
      </w:pPr>
      <w:r w:rsidRPr="004A61ED">
        <w:rPr>
          <w:rFonts w:ascii="Times New Roman" w:hAnsi="Times New Roman" w:cs="Times New Roman"/>
          <w:lang w:eastAsia="en-GB"/>
        </w:rPr>
        <w:t>Baumol, W. 2004.“Red Queen games: arms races, rule of law and market economies”,</w:t>
      </w:r>
      <w:r w:rsidRPr="004A61ED">
        <w:rPr>
          <w:rFonts w:ascii="Times New Roman" w:hAnsi="Times New Roman" w:cs="Times New Roman"/>
          <w:i/>
          <w:lang w:eastAsia="en-GB"/>
        </w:rPr>
        <w:t>Journal of Evolutionary Economics</w:t>
      </w:r>
      <w:r w:rsidRPr="004A61ED">
        <w:rPr>
          <w:rFonts w:ascii="Times New Roman" w:hAnsi="Times New Roman" w:cs="Times New Roman"/>
          <w:lang w:eastAsia="en-GB"/>
        </w:rPr>
        <w:t>, vol. 14(2), pp. 237–47.</w:t>
      </w:r>
    </w:p>
    <w:p w14:paraId="619C0CD0" w14:textId="77777777" w:rsidR="006C3A77" w:rsidRPr="004A61ED" w:rsidRDefault="006C3A77" w:rsidP="005D18A8">
      <w:pPr>
        <w:spacing w:line="240" w:lineRule="auto"/>
        <w:ind w:right="-99"/>
        <w:rPr>
          <w:rFonts w:ascii="Times New Roman" w:hAnsi="Times New Roman" w:cs="Times New Roman"/>
        </w:rPr>
      </w:pPr>
      <w:r w:rsidRPr="004A61ED">
        <w:rPr>
          <w:rFonts w:ascii="Times New Roman" w:hAnsi="Times New Roman" w:cs="Times New Roman"/>
        </w:rPr>
        <w:t xml:space="preserve">Beinhocker, E. 2011. “Evolution as Computation: Integrating Self-Organization with Generalized Darwinism,” </w:t>
      </w:r>
      <w:r w:rsidRPr="004A61ED">
        <w:rPr>
          <w:rFonts w:ascii="Times New Roman" w:hAnsi="Times New Roman" w:cs="Times New Roman"/>
          <w:i/>
        </w:rPr>
        <w:t>Journal of Institutional Economics</w:t>
      </w:r>
      <w:r w:rsidRPr="004A61ED">
        <w:rPr>
          <w:rFonts w:ascii="Times New Roman" w:hAnsi="Times New Roman" w:cs="Times New Roman"/>
        </w:rPr>
        <w:t>, 7, 3, 393-423.</w:t>
      </w:r>
    </w:p>
    <w:p w14:paraId="10467364" w14:textId="514CA432" w:rsidR="006C3A77" w:rsidRPr="004A61ED" w:rsidRDefault="006C3A77" w:rsidP="00A9262B">
      <w:pPr>
        <w:spacing w:line="240" w:lineRule="auto"/>
        <w:ind w:right="-99"/>
        <w:rPr>
          <w:rFonts w:ascii="Times New Roman" w:hAnsi="Times New Roman" w:cs="Times New Roman"/>
        </w:rPr>
      </w:pPr>
      <w:r w:rsidRPr="004A61ED">
        <w:rPr>
          <w:rFonts w:ascii="Times New Roman" w:hAnsi="Times New Roman" w:cs="Times New Roman"/>
        </w:rPr>
        <w:t xml:space="preserve">Binmore, K. 1987.“ Modelling Rational Players: Part 1”,  </w:t>
      </w:r>
      <w:r w:rsidRPr="004A61ED">
        <w:rPr>
          <w:rFonts w:ascii="Times New Roman" w:hAnsi="Times New Roman" w:cs="Times New Roman"/>
          <w:i/>
        </w:rPr>
        <w:t>Journal of Economics and Philosophy</w:t>
      </w:r>
      <w:r w:rsidRPr="004A61ED">
        <w:rPr>
          <w:rFonts w:ascii="Times New Roman" w:hAnsi="Times New Roman" w:cs="Times New Roman"/>
        </w:rPr>
        <w:t>, 3, 179-214.</w:t>
      </w:r>
      <w:r w:rsidR="00A9262B">
        <w:rPr>
          <w:rFonts w:ascii="Times New Roman" w:hAnsi="Times New Roman" w:cs="Times New Roman"/>
        </w:rPr>
        <w:br/>
      </w:r>
      <w:r w:rsidRPr="004A61ED">
        <w:rPr>
          <w:rFonts w:ascii="Times New Roman" w:hAnsi="Times New Roman" w:cs="Times New Roman"/>
        </w:rPr>
        <w:lastRenderedPageBreak/>
        <w:t>Bhatt, M. and</w:t>
      </w:r>
      <w:r w:rsidR="00F245B6" w:rsidRPr="004A61ED">
        <w:rPr>
          <w:rFonts w:ascii="Times New Roman" w:hAnsi="Times New Roman" w:cs="Times New Roman"/>
        </w:rPr>
        <w:t xml:space="preserve"> </w:t>
      </w:r>
      <w:r w:rsidRPr="004A61ED">
        <w:rPr>
          <w:rFonts w:ascii="Times New Roman" w:hAnsi="Times New Roman" w:cs="Times New Roman"/>
        </w:rPr>
        <w:t>C. Camerer .</w:t>
      </w:r>
      <w:r w:rsidRPr="004A61ED">
        <w:rPr>
          <w:rFonts w:ascii="Times New Roman" w:hAnsi="Times New Roman" w:cs="Times New Roman"/>
          <w:iCs/>
        </w:rPr>
        <w:t xml:space="preserve">2005. “Self-referential thinking and equilibrium as states of mind in games: FMRI evidence”. </w:t>
      </w:r>
      <w:r w:rsidRPr="004A61ED">
        <w:rPr>
          <w:rFonts w:ascii="Times New Roman" w:hAnsi="Times New Roman" w:cs="Times New Roman"/>
          <w:i/>
          <w:iCs/>
        </w:rPr>
        <w:t>Games and  Economic Behaviour 52:424–459.</w:t>
      </w:r>
    </w:p>
    <w:p w14:paraId="5B0CAA96" w14:textId="50371688" w:rsidR="003B7234" w:rsidRPr="005D32D8" w:rsidRDefault="003B7234" w:rsidP="00A9262B">
      <w:pPr>
        <w:pStyle w:val="Heading5"/>
        <w:spacing w:before="0" w:line="240" w:lineRule="auto"/>
        <w:textAlignment w:val="baseline"/>
        <w:rPr>
          <w:rFonts w:ascii="Times New Roman" w:hAnsi="Times New Roman" w:cs="Times New Roman"/>
          <w:color w:val="auto"/>
        </w:rPr>
      </w:pPr>
      <w:r w:rsidRPr="005D32D8">
        <w:rPr>
          <w:rFonts w:ascii="Times New Roman" w:hAnsi="Times New Roman" w:cs="Times New Roman"/>
          <w:color w:val="auto"/>
          <w:lang w:eastAsia="en-GB"/>
        </w:rPr>
        <w:t xml:space="preserve">Blobel, G. </w:t>
      </w:r>
      <w:r w:rsidR="005D32D8" w:rsidRPr="005D32D8">
        <w:rPr>
          <w:rFonts w:ascii="Times New Roman" w:hAnsi="Times New Roman" w:cs="Times New Roman"/>
          <w:color w:val="auto"/>
          <w:lang w:eastAsia="en-GB"/>
        </w:rPr>
        <w:t>,</w:t>
      </w:r>
      <w:r w:rsidRPr="005D32D8">
        <w:rPr>
          <w:rFonts w:ascii="Times New Roman" w:hAnsi="Times New Roman" w:cs="Times New Roman"/>
          <w:color w:val="auto"/>
          <w:lang w:eastAsia="en-GB"/>
        </w:rPr>
        <w:t xml:space="preserve"> 1999</w:t>
      </w:r>
      <w:r w:rsidR="005D32D8" w:rsidRPr="005D32D8">
        <w:rPr>
          <w:rFonts w:ascii="Times New Roman" w:hAnsi="Times New Roman" w:cs="Times New Roman"/>
          <w:color w:val="auto"/>
          <w:lang w:eastAsia="en-GB"/>
        </w:rPr>
        <w:t>,</w:t>
      </w:r>
      <w:r w:rsidRPr="005D32D8">
        <w:rPr>
          <w:rFonts w:ascii="Times New Roman" w:hAnsi="Times New Roman" w:cs="Times New Roman"/>
          <w:color w:val="auto"/>
          <w:lang w:eastAsia="en-GB"/>
        </w:rPr>
        <w:t xml:space="preserve"> </w:t>
      </w:r>
      <w:r w:rsidRPr="005D32D8">
        <w:rPr>
          <w:rFonts w:ascii="Times New Roman" w:hAnsi="Times New Roman" w:cs="Times New Roman"/>
          <w:color w:val="auto"/>
        </w:rPr>
        <w:t>The Nobel Prize in Physiology or Medicine 1999</w:t>
      </w:r>
    </w:p>
    <w:p w14:paraId="548D8A9E" w14:textId="0FF92C97" w:rsidR="003B7234" w:rsidRPr="004A61ED" w:rsidRDefault="003B7234" w:rsidP="00A9262B">
      <w:pPr>
        <w:autoSpaceDE w:val="0"/>
        <w:autoSpaceDN w:val="0"/>
        <w:adjustRightInd w:val="0"/>
        <w:spacing w:line="240" w:lineRule="auto"/>
        <w:ind w:right="-99"/>
        <w:jc w:val="both"/>
        <w:rPr>
          <w:rFonts w:ascii="Times New Roman" w:hAnsi="Times New Roman" w:cs="Times New Roman"/>
          <w:lang w:eastAsia="en-GB"/>
        </w:rPr>
      </w:pPr>
      <w:r w:rsidRPr="005D32D8">
        <w:rPr>
          <w:rFonts w:ascii="Times New Roman" w:hAnsi="Times New Roman" w:cs="Times New Roman"/>
          <w:lang w:eastAsia="en-GB"/>
        </w:rPr>
        <w:t>https://www.nobelprize</w:t>
      </w:r>
      <w:r w:rsidRPr="004A61ED">
        <w:rPr>
          <w:rFonts w:ascii="Times New Roman" w:hAnsi="Times New Roman" w:cs="Times New Roman"/>
          <w:lang w:eastAsia="en-GB"/>
        </w:rPr>
        <w:t>.org/prizes/medicine/1999/summary/</w:t>
      </w:r>
    </w:p>
    <w:p w14:paraId="48702F38" w14:textId="77777777" w:rsidR="00245BCE" w:rsidRPr="004A61ED" w:rsidRDefault="00245BCE" w:rsidP="004A61ED">
      <w:pPr>
        <w:pStyle w:val="NormalWeb"/>
        <w:spacing w:before="0" w:beforeAutospacing="0" w:after="0" w:afterAutospacing="0" w:line="360" w:lineRule="auto"/>
        <w:textAlignment w:val="baseline"/>
        <w:rPr>
          <w:color w:val="000000"/>
          <w:sz w:val="22"/>
          <w:szCs w:val="22"/>
        </w:rPr>
      </w:pPr>
      <w:r w:rsidRPr="004A61ED">
        <w:rPr>
          <w:color w:val="000000"/>
          <w:sz w:val="22"/>
          <w:szCs w:val="22"/>
        </w:rPr>
        <w:t>Bostrom, N (2014), </w:t>
      </w:r>
      <w:r w:rsidRPr="004A61ED">
        <w:rPr>
          <w:rStyle w:val="Emphasis"/>
          <w:color w:val="000000"/>
          <w:sz w:val="22"/>
          <w:szCs w:val="22"/>
        </w:rPr>
        <w:t>Superintelligence: Paths, Dangers, Strategies</w:t>
      </w:r>
      <w:r w:rsidRPr="004A61ED">
        <w:rPr>
          <w:color w:val="000000"/>
          <w:sz w:val="22"/>
          <w:szCs w:val="22"/>
        </w:rPr>
        <w:t>, OUP.</w:t>
      </w:r>
    </w:p>
    <w:p w14:paraId="79C57095" w14:textId="2553D7A7" w:rsidR="006C3A77" w:rsidRPr="004A61ED" w:rsidRDefault="006C3A77" w:rsidP="00A9262B">
      <w:pPr>
        <w:autoSpaceDE w:val="0"/>
        <w:autoSpaceDN w:val="0"/>
        <w:adjustRightInd w:val="0"/>
        <w:spacing w:line="240" w:lineRule="auto"/>
        <w:ind w:right="-99"/>
        <w:jc w:val="both"/>
        <w:rPr>
          <w:rFonts w:ascii="Times New Roman" w:hAnsi="Times New Roman" w:cs="Times New Roman"/>
        </w:rPr>
      </w:pPr>
      <w:r w:rsidRPr="004A61ED">
        <w:rPr>
          <w:rFonts w:ascii="Times New Roman" w:hAnsi="Times New Roman" w:cs="Times New Roman"/>
          <w:lang w:eastAsia="en-GB"/>
        </w:rPr>
        <w:t>Byrne, R.,Whiten,A.1988.Machiavellian Intelligence: Social Expertise and the Evolution of Intellect in</w:t>
      </w:r>
      <w:r w:rsidR="00F245B6" w:rsidRPr="004A61ED">
        <w:rPr>
          <w:rFonts w:ascii="Times New Roman" w:hAnsi="Times New Roman" w:cs="Times New Roman"/>
          <w:lang w:eastAsia="en-GB"/>
        </w:rPr>
        <w:t xml:space="preserve"> </w:t>
      </w:r>
      <w:r w:rsidRPr="004A61ED">
        <w:rPr>
          <w:rFonts w:ascii="Times New Roman" w:hAnsi="Times New Roman" w:cs="Times New Roman"/>
          <w:lang w:eastAsia="en-GB"/>
        </w:rPr>
        <w:t xml:space="preserve">Monkeys, Apes, and Humans, Oxford University </w:t>
      </w:r>
      <w:r w:rsidR="00F245B6" w:rsidRPr="004A61ED">
        <w:rPr>
          <w:rFonts w:ascii="Times New Roman" w:hAnsi="Times New Roman" w:cs="Times New Roman"/>
          <w:lang w:eastAsia="en-GB"/>
        </w:rPr>
        <w:t>,</w:t>
      </w:r>
      <w:r w:rsidRPr="004A61ED">
        <w:rPr>
          <w:rFonts w:ascii="Times New Roman" w:hAnsi="Times New Roman" w:cs="Times New Roman"/>
          <w:lang w:eastAsia="en-GB"/>
        </w:rPr>
        <w:t>Press, Oxford.</w:t>
      </w:r>
    </w:p>
    <w:p w14:paraId="3E7CED26" w14:textId="227E825F" w:rsidR="00F14D15" w:rsidRPr="004A61ED" w:rsidRDefault="00284B5C" w:rsidP="00A9262B">
      <w:pPr>
        <w:spacing w:after="300" w:line="240" w:lineRule="auto"/>
        <w:rPr>
          <w:rFonts w:ascii="Times New Roman" w:eastAsia="Times New Roman" w:hAnsi="Times New Roman" w:cs="Times New Roman"/>
          <w:color w:val="4A4A4A"/>
          <w:lang w:eastAsia="en-GB"/>
        </w:rPr>
      </w:pPr>
      <w:hyperlink r:id="rId65" w:history="1">
        <w:r w:rsidR="00F245B6" w:rsidRPr="004A61ED">
          <w:rPr>
            <w:rStyle w:val="Hyperlink"/>
            <w:rFonts w:ascii="Times New Roman" w:hAnsi="Times New Roman" w:cs="Times New Roman"/>
            <w:color w:val="auto"/>
            <w:u w:val="none"/>
          </w:rPr>
          <w:t>Brynjolfsson, E</w:t>
        </w:r>
        <w:r w:rsidR="00CC41E0" w:rsidRPr="004A61ED">
          <w:rPr>
            <w:rStyle w:val="Hyperlink"/>
            <w:rFonts w:ascii="Times New Roman" w:hAnsi="Times New Roman" w:cs="Times New Roman"/>
            <w:color w:val="auto"/>
            <w:u w:val="none"/>
          </w:rPr>
          <w:t>.</w:t>
        </w:r>
      </w:hyperlink>
      <w:r w:rsidR="00F245B6" w:rsidRPr="004A61ED">
        <w:rPr>
          <w:rStyle w:val="author-data"/>
          <w:rFonts w:ascii="Times New Roman" w:hAnsi="Times New Roman" w:cs="Times New Roman"/>
          <w:shd w:val="clear" w:color="auto" w:fill="F9F9F9"/>
        </w:rPr>
        <w:t>,</w:t>
      </w:r>
      <w:r w:rsidR="00F245B6" w:rsidRPr="004A61ED">
        <w:rPr>
          <w:rFonts w:ascii="Times New Roman" w:hAnsi="Times New Roman" w:cs="Times New Roman"/>
          <w:shd w:val="clear" w:color="auto" w:fill="F9F9F9"/>
        </w:rPr>
        <w:t> </w:t>
      </w:r>
      <w:hyperlink r:id="rId66" w:history="1">
        <w:r w:rsidR="00F245B6" w:rsidRPr="004A61ED">
          <w:rPr>
            <w:rStyle w:val="Hyperlink"/>
            <w:rFonts w:ascii="Times New Roman" w:hAnsi="Times New Roman" w:cs="Times New Roman"/>
            <w:color w:val="auto"/>
            <w:u w:val="none"/>
          </w:rPr>
          <w:t>McAfee, A</w:t>
        </w:r>
        <w:r w:rsidR="00CC41E0" w:rsidRPr="004A61ED">
          <w:rPr>
            <w:rStyle w:val="Hyperlink"/>
            <w:rFonts w:ascii="Times New Roman" w:hAnsi="Times New Roman" w:cs="Times New Roman"/>
            <w:color w:val="auto"/>
            <w:u w:val="none"/>
          </w:rPr>
          <w:t>. (2014)</w:t>
        </w:r>
      </w:hyperlink>
      <w:r w:rsidR="00F245B6" w:rsidRPr="004A61ED">
        <w:rPr>
          <w:rStyle w:val="author-data"/>
          <w:rFonts w:ascii="Times New Roman" w:hAnsi="Times New Roman" w:cs="Times New Roman"/>
          <w:shd w:val="clear" w:color="auto" w:fill="F9F9F9"/>
        </w:rPr>
        <w:t xml:space="preserve">, </w:t>
      </w:r>
      <w:r w:rsidR="00F245B6" w:rsidRPr="004A61ED">
        <w:rPr>
          <w:rStyle w:val="al-author-name-more"/>
          <w:rFonts w:ascii="Times New Roman" w:hAnsi="Times New Roman" w:cs="Times New Roman"/>
          <w:color w:val="2A2A2A"/>
          <w:bdr w:val="none" w:sz="0" w:space="0" w:color="auto" w:frame="1"/>
        </w:rPr>
        <w:t xml:space="preserve">The Second Machine Age: Work, Progress and Prosperity In a Time of Brilliant Technologies, </w:t>
      </w:r>
      <w:r w:rsidR="00F14D15" w:rsidRPr="004A61ED">
        <w:rPr>
          <w:rFonts w:ascii="Times New Roman" w:eastAsia="Times New Roman" w:hAnsi="Times New Roman" w:cs="Times New Roman"/>
          <w:color w:val="4A4A4A"/>
          <w:lang w:eastAsia="en-GB"/>
        </w:rPr>
        <w:t>New York : W. W. Norton &amp; Company, [2014]</w:t>
      </w:r>
    </w:p>
    <w:p w14:paraId="3036875E" w14:textId="26F111F8" w:rsidR="00A63397" w:rsidRPr="004A61ED" w:rsidRDefault="00284B5C" w:rsidP="00A9262B">
      <w:pPr>
        <w:shd w:val="clear" w:color="auto" w:fill="FFFFFF"/>
        <w:spacing w:line="240" w:lineRule="auto"/>
        <w:textAlignment w:val="baseline"/>
        <w:rPr>
          <w:rFonts w:ascii="Times New Roman" w:hAnsi="Times New Roman" w:cs="Times New Roman"/>
          <w:color w:val="2A2A2A"/>
        </w:rPr>
      </w:pPr>
      <w:hyperlink r:id="rId67" w:history="1">
        <w:r w:rsidR="00A63397" w:rsidRPr="004A61ED">
          <w:rPr>
            <w:rStyle w:val="Hyperlink"/>
            <w:rFonts w:ascii="Times New Roman" w:hAnsi="Times New Roman" w:cs="Times New Roman"/>
            <w:color w:val="auto"/>
            <w:u w:val="none"/>
            <w:bdr w:val="none" w:sz="0" w:space="0" w:color="auto" w:frame="1"/>
          </w:rPr>
          <w:t xml:space="preserve"> Buckmann</w:t>
        </w:r>
      </w:hyperlink>
      <w:r w:rsidR="00A63397" w:rsidRPr="004A61ED">
        <w:rPr>
          <w:rStyle w:val="delimiter"/>
          <w:rFonts w:ascii="Times New Roman" w:hAnsi="Times New Roman" w:cs="Times New Roman"/>
          <w:bdr w:val="none" w:sz="0" w:space="0" w:color="auto" w:frame="1"/>
        </w:rPr>
        <w:t>,</w:t>
      </w:r>
      <w:r w:rsidR="00A63397" w:rsidRPr="004A61ED">
        <w:rPr>
          <w:rFonts w:ascii="Times New Roman" w:hAnsi="Times New Roman" w:cs="Times New Roman"/>
        </w:rPr>
        <w:t> </w:t>
      </w:r>
      <w:r w:rsidR="00301F03" w:rsidRPr="004A61ED">
        <w:rPr>
          <w:rFonts w:ascii="Times New Roman" w:hAnsi="Times New Roman" w:cs="Times New Roman"/>
        </w:rPr>
        <w:t xml:space="preserve">M. , </w:t>
      </w:r>
      <w:hyperlink r:id="rId68" w:history="1">
        <w:r w:rsidR="00A63397" w:rsidRPr="004A61ED">
          <w:rPr>
            <w:rStyle w:val="Hyperlink"/>
            <w:rFonts w:ascii="Times New Roman" w:hAnsi="Times New Roman" w:cs="Times New Roman"/>
            <w:color w:val="auto"/>
            <w:u w:val="none"/>
            <w:bdr w:val="none" w:sz="0" w:space="0" w:color="auto" w:frame="1"/>
          </w:rPr>
          <w:t>A</w:t>
        </w:r>
        <w:r w:rsidR="00301F03" w:rsidRPr="004A61ED">
          <w:rPr>
            <w:rStyle w:val="Hyperlink"/>
            <w:rFonts w:ascii="Times New Roman" w:hAnsi="Times New Roman" w:cs="Times New Roman"/>
            <w:color w:val="auto"/>
            <w:u w:val="none"/>
            <w:bdr w:val="none" w:sz="0" w:space="0" w:color="auto" w:frame="1"/>
          </w:rPr>
          <w:t xml:space="preserve">. </w:t>
        </w:r>
        <w:r w:rsidR="00A63397" w:rsidRPr="004A61ED">
          <w:rPr>
            <w:rStyle w:val="Hyperlink"/>
            <w:rFonts w:ascii="Times New Roman" w:hAnsi="Times New Roman" w:cs="Times New Roman"/>
            <w:color w:val="auto"/>
            <w:u w:val="none"/>
            <w:bdr w:val="none" w:sz="0" w:space="0" w:color="auto" w:frame="1"/>
          </w:rPr>
          <w:t>Haldane</w:t>
        </w:r>
      </w:hyperlink>
      <w:r w:rsidR="00A63397" w:rsidRPr="004A61ED">
        <w:rPr>
          <w:rStyle w:val="delimiter"/>
          <w:rFonts w:ascii="Times New Roman" w:hAnsi="Times New Roman" w:cs="Times New Roman"/>
          <w:bdr w:val="none" w:sz="0" w:space="0" w:color="auto" w:frame="1"/>
        </w:rPr>
        <w:t>,</w:t>
      </w:r>
      <w:r w:rsidR="00A63397" w:rsidRPr="004A61ED">
        <w:rPr>
          <w:rFonts w:ascii="Times New Roman" w:hAnsi="Times New Roman" w:cs="Times New Roman"/>
        </w:rPr>
        <w:t> </w:t>
      </w:r>
      <w:bookmarkStart w:id="4" w:name="_Hlk84517849"/>
      <w:r w:rsidR="00FD1DB5" w:rsidRPr="004A61ED">
        <w:fldChar w:fldCharType="begin"/>
      </w:r>
      <w:r w:rsidR="00FD1DB5" w:rsidRPr="004A61ED">
        <w:rPr>
          <w:rFonts w:ascii="Times New Roman" w:hAnsi="Times New Roman" w:cs="Times New Roman"/>
        </w:rPr>
        <w:instrText xml:space="preserve"> HYPERLINK "javascript:;" </w:instrText>
      </w:r>
      <w:r w:rsidR="00FD1DB5" w:rsidRPr="004A61ED">
        <w:fldChar w:fldCharType="separate"/>
      </w:r>
      <w:r w:rsidR="00A63397" w:rsidRPr="004A61ED">
        <w:rPr>
          <w:rStyle w:val="Hyperlink"/>
          <w:rFonts w:ascii="Times New Roman" w:hAnsi="Times New Roman" w:cs="Times New Roman"/>
          <w:color w:val="auto"/>
          <w:u w:val="none"/>
          <w:bdr w:val="none" w:sz="0" w:space="0" w:color="auto" w:frame="1"/>
        </w:rPr>
        <w:t>A</w:t>
      </w:r>
      <w:r w:rsidR="00301F03" w:rsidRPr="004A61ED">
        <w:rPr>
          <w:rStyle w:val="Hyperlink"/>
          <w:rFonts w:ascii="Times New Roman" w:hAnsi="Times New Roman" w:cs="Times New Roman"/>
          <w:color w:val="auto"/>
          <w:u w:val="none"/>
          <w:bdr w:val="none" w:sz="0" w:space="0" w:color="auto" w:frame="1"/>
        </w:rPr>
        <w:t xml:space="preserve">. </w:t>
      </w:r>
      <w:r w:rsidR="00A63397" w:rsidRPr="004A61ED">
        <w:rPr>
          <w:rStyle w:val="Hyperlink"/>
          <w:rFonts w:ascii="Times New Roman" w:hAnsi="Times New Roman" w:cs="Times New Roman"/>
          <w:color w:val="auto"/>
          <w:u w:val="none"/>
          <w:bdr w:val="none" w:sz="0" w:space="0" w:color="auto" w:frame="1"/>
        </w:rPr>
        <w:t>Hüser</w:t>
      </w:r>
      <w:r w:rsidR="00FD1DB5" w:rsidRPr="004A61ED">
        <w:rPr>
          <w:rStyle w:val="Hyperlink"/>
          <w:rFonts w:ascii="Times New Roman" w:hAnsi="Times New Roman" w:cs="Times New Roman"/>
          <w:color w:val="auto"/>
          <w:u w:val="none"/>
          <w:bdr w:val="none" w:sz="0" w:space="0" w:color="auto" w:frame="1"/>
        </w:rPr>
        <w:fldChar w:fldCharType="end"/>
      </w:r>
      <w:r w:rsidR="00301F03" w:rsidRPr="004A61ED">
        <w:rPr>
          <w:rStyle w:val="Hyperlink"/>
          <w:rFonts w:ascii="Times New Roman" w:hAnsi="Times New Roman" w:cs="Times New Roman"/>
          <w:color w:val="auto"/>
          <w:u w:val="none"/>
          <w:bdr w:val="none" w:sz="0" w:space="0" w:color="auto" w:frame="1"/>
        </w:rPr>
        <w:t xml:space="preserve">, (2021) </w:t>
      </w:r>
      <w:bookmarkEnd w:id="4"/>
      <w:r w:rsidR="00301F03" w:rsidRPr="004A61ED">
        <w:rPr>
          <w:rFonts w:ascii="Times New Roman" w:hAnsi="Times New Roman" w:cs="Times New Roman"/>
          <w:color w:val="2A2A2A"/>
        </w:rPr>
        <w:t xml:space="preserve">Comparing minds and machines: implications for financial stability, </w:t>
      </w:r>
      <w:r w:rsidR="00A63397" w:rsidRPr="004A61ED">
        <w:rPr>
          <w:rStyle w:val="Emphasis"/>
          <w:rFonts w:ascii="Times New Roman" w:hAnsi="Times New Roman" w:cs="Times New Roman"/>
          <w:color w:val="2A2A2A"/>
          <w:sz w:val="22"/>
          <w:szCs w:val="22"/>
        </w:rPr>
        <w:t>Oxford Review of Economic Policy</w:t>
      </w:r>
      <w:r w:rsidR="00A63397" w:rsidRPr="004A61ED">
        <w:rPr>
          <w:rFonts w:ascii="Times New Roman" w:hAnsi="Times New Roman" w:cs="Times New Roman"/>
          <w:color w:val="2A2A2A"/>
        </w:rPr>
        <w:t>, Volume 37, Issue 3, Autumn 2021, Pages 479–508, </w:t>
      </w:r>
      <w:hyperlink r:id="rId69" w:history="1">
        <w:r w:rsidR="00A63397" w:rsidRPr="004A61ED">
          <w:rPr>
            <w:rStyle w:val="Hyperlink"/>
            <w:rFonts w:ascii="Times New Roman" w:hAnsi="Times New Roman" w:cs="Times New Roman"/>
            <w:color w:val="006FB7"/>
            <w:bdr w:val="none" w:sz="0" w:space="0" w:color="auto" w:frame="1"/>
          </w:rPr>
          <w:t>https://doi.org/10.1093/oxrep/grab017</w:t>
        </w:r>
      </w:hyperlink>
    </w:p>
    <w:p w14:paraId="267CF93E" w14:textId="6AEC0149" w:rsidR="006C3A77" w:rsidRPr="004A61ED" w:rsidRDefault="006C3A77" w:rsidP="00A9262B">
      <w:pPr>
        <w:spacing w:line="240" w:lineRule="auto"/>
        <w:ind w:right="-99"/>
        <w:jc w:val="both"/>
        <w:rPr>
          <w:rFonts w:ascii="Times New Roman" w:hAnsi="Times New Roman" w:cs="Times New Roman"/>
        </w:rPr>
      </w:pPr>
      <w:r w:rsidRPr="004A61ED">
        <w:rPr>
          <w:rFonts w:ascii="Times New Roman" w:hAnsi="Times New Roman" w:cs="Times New Roman"/>
        </w:rPr>
        <w:t xml:space="preserve">Camerer, C., Loewenstein, G., Prelec, D. 2005. “Neuroeconomics: How neuroscience can inform economics”, Journal of Economic Literature , 43 (1), 9–64. </w:t>
      </w:r>
    </w:p>
    <w:p w14:paraId="237295C5" w14:textId="77777777" w:rsidR="006C3A77" w:rsidRPr="004A61ED" w:rsidRDefault="006C3A77" w:rsidP="00A9262B">
      <w:pPr>
        <w:spacing w:line="240" w:lineRule="auto"/>
        <w:ind w:right="-99"/>
        <w:jc w:val="both"/>
        <w:rPr>
          <w:rFonts w:ascii="Times New Roman" w:hAnsi="Times New Roman" w:cs="Times New Roman"/>
        </w:rPr>
      </w:pPr>
      <w:r w:rsidRPr="004A61ED">
        <w:rPr>
          <w:rFonts w:ascii="Times New Roman" w:hAnsi="Times New Roman" w:cs="Times New Roman"/>
        </w:rPr>
        <w:t xml:space="preserve">Casti, J., (1994). </w:t>
      </w:r>
      <w:r w:rsidRPr="004A61ED">
        <w:rPr>
          <w:rFonts w:ascii="Times New Roman" w:hAnsi="Times New Roman" w:cs="Times New Roman"/>
          <w:i/>
        </w:rPr>
        <w:t xml:space="preserve">Complexification : Explaining A Paradoxical World Through the Science of Surprises </w:t>
      </w:r>
      <w:r w:rsidRPr="004A61ED">
        <w:rPr>
          <w:rFonts w:ascii="Times New Roman" w:hAnsi="Times New Roman" w:cs="Times New Roman"/>
        </w:rPr>
        <w:t>, London Harper Collins.</w:t>
      </w:r>
    </w:p>
    <w:p w14:paraId="7DE85CA9" w14:textId="77777777" w:rsidR="006C3A77" w:rsidRPr="004A61ED" w:rsidRDefault="006C3A77" w:rsidP="002F2668">
      <w:pPr>
        <w:spacing w:line="240" w:lineRule="auto"/>
        <w:rPr>
          <w:rFonts w:ascii="Times New Roman" w:hAnsi="Times New Roman" w:cs="Times New Roman"/>
        </w:rPr>
      </w:pPr>
      <w:r w:rsidRPr="004A61ED">
        <w:rPr>
          <w:rFonts w:ascii="Times New Roman" w:hAnsi="Times New Roman" w:cs="Times New Roman"/>
        </w:rPr>
        <w:t>Chaitin G. 2013. Life as Evolving Software, in: A Computable Universe: Understanding and Exploring Nature as Computation. Edited by H. Zenil,World Scientific, Singapore 2013, pp. 277–302.</w:t>
      </w:r>
    </w:p>
    <w:p w14:paraId="5637C524" w14:textId="77777777" w:rsidR="006C3A77" w:rsidRPr="004A61ED" w:rsidRDefault="006C3A77" w:rsidP="004A61ED">
      <w:pPr>
        <w:spacing w:line="360" w:lineRule="auto"/>
        <w:rPr>
          <w:rFonts w:ascii="Times New Roman" w:hAnsi="Times New Roman" w:cs="Times New Roman"/>
        </w:rPr>
      </w:pPr>
      <w:r w:rsidRPr="004A61ED">
        <w:rPr>
          <w:rFonts w:ascii="Times New Roman" w:hAnsi="Times New Roman" w:cs="Times New Roman"/>
        </w:rPr>
        <w:t>Chaitin G. 2012. Proving Darwin: Making Biology Mathematical, Pantheon Books, New York.</w:t>
      </w:r>
    </w:p>
    <w:p w14:paraId="00926CC9"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Colander, D. (ed.) .2000. The Complexity Vision and the Teaching of Economics, E. Elgar, Cheltenham, UK.</w:t>
      </w:r>
    </w:p>
    <w:p w14:paraId="0C641A7D"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 xml:space="preserve">Colander, D., M. Goldberg, A. Haas, K. Juselius, T. Lux, H. Föllmer, A. Kirman, B. Sloth.2009. “The Financial Crisis and the Systemic Failure of the Economics Profession,” </w:t>
      </w:r>
      <w:r w:rsidRPr="004A61ED">
        <w:rPr>
          <w:rFonts w:ascii="Times New Roman" w:hAnsi="Times New Roman" w:cs="Times New Roman"/>
          <w:i/>
        </w:rPr>
        <w:t>Critical Review</w:t>
      </w:r>
      <w:r w:rsidRPr="004A61ED">
        <w:rPr>
          <w:rFonts w:ascii="Times New Roman" w:hAnsi="Times New Roman" w:cs="Times New Roman"/>
        </w:rPr>
        <w:t xml:space="preserve">, 21, 2. </w:t>
      </w:r>
    </w:p>
    <w:p w14:paraId="3054D31B" w14:textId="0365B771" w:rsidR="00262F20" w:rsidRPr="004A61ED" w:rsidRDefault="00262F20" w:rsidP="00554533">
      <w:pPr>
        <w:spacing w:line="240" w:lineRule="auto"/>
        <w:ind w:right="-99"/>
        <w:jc w:val="both"/>
        <w:rPr>
          <w:rFonts w:ascii="Times New Roman" w:hAnsi="Times New Roman" w:cs="Times New Roman"/>
        </w:rPr>
      </w:pPr>
      <w:r w:rsidRPr="004A61ED">
        <w:rPr>
          <w:rFonts w:ascii="Times New Roman" w:hAnsi="Times New Roman" w:cs="Times New Roman"/>
          <w:color w:val="333333"/>
          <w:shd w:val="clear" w:color="auto" w:fill="FCFCFC"/>
        </w:rPr>
        <w:t>Colombo, M., Palacios, P. Non-equilibrium thermodynamics and the free energy principle in biology. </w:t>
      </w:r>
      <w:r w:rsidRPr="004A61ED">
        <w:rPr>
          <w:rFonts w:ascii="Times New Roman" w:hAnsi="Times New Roman" w:cs="Times New Roman"/>
          <w:i/>
          <w:iCs/>
          <w:color w:val="333333"/>
          <w:shd w:val="clear" w:color="auto" w:fill="FCFCFC"/>
        </w:rPr>
        <w:t>Biol Philos</w:t>
      </w:r>
      <w:r w:rsidRPr="004A61ED">
        <w:rPr>
          <w:rFonts w:ascii="Times New Roman" w:hAnsi="Times New Roman" w:cs="Times New Roman"/>
          <w:color w:val="333333"/>
          <w:shd w:val="clear" w:color="auto" w:fill="FCFCFC"/>
        </w:rPr>
        <w:t> </w:t>
      </w:r>
      <w:r w:rsidRPr="004A61ED">
        <w:rPr>
          <w:rFonts w:ascii="Times New Roman" w:hAnsi="Times New Roman" w:cs="Times New Roman"/>
          <w:b/>
          <w:bCs/>
          <w:color w:val="333333"/>
          <w:shd w:val="clear" w:color="auto" w:fill="FCFCFC"/>
        </w:rPr>
        <w:t>36, </w:t>
      </w:r>
      <w:r w:rsidRPr="004A61ED">
        <w:rPr>
          <w:rFonts w:ascii="Times New Roman" w:hAnsi="Times New Roman" w:cs="Times New Roman"/>
          <w:color w:val="333333"/>
          <w:shd w:val="clear" w:color="auto" w:fill="FCFCFC"/>
        </w:rPr>
        <w:t>41 (2021). https://doi.org/10.1007/s10539-021-09818-x</w:t>
      </w:r>
    </w:p>
    <w:p w14:paraId="378D18C9" w14:textId="64BE0CA1" w:rsidR="006C3A77" w:rsidRPr="004A61ED" w:rsidRDefault="006C3A77" w:rsidP="00554533">
      <w:pPr>
        <w:pStyle w:val="PlainText"/>
        <w:ind w:right="-99"/>
        <w:rPr>
          <w:rFonts w:ascii="Times New Roman" w:hAnsi="Times New Roman"/>
          <w:sz w:val="22"/>
          <w:szCs w:val="22"/>
        </w:rPr>
      </w:pPr>
      <w:r w:rsidRPr="004A61ED">
        <w:rPr>
          <w:rFonts w:ascii="Times New Roman" w:hAnsi="Times New Roman"/>
          <w:sz w:val="22"/>
          <w:szCs w:val="22"/>
        </w:rPr>
        <w:t>Cutland, N.J. 1980.</w:t>
      </w:r>
      <w:r w:rsidRPr="004A61ED">
        <w:rPr>
          <w:rFonts w:ascii="Times New Roman" w:hAnsi="Times New Roman"/>
          <w:i/>
          <w:sz w:val="22"/>
          <w:szCs w:val="22"/>
        </w:rPr>
        <w:t>Computability: An Introduction to RecursiveFunction Theory</w:t>
      </w:r>
      <w:r w:rsidRPr="004A61ED">
        <w:rPr>
          <w:rFonts w:ascii="Times New Roman" w:hAnsi="Times New Roman"/>
          <w:sz w:val="22"/>
          <w:szCs w:val="22"/>
        </w:rPr>
        <w:t>, Cambridge University Press.</w:t>
      </w:r>
      <w:r w:rsidR="00554533">
        <w:rPr>
          <w:rFonts w:ascii="Times New Roman" w:hAnsi="Times New Roman"/>
          <w:sz w:val="22"/>
          <w:szCs w:val="22"/>
        </w:rPr>
        <w:br/>
      </w:r>
    </w:p>
    <w:p w14:paraId="5DF61DE0" w14:textId="4EBEA21C" w:rsidR="007353EC" w:rsidRPr="004A61ED" w:rsidRDefault="007353EC" w:rsidP="004A61ED">
      <w:pPr>
        <w:pStyle w:val="PlainText"/>
        <w:spacing w:line="360" w:lineRule="auto"/>
        <w:rPr>
          <w:rFonts w:ascii="Times New Roman" w:hAnsi="Times New Roman"/>
          <w:sz w:val="22"/>
          <w:szCs w:val="22"/>
        </w:rPr>
      </w:pPr>
      <w:r w:rsidRPr="004A61ED">
        <w:rPr>
          <w:rFonts w:ascii="Times New Roman" w:hAnsi="Times New Roman"/>
          <w:sz w:val="22"/>
          <w:szCs w:val="22"/>
        </w:rPr>
        <w:t>Day</w:t>
      </w:r>
      <w:r w:rsidR="00554533">
        <w:rPr>
          <w:rFonts w:ascii="Times New Roman" w:hAnsi="Times New Roman"/>
          <w:sz w:val="22"/>
          <w:szCs w:val="22"/>
        </w:rPr>
        <w:t xml:space="preserve">, R. </w:t>
      </w:r>
      <w:r w:rsidRPr="004A61ED">
        <w:rPr>
          <w:rFonts w:ascii="Times New Roman" w:hAnsi="Times New Roman"/>
          <w:sz w:val="22"/>
          <w:szCs w:val="22"/>
        </w:rPr>
        <w:t>(1984), Disequilibrium Economic Dynamics: A Post-Schumpeterian Contribution, Journal of Economic Behavior and Organization, Vol. 5, Issue 1, March, pp. 57-76.</w:t>
      </w:r>
    </w:p>
    <w:p w14:paraId="5E58474C" w14:textId="18BD5AB2" w:rsidR="007353EC" w:rsidRPr="004A61ED" w:rsidRDefault="007353EC" w:rsidP="004A61ED">
      <w:pPr>
        <w:pStyle w:val="PlainText"/>
        <w:spacing w:line="360" w:lineRule="auto"/>
        <w:rPr>
          <w:rFonts w:ascii="Times New Roman" w:hAnsi="Times New Roman"/>
          <w:sz w:val="22"/>
          <w:szCs w:val="22"/>
        </w:rPr>
      </w:pPr>
      <w:r w:rsidRPr="004A61ED">
        <w:rPr>
          <w:rFonts w:ascii="Times New Roman" w:hAnsi="Times New Roman"/>
          <w:sz w:val="22"/>
          <w:szCs w:val="22"/>
        </w:rPr>
        <w:t>Day, R</w:t>
      </w:r>
      <w:r w:rsidR="001B66D3">
        <w:rPr>
          <w:rFonts w:ascii="Times New Roman" w:hAnsi="Times New Roman"/>
          <w:sz w:val="22"/>
          <w:szCs w:val="22"/>
        </w:rPr>
        <w:t xml:space="preserve">. </w:t>
      </w:r>
      <w:r w:rsidRPr="004A61ED">
        <w:rPr>
          <w:rFonts w:ascii="Times New Roman" w:hAnsi="Times New Roman"/>
          <w:sz w:val="22"/>
          <w:szCs w:val="22"/>
        </w:rPr>
        <w:t xml:space="preserve"> (2007), The mechanisms of economic evolution: completing Schumpeter’s theory, </w:t>
      </w:r>
      <w:r w:rsidR="001B66D3">
        <w:rPr>
          <w:rFonts w:ascii="Times New Roman" w:hAnsi="Times New Roman"/>
          <w:sz w:val="22"/>
          <w:szCs w:val="22"/>
        </w:rPr>
        <w:t>C</w:t>
      </w:r>
      <w:r w:rsidRPr="004A61ED">
        <w:rPr>
          <w:rFonts w:ascii="Times New Roman" w:hAnsi="Times New Roman"/>
          <w:sz w:val="22"/>
          <w:szCs w:val="22"/>
        </w:rPr>
        <w:t>hapter 46, pp. 745-753, in: Elgar Companion to Neo-Schumpeterian Economics edited by Horst Hanusch &amp; Andreas Pyka, Edward Elgar, Cheltenham, UK.</w:t>
      </w:r>
    </w:p>
    <w:p w14:paraId="3AFCA672" w14:textId="391B0E08" w:rsidR="006C3A77" w:rsidRPr="004A61ED" w:rsidRDefault="00284B5C" w:rsidP="004A61ED">
      <w:pPr>
        <w:pStyle w:val="PlainText"/>
        <w:spacing w:line="360" w:lineRule="auto"/>
        <w:rPr>
          <w:rFonts w:ascii="Times New Roman" w:hAnsi="Times New Roman"/>
          <w:sz w:val="22"/>
          <w:szCs w:val="22"/>
        </w:rPr>
      </w:pPr>
      <w:hyperlink r:id="rId70" w:tooltip="Richard Dawkins" w:history="1">
        <w:r w:rsidR="006C3A77" w:rsidRPr="004A61ED">
          <w:rPr>
            <w:rStyle w:val="Hyperlink"/>
            <w:rFonts w:ascii="Times New Roman" w:hAnsi="Times New Roman"/>
            <w:iCs/>
            <w:sz w:val="22"/>
            <w:szCs w:val="22"/>
          </w:rPr>
          <w:t>Dawkins, R.</w:t>
        </w:r>
      </w:hyperlink>
      <w:r w:rsidR="006C3A77" w:rsidRPr="004A61ED">
        <w:rPr>
          <w:rStyle w:val="HTMLCite"/>
          <w:rFonts w:ascii="Times New Roman" w:hAnsi="Times New Roman"/>
          <w:sz w:val="22"/>
          <w:szCs w:val="22"/>
        </w:rPr>
        <w:t>1989. The Extended Phenotype.</w:t>
      </w:r>
      <w:hyperlink r:id="rId71" w:tooltip="Oxford" w:history="1">
        <w:r w:rsidR="006C3A77" w:rsidRPr="004A61ED">
          <w:rPr>
            <w:rStyle w:val="Hyperlink"/>
            <w:rFonts w:ascii="Times New Roman" w:hAnsi="Times New Roman"/>
            <w:i/>
            <w:iCs/>
            <w:sz w:val="22"/>
            <w:szCs w:val="22"/>
          </w:rPr>
          <w:t>Oxford</w:t>
        </w:r>
      </w:hyperlink>
      <w:r w:rsidR="006C3A77" w:rsidRPr="004A61ED">
        <w:rPr>
          <w:rStyle w:val="HTMLCite"/>
          <w:rFonts w:ascii="Times New Roman" w:hAnsi="Times New Roman"/>
          <w:sz w:val="22"/>
          <w:szCs w:val="22"/>
        </w:rPr>
        <w:t xml:space="preserve">: </w:t>
      </w:r>
      <w:hyperlink r:id="rId72" w:tooltip="Oxford University Press" w:history="1">
        <w:r w:rsidR="006C3A77" w:rsidRPr="004A61ED">
          <w:rPr>
            <w:rStyle w:val="Hyperlink"/>
            <w:rFonts w:ascii="Times New Roman" w:hAnsi="Times New Roman"/>
            <w:i/>
            <w:iCs/>
            <w:sz w:val="22"/>
            <w:szCs w:val="22"/>
          </w:rPr>
          <w:t>Oxford University Press</w:t>
        </w:r>
      </w:hyperlink>
      <w:r w:rsidR="006C3A77" w:rsidRPr="004A61ED">
        <w:rPr>
          <w:rStyle w:val="HTMLCite"/>
          <w:rFonts w:ascii="Times New Roman" w:hAnsi="Times New Roman"/>
          <w:sz w:val="22"/>
          <w:szCs w:val="22"/>
        </w:rPr>
        <w:t xml:space="preserve">. </w:t>
      </w:r>
    </w:p>
    <w:p w14:paraId="098A2B93" w14:textId="77777777" w:rsidR="006C3A77" w:rsidRPr="004A61ED" w:rsidRDefault="006C3A77" w:rsidP="00554533">
      <w:pPr>
        <w:spacing w:line="240" w:lineRule="auto"/>
        <w:ind w:right="-99"/>
        <w:jc w:val="both"/>
        <w:rPr>
          <w:rStyle w:val="Hyperlink"/>
          <w:rFonts w:ascii="Times New Roman" w:hAnsi="Times New Roman" w:cs="Times New Roman"/>
        </w:rPr>
      </w:pPr>
      <w:r w:rsidRPr="004A61ED">
        <w:rPr>
          <w:rFonts w:ascii="Times New Roman" w:hAnsi="Times New Roman" w:cs="Times New Roman"/>
        </w:rPr>
        <w:t xml:space="preserve">Danan-Gotthold, M., </w:t>
      </w:r>
      <w:hyperlink r:id="rId73" w:history="1">
        <w:r w:rsidRPr="004A61ED">
          <w:rPr>
            <w:rStyle w:val="Hyperlink"/>
            <w:rFonts w:ascii="Times New Roman" w:hAnsi="Times New Roman" w:cs="Times New Roman"/>
          </w:rPr>
          <w:t>Guyon</w:t>
        </w:r>
      </w:hyperlink>
      <w:r w:rsidRPr="004A61ED">
        <w:rPr>
          <w:rFonts w:ascii="Times New Roman" w:hAnsi="Times New Roman" w:cs="Times New Roman"/>
        </w:rPr>
        <w:t xml:space="preserve">, C. , </w:t>
      </w:r>
      <w:hyperlink r:id="rId74" w:history="1">
        <w:r w:rsidRPr="004A61ED">
          <w:rPr>
            <w:rStyle w:val="Hyperlink"/>
            <w:rFonts w:ascii="Times New Roman" w:hAnsi="Times New Roman" w:cs="Times New Roman"/>
          </w:rPr>
          <w:t>Giraud</w:t>
        </w:r>
      </w:hyperlink>
      <w:r w:rsidRPr="004A61ED">
        <w:rPr>
          <w:rFonts w:ascii="Times New Roman" w:hAnsi="Times New Roman" w:cs="Times New Roman"/>
        </w:rPr>
        <w:t xml:space="preserve">, .,  </w:t>
      </w:r>
      <w:hyperlink r:id="rId75" w:history="1">
        <w:r w:rsidRPr="004A61ED">
          <w:rPr>
            <w:rStyle w:val="Hyperlink"/>
            <w:rFonts w:ascii="Times New Roman" w:hAnsi="Times New Roman" w:cs="Times New Roman"/>
          </w:rPr>
          <w:t>Levanon</w:t>
        </w:r>
      </w:hyperlink>
      <w:r w:rsidRPr="004A61ED">
        <w:rPr>
          <w:rFonts w:ascii="Times New Roman" w:hAnsi="Times New Roman" w:cs="Times New Roman"/>
        </w:rPr>
        <w:t>, E. ,</w:t>
      </w:r>
      <w:hyperlink r:id="rId76" w:history="1">
        <w:r w:rsidRPr="004A61ED">
          <w:rPr>
            <w:rStyle w:val="Hyperlink"/>
            <w:rFonts w:ascii="Times New Roman" w:hAnsi="Times New Roman" w:cs="Times New Roman"/>
          </w:rPr>
          <w:t xml:space="preserve"> Abramson</w:t>
        </w:r>
      </w:hyperlink>
      <w:r w:rsidRPr="004A61ED">
        <w:rPr>
          <w:rFonts w:ascii="Times New Roman" w:hAnsi="Times New Roman" w:cs="Times New Roman"/>
        </w:rPr>
        <w:t xml:space="preserve">, J. 2016.  “Extensive RNA editing and splicing increase immune self-representation diversity in medullary thymic epithelial cells”, </w:t>
      </w:r>
      <w:hyperlink r:id="rId77" w:history="1">
        <w:r w:rsidRPr="004A61ED">
          <w:rPr>
            <w:rStyle w:val="Hyperlink"/>
            <w:rFonts w:ascii="Times New Roman" w:hAnsi="Times New Roman" w:cs="Times New Roman"/>
            <w:i/>
          </w:rPr>
          <w:t>Genome Biol</w:t>
        </w:r>
      </w:hyperlink>
      <w:r w:rsidRPr="004A61ED">
        <w:rPr>
          <w:rStyle w:val="Hyperlink"/>
          <w:rFonts w:ascii="Times New Roman" w:hAnsi="Times New Roman" w:cs="Times New Roman"/>
          <w:i/>
        </w:rPr>
        <w:t>ogy</w:t>
      </w:r>
      <w:r w:rsidRPr="004A61ED">
        <w:rPr>
          <w:rStyle w:val="cit"/>
          <w:rFonts w:ascii="Times New Roman" w:hAnsi="Times New Roman" w:cs="Times New Roman"/>
        </w:rPr>
        <w:t>. (2016)  ; 17: 219.</w:t>
      </w:r>
    </w:p>
    <w:p w14:paraId="322D03B7" w14:textId="77777777" w:rsidR="006C3A77" w:rsidRPr="004A61ED" w:rsidRDefault="006C3A77" w:rsidP="00554533">
      <w:pPr>
        <w:shd w:val="clear" w:color="auto" w:fill="FFFFFF"/>
        <w:spacing w:line="240" w:lineRule="auto"/>
        <w:ind w:right="-99"/>
        <w:jc w:val="both"/>
        <w:textAlignment w:val="baseline"/>
        <w:rPr>
          <w:rFonts w:ascii="Times New Roman" w:hAnsi="Times New Roman" w:cs="Times New Roman"/>
        </w:rPr>
      </w:pPr>
      <w:r w:rsidRPr="004A61ED">
        <w:rPr>
          <w:rFonts w:ascii="Times New Roman" w:hAnsi="Times New Roman" w:cs="Times New Roman"/>
          <w:color w:val="2A2A2A"/>
        </w:rPr>
        <w:t>Derbinski, J.et al.  .2001.</w:t>
      </w:r>
      <w:r w:rsidRPr="004A61ED">
        <w:rPr>
          <w:rFonts w:ascii="Times New Roman" w:hAnsi="Times New Roman" w:cs="Times New Roman"/>
          <w:color w:val="2A2A2A"/>
          <w:shd w:val="clear" w:color="auto" w:fill="FFFFFF"/>
        </w:rPr>
        <w:t> “</w:t>
      </w:r>
      <w:r w:rsidRPr="004A61ED">
        <w:rPr>
          <w:rFonts w:ascii="Times New Roman" w:hAnsi="Times New Roman" w:cs="Times New Roman"/>
          <w:color w:val="2A2A2A"/>
        </w:rPr>
        <w:t xml:space="preserve">Promiscuous gene expression in medullary thymic epithelial cells mirrors the peripheral self ”, </w:t>
      </w:r>
      <w:r w:rsidRPr="004A61ED">
        <w:rPr>
          <w:rFonts w:ascii="Times New Roman" w:hAnsi="Times New Roman" w:cs="Times New Roman"/>
          <w:i/>
          <w:iCs/>
          <w:color w:val="2A2A2A"/>
        </w:rPr>
        <w:t>Nature. Immunology</w:t>
      </w:r>
      <w:r w:rsidRPr="004A61ED">
        <w:rPr>
          <w:rFonts w:ascii="Times New Roman" w:hAnsi="Times New Roman" w:cs="Times New Roman"/>
          <w:iCs/>
          <w:color w:val="2A2A2A"/>
        </w:rPr>
        <w:t xml:space="preserve">, </w:t>
      </w:r>
      <w:r w:rsidRPr="004A61ED">
        <w:rPr>
          <w:rFonts w:ascii="Times New Roman" w:hAnsi="Times New Roman" w:cs="Times New Roman"/>
          <w:color w:val="2A2A2A"/>
        </w:rPr>
        <w:t>2, 1032 -1039.</w:t>
      </w:r>
    </w:p>
    <w:p w14:paraId="03F44605" w14:textId="77777777" w:rsidR="006C3A77" w:rsidRPr="004A61ED" w:rsidRDefault="006C3A77" w:rsidP="004A61ED">
      <w:pPr>
        <w:autoSpaceDE w:val="0"/>
        <w:autoSpaceDN w:val="0"/>
        <w:adjustRightInd w:val="0"/>
        <w:spacing w:line="360" w:lineRule="auto"/>
        <w:ind w:right="-99"/>
        <w:jc w:val="both"/>
        <w:rPr>
          <w:rFonts w:ascii="Times New Roman" w:hAnsi="Times New Roman" w:cs="Times New Roman"/>
          <w:color w:val="222222"/>
          <w:shd w:val="clear" w:color="auto" w:fill="FFFFFF"/>
        </w:rPr>
      </w:pPr>
      <w:r w:rsidRPr="004A61ED">
        <w:rPr>
          <w:rFonts w:ascii="Times New Roman" w:hAnsi="Times New Roman" w:cs="Times New Roman"/>
          <w:color w:val="222222"/>
          <w:shd w:val="clear" w:color="auto" w:fill="FFFFFF"/>
        </w:rPr>
        <w:lastRenderedPageBreak/>
        <w:t xml:space="preserve">Dhami, S. 2016. </w:t>
      </w:r>
      <w:r w:rsidRPr="004A61ED">
        <w:rPr>
          <w:rFonts w:ascii="Times New Roman" w:hAnsi="Times New Roman" w:cs="Times New Roman"/>
          <w:i/>
          <w:color w:val="222222"/>
          <w:shd w:val="clear" w:color="auto" w:fill="FFFFFF"/>
        </w:rPr>
        <w:t>The Foundations of Behavioral Economic Analysis,</w:t>
      </w:r>
      <w:r w:rsidRPr="004A61ED">
        <w:rPr>
          <w:rFonts w:ascii="Times New Roman" w:hAnsi="Times New Roman" w:cs="Times New Roman"/>
          <w:color w:val="222222"/>
          <w:shd w:val="clear" w:color="auto" w:fill="FFFFFF"/>
        </w:rPr>
        <w:t xml:space="preserve"> Oxford University Press.  </w:t>
      </w:r>
    </w:p>
    <w:p w14:paraId="13BBAF25" w14:textId="77777777" w:rsidR="006C3A77" w:rsidRPr="004A61ED" w:rsidRDefault="006C3A77" w:rsidP="00554533">
      <w:pPr>
        <w:spacing w:line="240" w:lineRule="auto"/>
        <w:rPr>
          <w:rFonts w:ascii="Times New Roman" w:hAnsi="Times New Roman" w:cs="Times New Roman"/>
        </w:rPr>
      </w:pPr>
      <w:r w:rsidRPr="004A61ED">
        <w:rPr>
          <w:rFonts w:ascii="Times New Roman" w:hAnsi="Times New Roman" w:cs="Times New Roman"/>
        </w:rPr>
        <w:t xml:space="preserve">Eichengreen, B. 2010. “Globalization and the Crisis”, In Article provided by Ifo Institute for Economic Research at the University of Munich in its journal </w:t>
      </w:r>
      <w:hyperlink r:id="rId78" w:history="1">
        <w:r w:rsidRPr="004A61ED">
          <w:rPr>
            <w:rStyle w:val="Hyperlink"/>
            <w:rFonts w:ascii="Times New Roman" w:hAnsi="Times New Roman" w:cs="Times New Roman"/>
            <w:color w:val="000000" w:themeColor="text1"/>
          </w:rPr>
          <w:t>CESifo Forum</w:t>
        </w:r>
      </w:hyperlink>
      <w:r w:rsidRPr="004A61ED">
        <w:rPr>
          <w:rFonts w:ascii="Times New Roman" w:hAnsi="Times New Roman" w:cs="Times New Roman"/>
        </w:rPr>
        <w:t xml:space="preserve">. </w:t>
      </w:r>
      <w:r w:rsidRPr="004A61ED">
        <w:rPr>
          <w:rFonts w:ascii="Times New Roman" w:hAnsi="Times New Roman" w:cs="Times New Roman"/>
          <w:bCs/>
        </w:rPr>
        <w:t xml:space="preserve">Volume </w:t>
      </w:r>
      <w:r w:rsidRPr="004A61ED">
        <w:rPr>
          <w:rFonts w:ascii="Times New Roman" w:hAnsi="Times New Roman" w:cs="Times New Roman"/>
        </w:rPr>
        <w:t xml:space="preserve">11 (2010) </w:t>
      </w:r>
      <w:r w:rsidRPr="004A61ED">
        <w:rPr>
          <w:rFonts w:ascii="Times New Roman" w:hAnsi="Times New Roman" w:cs="Times New Roman"/>
          <w:bCs/>
        </w:rPr>
        <w:t>Issue (Month):</w:t>
      </w:r>
      <w:r w:rsidRPr="004A61ED">
        <w:rPr>
          <w:rFonts w:ascii="Times New Roman" w:hAnsi="Times New Roman" w:cs="Times New Roman"/>
        </w:rPr>
        <w:t xml:space="preserve"> 3 (October), pp. 20-24.</w:t>
      </w:r>
    </w:p>
    <w:p w14:paraId="67E75537" w14:textId="307CE9E8" w:rsidR="006C3A77" w:rsidRPr="004A61ED" w:rsidRDefault="006C3A77" w:rsidP="00122A5E">
      <w:pPr>
        <w:autoSpaceDE w:val="0"/>
        <w:autoSpaceDN w:val="0"/>
        <w:adjustRightInd w:val="0"/>
        <w:spacing w:line="240" w:lineRule="auto"/>
        <w:ind w:right="-99"/>
        <w:jc w:val="both"/>
        <w:rPr>
          <w:rFonts w:ascii="Times New Roman" w:hAnsi="Times New Roman" w:cs="Times New Roman"/>
          <w:lang w:eastAsia="en-GB"/>
        </w:rPr>
      </w:pPr>
      <w:r w:rsidRPr="004A61ED">
        <w:rPr>
          <w:rFonts w:ascii="Times New Roman" w:hAnsi="Times New Roman" w:cs="Times New Roman"/>
          <w:lang w:eastAsia="en-GB"/>
        </w:rPr>
        <w:t xml:space="preserve">Fadiga, L., Fogassi, L., Pavesi, G., and Rizzolatti, G. 1995. Motor Facilitation During Action Observation: A Magnetic Stimulation study. </w:t>
      </w:r>
      <w:r w:rsidRPr="004A61ED">
        <w:rPr>
          <w:rFonts w:ascii="Times New Roman" w:hAnsi="Times New Roman" w:cs="Times New Roman"/>
          <w:i/>
          <w:iCs/>
          <w:lang w:eastAsia="en-GB"/>
        </w:rPr>
        <w:t xml:space="preserve">Journal of Neurophysiology </w:t>
      </w:r>
      <w:r w:rsidRPr="004A61ED">
        <w:rPr>
          <w:rFonts w:ascii="Times New Roman" w:hAnsi="Times New Roman" w:cs="Times New Roman"/>
          <w:lang w:eastAsia="en-GB"/>
        </w:rPr>
        <w:t>73, 2608-2611.</w:t>
      </w:r>
    </w:p>
    <w:p w14:paraId="369F354B" w14:textId="2480C30C" w:rsidR="00B30A4E" w:rsidRDefault="00B30A4E" w:rsidP="00122A5E">
      <w:pPr>
        <w:pStyle w:val="html-xx"/>
        <w:shd w:val="clear" w:color="auto" w:fill="FFFFFF"/>
        <w:spacing w:before="0" w:beforeAutospacing="0" w:after="0" w:afterAutospacing="0"/>
        <w:jc w:val="both"/>
        <w:rPr>
          <w:color w:val="222222"/>
          <w:sz w:val="22"/>
          <w:szCs w:val="22"/>
        </w:rPr>
      </w:pPr>
      <w:r w:rsidRPr="004A61ED">
        <w:rPr>
          <w:color w:val="222222"/>
          <w:sz w:val="22"/>
          <w:szCs w:val="22"/>
        </w:rPr>
        <w:t>Fedoroff, N.V. Transposable elements, epigenetics and genome evolution. </w:t>
      </w:r>
      <w:r w:rsidRPr="004A61ED">
        <w:rPr>
          <w:rStyle w:val="html-italic"/>
          <w:i/>
          <w:iCs/>
          <w:color w:val="222222"/>
          <w:sz w:val="22"/>
          <w:szCs w:val="22"/>
        </w:rPr>
        <w:t>Science</w:t>
      </w:r>
      <w:r w:rsidRPr="004A61ED">
        <w:rPr>
          <w:color w:val="222222"/>
          <w:sz w:val="22"/>
          <w:szCs w:val="22"/>
        </w:rPr>
        <w:t> </w:t>
      </w:r>
      <w:r w:rsidRPr="004A61ED">
        <w:rPr>
          <w:b/>
          <w:bCs/>
          <w:color w:val="222222"/>
          <w:sz w:val="22"/>
          <w:szCs w:val="22"/>
        </w:rPr>
        <w:t>2012</w:t>
      </w:r>
      <w:r w:rsidRPr="004A61ED">
        <w:rPr>
          <w:color w:val="222222"/>
          <w:sz w:val="22"/>
          <w:szCs w:val="22"/>
        </w:rPr>
        <w:t>, </w:t>
      </w:r>
      <w:r w:rsidRPr="004A61ED">
        <w:rPr>
          <w:rStyle w:val="html-italic"/>
          <w:i/>
          <w:iCs/>
          <w:color w:val="222222"/>
          <w:sz w:val="22"/>
          <w:szCs w:val="22"/>
        </w:rPr>
        <w:t>338</w:t>
      </w:r>
      <w:r w:rsidRPr="004A61ED">
        <w:rPr>
          <w:color w:val="222222"/>
          <w:sz w:val="22"/>
          <w:szCs w:val="22"/>
        </w:rPr>
        <w:t>, 758–767. [</w:t>
      </w:r>
      <w:hyperlink r:id="rId79" w:tgtFrame="_blank" w:history="1">
        <w:r w:rsidRPr="004A61ED">
          <w:rPr>
            <w:rStyle w:val="Hyperlink"/>
            <w:b/>
            <w:bCs/>
            <w:color w:val="3156A2"/>
            <w:sz w:val="22"/>
            <w:szCs w:val="22"/>
          </w:rPr>
          <w:t>Google Scholar</w:t>
        </w:r>
      </w:hyperlink>
      <w:r w:rsidRPr="004A61ED">
        <w:rPr>
          <w:color w:val="222222"/>
          <w:sz w:val="22"/>
          <w:szCs w:val="22"/>
        </w:rPr>
        <w:t>] [</w:t>
      </w:r>
      <w:hyperlink r:id="rId80" w:tgtFrame="_blank" w:history="1">
        <w:r w:rsidRPr="004A61ED">
          <w:rPr>
            <w:rStyle w:val="Hyperlink"/>
            <w:b/>
            <w:bCs/>
            <w:color w:val="3156A2"/>
            <w:sz w:val="22"/>
            <w:szCs w:val="22"/>
          </w:rPr>
          <w:t>CrossRef</w:t>
        </w:r>
      </w:hyperlink>
      <w:r w:rsidRPr="004A61ED">
        <w:rPr>
          <w:color w:val="222222"/>
          <w:sz w:val="22"/>
          <w:szCs w:val="22"/>
        </w:rPr>
        <w:t>]</w:t>
      </w:r>
    </w:p>
    <w:p w14:paraId="7AC75C60" w14:textId="77777777" w:rsidR="00122A5E" w:rsidRPr="004A61ED" w:rsidRDefault="00122A5E" w:rsidP="00122A5E">
      <w:pPr>
        <w:pStyle w:val="html-xx"/>
        <w:shd w:val="clear" w:color="auto" w:fill="FFFFFF"/>
        <w:spacing w:before="0" w:beforeAutospacing="0" w:after="0" w:afterAutospacing="0"/>
        <w:jc w:val="both"/>
        <w:rPr>
          <w:color w:val="222222"/>
          <w:sz w:val="22"/>
          <w:szCs w:val="22"/>
        </w:rPr>
      </w:pPr>
    </w:p>
    <w:p w14:paraId="30BD100C" w14:textId="410E1152" w:rsidR="006C3A77" w:rsidRPr="004A61ED" w:rsidRDefault="006C3A77" w:rsidP="00122A5E">
      <w:pPr>
        <w:autoSpaceDE w:val="0"/>
        <w:autoSpaceDN w:val="0"/>
        <w:adjustRightInd w:val="0"/>
        <w:spacing w:line="240" w:lineRule="auto"/>
        <w:ind w:right="-99"/>
        <w:rPr>
          <w:rFonts w:ascii="Times New Roman" w:hAnsi="Times New Roman" w:cs="Times New Roman"/>
          <w:color w:val="000000"/>
          <w:lang w:eastAsia="en-GB"/>
        </w:rPr>
      </w:pPr>
      <w:r w:rsidRPr="004A61ED">
        <w:rPr>
          <w:rFonts w:ascii="Times New Roman" w:hAnsi="Times New Roman" w:cs="Times New Roman"/>
        </w:rPr>
        <w:t>Fitch, T. 2014.“</w:t>
      </w:r>
      <w:r w:rsidRPr="004A61ED">
        <w:rPr>
          <w:rFonts w:ascii="Times New Roman" w:hAnsi="Times New Roman" w:cs="Times New Roman"/>
          <w:color w:val="000000"/>
          <w:lang w:eastAsia="en-GB"/>
        </w:rPr>
        <w:t xml:space="preserve">Toward a computational framework for cognitive biology:Unifying approaches from cognitive neuroscience and comparative Cognition”, </w:t>
      </w:r>
      <w:r w:rsidRPr="004A61ED">
        <w:rPr>
          <w:rFonts w:ascii="Times New Roman" w:hAnsi="Times New Roman" w:cs="Times New Roman"/>
          <w:i/>
          <w:lang w:eastAsia="en-GB"/>
        </w:rPr>
        <w:t>Physics of Life Reviews</w:t>
      </w:r>
      <w:r w:rsidRPr="004A61ED">
        <w:rPr>
          <w:rFonts w:ascii="Times New Roman" w:hAnsi="Times New Roman" w:cs="Times New Roman"/>
          <w:lang w:eastAsia="en-GB"/>
        </w:rPr>
        <w:t>,11 329–364.</w:t>
      </w:r>
    </w:p>
    <w:p w14:paraId="066B804C" w14:textId="77777777" w:rsidR="00F82720" w:rsidRPr="004A61ED" w:rsidRDefault="00F82720" w:rsidP="004A61ED">
      <w:pPr>
        <w:pStyle w:val="html-xx"/>
        <w:shd w:val="clear" w:color="auto" w:fill="FFFFFF"/>
        <w:spacing w:before="0" w:beforeAutospacing="0" w:after="0" w:afterAutospacing="0" w:line="360" w:lineRule="auto"/>
        <w:jc w:val="both"/>
        <w:rPr>
          <w:color w:val="222222"/>
          <w:sz w:val="22"/>
          <w:szCs w:val="22"/>
        </w:rPr>
      </w:pPr>
      <w:r w:rsidRPr="004A61ED">
        <w:rPr>
          <w:color w:val="222222"/>
          <w:sz w:val="22"/>
          <w:szCs w:val="22"/>
        </w:rPr>
        <w:t>Flajnik, M.F.; Kasahara, M. Origin and evolution of the adaptive immune system: Genetic events and selective pressures. </w:t>
      </w:r>
      <w:r w:rsidRPr="004A61ED">
        <w:rPr>
          <w:rStyle w:val="html-italic"/>
          <w:i/>
          <w:iCs/>
          <w:color w:val="222222"/>
          <w:sz w:val="22"/>
          <w:szCs w:val="22"/>
        </w:rPr>
        <w:t>Nat. Rev. Genet.</w:t>
      </w:r>
      <w:r w:rsidRPr="004A61ED">
        <w:rPr>
          <w:color w:val="222222"/>
          <w:sz w:val="22"/>
          <w:szCs w:val="22"/>
        </w:rPr>
        <w:t> </w:t>
      </w:r>
      <w:r w:rsidRPr="004A61ED">
        <w:rPr>
          <w:b/>
          <w:bCs/>
          <w:color w:val="222222"/>
          <w:sz w:val="22"/>
          <w:szCs w:val="22"/>
        </w:rPr>
        <w:t>2009</w:t>
      </w:r>
      <w:r w:rsidRPr="004A61ED">
        <w:rPr>
          <w:color w:val="222222"/>
          <w:sz w:val="22"/>
          <w:szCs w:val="22"/>
        </w:rPr>
        <w:t>, </w:t>
      </w:r>
      <w:r w:rsidRPr="004A61ED">
        <w:rPr>
          <w:rStyle w:val="html-italic"/>
          <w:i/>
          <w:iCs/>
          <w:color w:val="222222"/>
          <w:sz w:val="22"/>
          <w:szCs w:val="22"/>
        </w:rPr>
        <w:t>11</w:t>
      </w:r>
      <w:r w:rsidRPr="004A61ED">
        <w:rPr>
          <w:color w:val="222222"/>
          <w:sz w:val="22"/>
          <w:szCs w:val="22"/>
        </w:rPr>
        <w:t>, 47–59. [</w:t>
      </w:r>
      <w:hyperlink r:id="rId81" w:tgtFrame="_blank" w:history="1">
        <w:r w:rsidRPr="004A61ED">
          <w:rPr>
            <w:rStyle w:val="Hyperlink"/>
            <w:b/>
            <w:bCs/>
            <w:color w:val="3156A2"/>
            <w:sz w:val="22"/>
            <w:szCs w:val="22"/>
          </w:rPr>
          <w:t>Google Scholar</w:t>
        </w:r>
      </w:hyperlink>
      <w:r w:rsidRPr="004A61ED">
        <w:rPr>
          <w:color w:val="222222"/>
          <w:sz w:val="22"/>
          <w:szCs w:val="22"/>
        </w:rPr>
        <w:t>] [</w:t>
      </w:r>
      <w:hyperlink r:id="rId82" w:tgtFrame="_blank" w:history="1">
        <w:r w:rsidRPr="004A61ED">
          <w:rPr>
            <w:rStyle w:val="Hyperlink"/>
            <w:b/>
            <w:bCs/>
            <w:color w:val="3156A2"/>
            <w:sz w:val="22"/>
            <w:szCs w:val="22"/>
          </w:rPr>
          <w:t>CrossRef</w:t>
        </w:r>
      </w:hyperlink>
      <w:r w:rsidRPr="004A61ED">
        <w:rPr>
          <w:color w:val="222222"/>
          <w:sz w:val="22"/>
          <w:szCs w:val="22"/>
        </w:rPr>
        <w:t>] [</w:t>
      </w:r>
      <w:hyperlink r:id="rId83" w:tgtFrame="_blank" w:history="1">
        <w:r w:rsidRPr="004A61ED">
          <w:rPr>
            <w:rStyle w:val="Hyperlink"/>
            <w:b/>
            <w:bCs/>
            <w:color w:val="3156A2"/>
            <w:sz w:val="22"/>
            <w:szCs w:val="22"/>
          </w:rPr>
          <w:t>PubMed</w:t>
        </w:r>
      </w:hyperlink>
      <w:r w:rsidRPr="004A61ED">
        <w:rPr>
          <w:color w:val="222222"/>
          <w:sz w:val="22"/>
          <w:szCs w:val="22"/>
        </w:rPr>
        <w:t>]</w:t>
      </w:r>
    </w:p>
    <w:p w14:paraId="455F328D" w14:textId="57338877" w:rsidR="00B4680E" w:rsidRPr="004A61ED" w:rsidRDefault="00B4680E" w:rsidP="004A61ED">
      <w:pPr>
        <w:spacing w:line="360" w:lineRule="auto"/>
        <w:rPr>
          <w:rFonts w:ascii="Times New Roman" w:hAnsi="Times New Roman" w:cs="Times New Roman"/>
        </w:rPr>
      </w:pPr>
      <w:r w:rsidRPr="004A61ED">
        <w:rPr>
          <w:rFonts w:ascii="Times New Roman" w:hAnsi="Times New Roman" w:cs="Times New Roman"/>
        </w:rPr>
        <w:t>Friston K . 2010. The free-energy principle: a unified brain theory?</w:t>
      </w:r>
      <w:r w:rsidR="00232C45" w:rsidRPr="004A61ED">
        <w:rPr>
          <w:rFonts w:ascii="Times New Roman" w:hAnsi="Times New Roman" w:cs="Times New Roman"/>
        </w:rPr>
        <w:t xml:space="preserve"> </w:t>
      </w:r>
      <w:r w:rsidRPr="004A61ED">
        <w:rPr>
          <w:rFonts w:ascii="Times New Roman" w:hAnsi="Times New Roman" w:cs="Times New Roman"/>
        </w:rPr>
        <w:t>Nat Rev Neurosci. 11:127–138.</w:t>
      </w:r>
    </w:p>
    <w:p w14:paraId="25DE0EAF" w14:textId="52E6133C" w:rsidR="00AF5D8D" w:rsidRPr="004A61ED" w:rsidRDefault="00AF5D8D" w:rsidP="00554533">
      <w:pPr>
        <w:spacing w:line="240" w:lineRule="auto"/>
        <w:textAlignment w:val="center"/>
        <w:rPr>
          <w:rFonts w:ascii="Times New Roman" w:hAnsi="Times New Roman" w:cs="Times New Roman"/>
          <w:color w:val="2E2E2E"/>
        </w:rPr>
      </w:pPr>
      <w:r w:rsidRPr="004A61ED">
        <w:rPr>
          <w:rFonts w:ascii="Times New Roman" w:hAnsi="Times New Roman" w:cs="Times New Roman"/>
        </w:rPr>
        <w:t>Friston K. 2013 Life as we know it. J R Soc Interface 10: 20130475. http://dx.doi.org/10.1098/rsif.2013.0475</w:t>
      </w:r>
    </w:p>
    <w:p w14:paraId="2CBCBC89" w14:textId="77777777" w:rsidR="006C3A77" w:rsidRPr="004A61ED" w:rsidRDefault="006C3A77" w:rsidP="00554533">
      <w:pPr>
        <w:autoSpaceDE w:val="0"/>
        <w:autoSpaceDN w:val="0"/>
        <w:adjustRightInd w:val="0"/>
        <w:spacing w:line="240" w:lineRule="auto"/>
        <w:rPr>
          <w:rFonts w:ascii="Times New Roman" w:hAnsi="Times New Roman" w:cs="Times New Roman"/>
          <w:lang w:eastAsia="en-GB"/>
        </w:rPr>
      </w:pPr>
      <w:r w:rsidRPr="004A61ED">
        <w:rPr>
          <w:rStyle w:val="reference-text"/>
          <w:rFonts w:ascii="Times New Roman" w:hAnsi="Times New Roman" w:cs="Times New Roman"/>
        </w:rPr>
        <w:t xml:space="preserve">Gallese, V and  Sinigaglia, C. 2011. "What is so special about embodied simulation?" </w:t>
      </w:r>
      <w:r w:rsidRPr="004A61ED">
        <w:rPr>
          <w:rStyle w:val="reference-text"/>
          <w:rFonts w:ascii="Times New Roman" w:hAnsi="Times New Roman" w:cs="Times New Roman"/>
          <w:i/>
          <w:iCs/>
        </w:rPr>
        <w:t>Trends in Cognitive Sciences</w:t>
      </w:r>
      <w:r w:rsidRPr="004A61ED">
        <w:rPr>
          <w:rStyle w:val="reference-text"/>
          <w:rFonts w:ascii="Times New Roman" w:hAnsi="Times New Roman" w:cs="Times New Roman"/>
        </w:rPr>
        <w:t>, Vol. 15 No. 11, p 515.</w:t>
      </w:r>
    </w:p>
    <w:p w14:paraId="5F998C6A" w14:textId="77777777" w:rsidR="006C3A77" w:rsidRPr="004A61ED" w:rsidRDefault="006C3A77" w:rsidP="004A61ED">
      <w:pPr>
        <w:spacing w:line="360" w:lineRule="auto"/>
        <w:rPr>
          <w:rFonts w:ascii="Times New Roman" w:hAnsi="Times New Roman" w:cs="Times New Roman"/>
        </w:rPr>
      </w:pPr>
      <w:r w:rsidRPr="004A61ED">
        <w:rPr>
          <w:rFonts w:ascii="Times New Roman" w:hAnsi="Times New Roman" w:cs="Times New Roman"/>
        </w:rPr>
        <w:t xml:space="preserve">Gallese, V. 2009. “Mirror neurons, embodied simulation, and the neural basis of social identification”, </w:t>
      </w:r>
      <w:r w:rsidRPr="004A61ED">
        <w:rPr>
          <w:rFonts w:ascii="Times New Roman" w:hAnsi="Times New Roman" w:cs="Times New Roman"/>
          <w:i/>
          <w:iCs/>
        </w:rPr>
        <w:t>Psychoanalytic Dialogues</w:t>
      </w:r>
      <w:r w:rsidRPr="004A61ED">
        <w:rPr>
          <w:rFonts w:ascii="Times New Roman" w:hAnsi="Times New Roman" w:cs="Times New Roman"/>
        </w:rPr>
        <w:t>, Vol. 19 No. 5, pp. 519–536.</w:t>
      </w:r>
    </w:p>
    <w:p w14:paraId="20ACA4A3" w14:textId="77777777" w:rsidR="006C3A77" w:rsidRPr="004A61ED" w:rsidRDefault="006C3A77" w:rsidP="004A61ED">
      <w:pPr>
        <w:spacing w:line="360" w:lineRule="auto"/>
        <w:ind w:right="-99"/>
        <w:rPr>
          <w:rFonts w:ascii="Times New Roman" w:hAnsi="Times New Roman" w:cs="Times New Roman"/>
        </w:rPr>
      </w:pPr>
      <w:r w:rsidRPr="004A61ED">
        <w:rPr>
          <w:rStyle w:val="citation"/>
          <w:rFonts w:ascii="Times New Roman" w:hAnsi="Times New Roman" w:cs="Times New Roman"/>
        </w:rPr>
        <w:t>Gallese, V., Fadiga, L.,Fogassi, L.,Rizzolatti, G.1996.</w:t>
      </w:r>
      <w:hyperlink r:id="rId84" w:history="1">
        <w:r w:rsidRPr="004A61ED">
          <w:rPr>
            <w:rStyle w:val="Hyperlink"/>
            <w:rFonts w:ascii="Times New Roman" w:hAnsi="Times New Roman" w:cs="Times New Roman"/>
          </w:rPr>
          <w:t>"Action recognition in the premotor cortex"</w:t>
        </w:r>
      </w:hyperlink>
      <w:r w:rsidRPr="004A61ED">
        <w:rPr>
          <w:rStyle w:val="citation"/>
          <w:rFonts w:ascii="Times New Roman" w:hAnsi="Times New Roman" w:cs="Times New Roman"/>
        </w:rPr>
        <w:t>.</w:t>
      </w:r>
      <w:r w:rsidRPr="004A61ED">
        <w:rPr>
          <w:rStyle w:val="citation"/>
          <w:rFonts w:ascii="Times New Roman" w:hAnsi="Times New Roman" w:cs="Times New Roman"/>
          <w:i/>
          <w:iCs/>
        </w:rPr>
        <w:t>Brain</w:t>
      </w:r>
      <w:r w:rsidRPr="004A61ED">
        <w:rPr>
          <w:rStyle w:val="citation"/>
          <w:rFonts w:ascii="Times New Roman" w:hAnsi="Times New Roman" w:cs="Times New Roman"/>
          <w:b/>
          <w:bCs/>
        </w:rPr>
        <w:t>119</w:t>
      </w:r>
      <w:r w:rsidRPr="004A61ED">
        <w:rPr>
          <w:rStyle w:val="citation"/>
          <w:rFonts w:ascii="Times New Roman" w:hAnsi="Times New Roman" w:cs="Times New Roman"/>
        </w:rPr>
        <w:t xml:space="preserve"> (2): 593–609. </w:t>
      </w:r>
    </w:p>
    <w:p w14:paraId="02654314" w14:textId="615C23B6" w:rsidR="00523B8A" w:rsidRPr="005D18A8" w:rsidRDefault="00523B8A" w:rsidP="00523B8A">
      <w:pPr>
        <w:pStyle w:val="Heading1"/>
        <w:shd w:val="clear" w:color="auto" w:fill="FFFFFF"/>
        <w:spacing w:before="0" w:after="0"/>
        <w:rPr>
          <w:rFonts w:ascii="Times New Roman" w:hAnsi="Times New Roman"/>
          <w:color w:val="333333"/>
          <w:sz w:val="21"/>
          <w:szCs w:val="21"/>
        </w:rPr>
      </w:pPr>
      <w:r w:rsidRPr="005D18A8">
        <w:rPr>
          <w:rFonts w:ascii="Times New Roman" w:hAnsi="Times New Roman"/>
          <w:b w:val="0"/>
          <w:bCs w:val="0"/>
          <w:color w:val="333333"/>
          <w:sz w:val="22"/>
          <w:szCs w:val="22"/>
        </w:rPr>
        <w:t xml:space="preserve">Gus, G. 2006, The Evolution of Society and Mind: Hayek's System of Ideas, </w:t>
      </w:r>
      <w:hyperlink r:id="rId85" w:history="1">
        <w:r w:rsidRPr="005D18A8">
          <w:rPr>
            <w:rStyle w:val="Hyperlink"/>
            <w:rFonts w:ascii="Times New Roman" w:hAnsi="Times New Roman"/>
            <w:color w:val="006FCA"/>
            <w:sz w:val="21"/>
            <w:szCs w:val="21"/>
            <w:bdr w:val="none" w:sz="0" w:space="0" w:color="auto" w:frame="1"/>
          </w:rPr>
          <w:t>The Cambridge Companion to Hayek</w:t>
        </w:r>
      </w:hyperlink>
      <w:r w:rsidRPr="005D18A8">
        <w:rPr>
          <w:rFonts w:ascii="Times New Roman" w:hAnsi="Times New Roman"/>
          <w:color w:val="333333"/>
          <w:sz w:val="21"/>
          <w:szCs w:val="21"/>
          <w:bdr w:val="none" w:sz="0" w:space="0" w:color="auto" w:frame="1"/>
        </w:rPr>
        <w:t xml:space="preserve"> , pp. 232 – 258  </w:t>
      </w:r>
      <w:r w:rsidRPr="005D18A8">
        <w:rPr>
          <w:rFonts w:ascii="Times New Roman" w:hAnsi="Times New Roman"/>
          <w:color w:val="333333"/>
          <w:sz w:val="21"/>
          <w:szCs w:val="21"/>
        </w:rPr>
        <w:t>: </w:t>
      </w:r>
      <w:hyperlink r:id="rId86" w:history="1">
        <w:r w:rsidRPr="005D18A8">
          <w:rPr>
            <w:rStyle w:val="Hyperlink"/>
            <w:rFonts w:ascii="Times New Roman" w:hAnsi="Times New Roman"/>
            <w:sz w:val="21"/>
            <w:szCs w:val="21"/>
            <w:bdr w:val="none" w:sz="0" w:space="0" w:color="auto" w:frame="1"/>
          </w:rPr>
          <w:t xml:space="preserve">https://doi.org/10.1017/CCOL0521849772.013 </w:t>
        </w:r>
      </w:hyperlink>
      <w:r w:rsidRPr="005D18A8">
        <w:rPr>
          <w:rFonts w:ascii="Times New Roman" w:hAnsi="Times New Roman"/>
          <w:color w:val="333333"/>
          <w:sz w:val="21"/>
          <w:szCs w:val="21"/>
          <w:bdr w:val="none" w:sz="0" w:space="0" w:color="auto" w:frame="1"/>
        </w:rPr>
        <w:t>Publisher: Cambridge University Press</w:t>
      </w:r>
    </w:p>
    <w:p w14:paraId="1A34CACC" w14:textId="26D2F48E" w:rsidR="006C3A77" w:rsidRDefault="00523B8A" w:rsidP="00554533">
      <w:pPr>
        <w:spacing w:line="240" w:lineRule="auto"/>
        <w:ind w:right="-99"/>
        <w:jc w:val="both"/>
        <w:rPr>
          <w:rFonts w:ascii="Times New Roman" w:hAnsi="Times New Roman" w:cs="Times New Roman"/>
        </w:rPr>
      </w:pPr>
      <w:r>
        <w:rPr>
          <w:rFonts w:ascii="Times New Roman" w:hAnsi="Times New Roman" w:cs="Times New Roman"/>
        </w:rPr>
        <w:br/>
      </w:r>
      <w:r w:rsidR="006C3A77" w:rsidRPr="004A61ED">
        <w:rPr>
          <w:rFonts w:ascii="Times New Roman" w:hAnsi="Times New Roman" w:cs="Times New Roman"/>
        </w:rPr>
        <w:t xml:space="preserve">Gershenfeld, N. 2012. “How To Make Anything : The Digital Fabrication Revolution”, In, Fourth Industrial Revolution, The Davos Reader, Edited by Gideon Rose. </w:t>
      </w:r>
    </w:p>
    <w:p w14:paraId="54567470" w14:textId="77777777" w:rsidR="00554533" w:rsidRPr="00DF33A1" w:rsidRDefault="00554533" w:rsidP="00554533">
      <w:pPr>
        <w:pStyle w:val="html-xx"/>
        <w:shd w:val="clear" w:color="auto" w:fill="FFFFFF"/>
        <w:spacing w:before="0" w:beforeAutospacing="0" w:after="0" w:afterAutospacing="0"/>
        <w:rPr>
          <w:color w:val="222222"/>
          <w:sz w:val="22"/>
          <w:szCs w:val="22"/>
        </w:rPr>
      </w:pPr>
      <w:r>
        <w:rPr>
          <w:color w:val="222222"/>
          <w:sz w:val="22"/>
          <w:szCs w:val="22"/>
        </w:rPr>
        <w:t xml:space="preserve">Gershenfeld, N.  Gershenfeld, A. and J Cutcher-Gershenfeld (2017) Designing Reality: How to Survive and Thrive in the Third Digital Revolution,  Basic Books, Hachette Book Group, New York. </w:t>
      </w:r>
    </w:p>
    <w:p w14:paraId="13BDBD8A" w14:textId="77777777" w:rsidR="00554533" w:rsidRPr="00DF33A1" w:rsidRDefault="00554533" w:rsidP="00554533">
      <w:pPr>
        <w:pStyle w:val="PlainText"/>
        <w:spacing w:line="360" w:lineRule="auto"/>
        <w:rPr>
          <w:rFonts w:ascii="Times New Roman" w:hAnsi="Times New Roman"/>
          <w:sz w:val="22"/>
          <w:szCs w:val="22"/>
        </w:rPr>
      </w:pPr>
    </w:p>
    <w:p w14:paraId="7654B5D2" w14:textId="77777777" w:rsidR="006C3A77" w:rsidRPr="004A61ED" w:rsidRDefault="006C3A77" w:rsidP="00554533">
      <w:pPr>
        <w:spacing w:line="240" w:lineRule="auto"/>
        <w:ind w:right="-99"/>
        <w:jc w:val="both"/>
        <w:rPr>
          <w:rFonts w:ascii="Times New Roman" w:hAnsi="Times New Roman" w:cs="Times New Roman"/>
        </w:rPr>
      </w:pPr>
      <w:r w:rsidRPr="004A61ED">
        <w:rPr>
          <w:rFonts w:ascii="Times New Roman" w:hAnsi="Times New Roman" w:cs="Times New Roman"/>
        </w:rPr>
        <w:t xml:space="preserve">Gödel, K. 1931. ‘On Formally Undecidable Propositions of </w:t>
      </w:r>
      <w:r w:rsidRPr="004A61ED">
        <w:rPr>
          <w:rFonts w:ascii="Times New Roman" w:hAnsi="Times New Roman" w:cs="Times New Roman"/>
          <w:i/>
        </w:rPr>
        <w:t xml:space="preserve">Principia Mathematica </w:t>
      </w:r>
      <w:r w:rsidRPr="004A61ED">
        <w:rPr>
          <w:rFonts w:ascii="Times New Roman" w:hAnsi="Times New Roman" w:cs="Times New Roman"/>
        </w:rPr>
        <w:t xml:space="preserve">and Related Systems’(Translation in English in </w:t>
      </w:r>
      <w:r w:rsidRPr="004A61ED">
        <w:rPr>
          <w:rFonts w:ascii="Times New Roman" w:hAnsi="Times New Roman" w:cs="Times New Roman"/>
          <w:i/>
        </w:rPr>
        <w:t xml:space="preserve">Gödel’s Theorem in Focus, </w:t>
      </w:r>
      <w:r w:rsidRPr="004A61ED">
        <w:rPr>
          <w:rFonts w:ascii="Times New Roman" w:hAnsi="Times New Roman" w:cs="Times New Roman"/>
        </w:rPr>
        <w:t>ed. .S.G Shanker, 1988, Croom Helm).</w:t>
      </w:r>
    </w:p>
    <w:p w14:paraId="0D3276E0" w14:textId="359CD0E3" w:rsidR="006C3A77" w:rsidRPr="004A61ED" w:rsidRDefault="006C3A77" w:rsidP="00443DD8">
      <w:pPr>
        <w:snapToGrid w:val="0"/>
        <w:spacing w:line="240" w:lineRule="auto"/>
        <w:ind w:right="-99"/>
        <w:rPr>
          <w:rFonts w:ascii="Times New Roman" w:hAnsi="Times New Roman" w:cs="Times New Roman"/>
          <w:lang w:eastAsia="en-GB"/>
        </w:rPr>
      </w:pPr>
      <w:r w:rsidRPr="004A61ED">
        <w:rPr>
          <w:rFonts w:ascii="Times New Roman" w:hAnsi="Times New Roman" w:cs="Times New Roman"/>
        </w:rPr>
        <w:t xml:space="preserve">Goodhart, C. 1994. “Game Theory for Central Bankers: A Report to the Governor of the Bank of England”, </w:t>
      </w:r>
      <w:r w:rsidRPr="004A61ED">
        <w:rPr>
          <w:rFonts w:ascii="Times New Roman" w:hAnsi="Times New Roman" w:cs="Times New Roman"/>
          <w:i/>
        </w:rPr>
        <w:t>Journal of Economic Literature</w:t>
      </w:r>
      <w:r w:rsidRPr="004A61ED">
        <w:rPr>
          <w:rFonts w:ascii="Times New Roman" w:hAnsi="Times New Roman" w:cs="Times New Roman"/>
        </w:rPr>
        <w:t>, vol. 32, pp. 101-15.</w:t>
      </w:r>
      <w:r w:rsidR="00443DD8">
        <w:rPr>
          <w:rFonts w:ascii="Times New Roman" w:hAnsi="Times New Roman" w:cs="Times New Roman"/>
        </w:rPr>
        <w:br/>
      </w:r>
      <w:r w:rsidRPr="004A61ED">
        <w:rPr>
          <w:rFonts w:ascii="Times New Roman" w:hAnsi="Times New Roman" w:cs="Times New Roman"/>
        </w:rPr>
        <w:br/>
      </w:r>
      <w:r w:rsidRPr="004A61ED">
        <w:rPr>
          <w:rFonts w:ascii="Times New Roman" w:hAnsi="Times New Roman" w:cs="Times New Roman"/>
          <w:lang w:eastAsia="en-GB"/>
        </w:rPr>
        <w:t xml:space="preserve">Goodhart, C. 1981. “Problems of Monetary Management: The U.K Experience”, In Courakis, A. S. (ed) </w:t>
      </w:r>
      <w:r w:rsidRPr="004A61ED">
        <w:rPr>
          <w:rFonts w:ascii="Times New Roman" w:hAnsi="Times New Roman" w:cs="Times New Roman"/>
          <w:i/>
          <w:lang w:eastAsia="en-GB"/>
        </w:rPr>
        <w:t>Inflation, Depression and Economic Policy in the West</w:t>
      </w:r>
      <w:r w:rsidRPr="004A61ED">
        <w:rPr>
          <w:rFonts w:ascii="Times New Roman" w:hAnsi="Times New Roman" w:cs="Times New Roman"/>
          <w:lang w:eastAsia="en-GB"/>
        </w:rPr>
        <w:t xml:space="preserve">, pp. 111-146.  </w:t>
      </w:r>
    </w:p>
    <w:p w14:paraId="443D886F" w14:textId="2E03EEC7" w:rsidR="00E057C1" w:rsidRPr="004A61ED" w:rsidRDefault="00E057C1" w:rsidP="00443DD8">
      <w:pPr>
        <w:pStyle w:val="html-xx"/>
        <w:shd w:val="clear" w:color="auto" w:fill="FFFFFF"/>
        <w:spacing w:before="0" w:beforeAutospacing="0" w:after="0" w:afterAutospacing="0"/>
        <w:jc w:val="both"/>
        <w:rPr>
          <w:color w:val="222222"/>
          <w:sz w:val="22"/>
          <w:szCs w:val="22"/>
        </w:rPr>
      </w:pPr>
      <w:r w:rsidRPr="004A61ED">
        <w:rPr>
          <w:color w:val="222222"/>
          <w:sz w:val="22"/>
          <w:szCs w:val="22"/>
        </w:rPr>
        <w:t xml:space="preserve">Greenen, V. </w:t>
      </w:r>
      <w:r w:rsidR="004C69C3">
        <w:rPr>
          <w:color w:val="222222"/>
          <w:sz w:val="22"/>
          <w:szCs w:val="22"/>
        </w:rPr>
        <w:t>2021,</w:t>
      </w:r>
      <w:r w:rsidRPr="004A61ED">
        <w:rPr>
          <w:color w:val="222222"/>
          <w:sz w:val="22"/>
          <w:szCs w:val="22"/>
        </w:rPr>
        <w:t>The thymus and the science of self. </w:t>
      </w:r>
      <w:r w:rsidRPr="004A61ED">
        <w:rPr>
          <w:rStyle w:val="html-italic"/>
          <w:i/>
          <w:iCs/>
          <w:color w:val="222222"/>
          <w:sz w:val="22"/>
          <w:szCs w:val="22"/>
        </w:rPr>
        <w:t>Semin. Immunopathol.</w:t>
      </w:r>
      <w:r w:rsidRPr="004A61ED">
        <w:rPr>
          <w:color w:val="222222"/>
          <w:sz w:val="22"/>
          <w:szCs w:val="22"/>
        </w:rPr>
        <w:t> </w:t>
      </w:r>
      <w:r w:rsidRPr="004A61ED">
        <w:rPr>
          <w:b/>
          <w:bCs/>
          <w:color w:val="222222"/>
          <w:sz w:val="22"/>
          <w:szCs w:val="22"/>
        </w:rPr>
        <w:t>2021</w:t>
      </w:r>
      <w:r w:rsidRPr="004A61ED">
        <w:rPr>
          <w:color w:val="222222"/>
          <w:sz w:val="22"/>
          <w:szCs w:val="22"/>
        </w:rPr>
        <w:t>, 1–10. [</w:t>
      </w:r>
      <w:hyperlink r:id="rId87" w:tgtFrame="_blank" w:history="1">
        <w:r w:rsidRPr="004A61ED">
          <w:rPr>
            <w:rStyle w:val="Hyperlink"/>
            <w:b/>
            <w:bCs/>
            <w:color w:val="3156A2"/>
            <w:sz w:val="22"/>
            <w:szCs w:val="22"/>
          </w:rPr>
          <w:t>Google Scholar</w:t>
        </w:r>
      </w:hyperlink>
      <w:r w:rsidRPr="004A61ED">
        <w:rPr>
          <w:color w:val="222222"/>
          <w:sz w:val="22"/>
          <w:szCs w:val="22"/>
        </w:rPr>
        <w:t>] [</w:t>
      </w:r>
      <w:hyperlink r:id="rId88" w:tgtFrame="_blank" w:history="1">
        <w:r w:rsidRPr="004A61ED">
          <w:rPr>
            <w:rStyle w:val="Hyperlink"/>
            <w:b/>
            <w:bCs/>
            <w:color w:val="3156A2"/>
            <w:sz w:val="22"/>
            <w:szCs w:val="22"/>
          </w:rPr>
          <w:t>CrossRef</w:t>
        </w:r>
      </w:hyperlink>
      <w:r w:rsidRPr="004A61ED">
        <w:rPr>
          <w:color w:val="222222"/>
          <w:sz w:val="22"/>
          <w:szCs w:val="22"/>
        </w:rPr>
        <w:t>]</w:t>
      </w:r>
    </w:p>
    <w:p w14:paraId="0E14406B" w14:textId="77777777" w:rsidR="00F64F9E" w:rsidRPr="00554533" w:rsidRDefault="00F64F9E" w:rsidP="00F64F9E">
      <w:pPr>
        <w:shd w:val="clear" w:color="auto" w:fill="FFFFFF"/>
        <w:spacing w:before="100" w:beforeAutospacing="1" w:after="24" w:line="240" w:lineRule="auto"/>
        <w:rPr>
          <w:rFonts w:ascii="Times New Roman" w:hAnsi="Times New Roman" w:cs="Times New Roman"/>
          <w:color w:val="202122"/>
        </w:rPr>
      </w:pPr>
      <w:r w:rsidRPr="00554533">
        <w:rPr>
          <w:rStyle w:val="HTMLCite"/>
          <w:rFonts w:ascii="Times New Roman" w:hAnsi="Times New Roman" w:cs="Times New Roman"/>
          <w:i w:val="0"/>
          <w:iCs w:val="0"/>
          <w:color w:val="202122"/>
        </w:rPr>
        <w:lastRenderedPageBreak/>
        <w:t>Hughes Hallett, Andrew J. (1989). "Econometrics and the Theory of Economic Policy: The Tinbergen–Theil Contributions 40 Years On". Oxford Economic Papers. </w:t>
      </w:r>
      <w:r w:rsidRPr="00554533">
        <w:rPr>
          <w:rStyle w:val="HTMLCite"/>
          <w:rFonts w:ascii="Times New Roman" w:hAnsi="Times New Roman" w:cs="Times New Roman"/>
          <w:b/>
          <w:bCs/>
          <w:i w:val="0"/>
          <w:iCs w:val="0"/>
          <w:color w:val="202122"/>
        </w:rPr>
        <w:t>41</w:t>
      </w:r>
      <w:r w:rsidRPr="00554533">
        <w:rPr>
          <w:rStyle w:val="HTMLCite"/>
          <w:rFonts w:ascii="Times New Roman" w:hAnsi="Times New Roman" w:cs="Times New Roman"/>
          <w:i w:val="0"/>
          <w:iCs w:val="0"/>
          <w:color w:val="202122"/>
        </w:rPr>
        <w:t> (1): 189–214. </w:t>
      </w:r>
      <w:hyperlink r:id="rId89" w:tooltip="Doi (identifier)" w:history="1">
        <w:r w:rsidRPr="00554533">
          <w:rPr>
            <w:rStyle w:val="Hyperlink"/>
            <w:rFonts w:ascii="Times New Roman" w:hAnsi="Times New Roman" w:cs="Times New Roman"/>
            <w:i/>
            <w:iCs/>
            <w:color w:val="0645AD"/>
          </w:rPr>
          <w:t>doi</w:t>
        </w:r>
      </w:hyperlink>
      <w:r w:rsidRPr="00554533">
        <w:rPr>
          <w:rStyle w:val="HTMLCite"/>
          <w:rFonts w:ascii="Times New Roman" w:hAnsi="Times New Roman" w:cs="Times New Roman"/>
          <w:i w:val="0"/>
          <w:iCs w:val="0"/>
          <w:color w:val="202122"/>
        </w:rPr>
        <w:t>:</w:t>
      </w:r>
      <w:hyperlink r:id="rId90" w:history="1">
        <w:r w:rsidRPr="00554533">
          <w:rPr>
            <w:rStyle w:val="Hyperlink"/>
            <w:rFonts w:ascii="Times New Roman" w:hAnsi="Times New Roman" w:cs="Times New Roman"/>
            <w:i/>
            <w:iCs/>
            <w:color w:val="3366BB"/>
          </w:rPr>
          <w:t>10.1093/oxfordjournals.oep.a041892</w:t>
        </w:r>
      </w:hyperlink>
      <w:r w:rsidRPr="00554533">
        <w:rPr>
          <w:rStyle w:val="HTMLCite"/>
          <w:rFonts w:ascii="Times New Roman" w:hAnsi="Times New Roman" w:cs="Times New Roman"/>
          <w:i w:val="0"/>
          <w:iCs w:val="0"/>
          <w:color w:val="202122"/>
        </w:rPr>
        <w:t>. </w:t>
      </w:r>
      <w:hyperlink r:id="rId91" w:tooltip="JSTOR (identifier)" w:history="1">
        <w:r w:rsidRPr="00554533">
          <w:rPr>
            <w:rStyle w:val="Hyperlink"/>
            <w:rFonts w:ascii="Times New Roman" w:hAnsi="Times New Roman" w:cs="Times New Roman"/>
            <w:i/>
            <w:iCs/>
            <w:color w:val="0645AD"/>
          </w:rPr>
          <w:t>JSTOR</w:t>
        </w:r>
      </w:hyperlink>
      <w:r w:rsidRPr="00554533">
        <w:rPr>
          <w:rStyle w:val="HTMLCite"/>
          <w:rFonts w:ascii="Times New Roman" w:hAnsi="Times New Roman" w:cs="Times New Roman"/>
          <w:i w:val="0"/>
          <w:iCs w:val="0"/>
          <w:color w:val="202122"/>
        </w:rPr>
        <w:t> </w:t>
      </w:r>
      <w:hyperlink r:id="rId92" w:history="1">
        <w:r w:rsidRPr="00554533">
          <w:rPr>
            <w:rStyle w:val="Hyperlink"/>
            <w:rFonts w:ascii="Times New Roman" w:hAnsi="Times New Roman" w:cs="Times New Roman"/>
            <w:i/>
            <w:iCs/>
            <w:color w:val="3366BB"/>
          </w:rPr>
          <w:t>2663189</w:t>
        </w:r>
      </w:hyperlink>
      <w:r w:rsidRPr="00554533">
        <w:rPr>
          <w:rStyle w:val="HTMLCite"/>
          <w:rFonts w:ascii="Times New Roman" w:hAnsi="Times New Roman" w:cs="Times New Roman"/>
          <w:color w:val="202122"/>
        </w:rPr>
        <w:t>.</w:t>
      </w:r>
    </w:p>
    <w:p w14:paraId="2B1BECB1" w14:textId="425ADD36" w:rsidR="003335E6" w:rsidRDefault="00C377CA" w:rsidP="00443DD8">
      <w:pPr>
        <w:pStyle w:val="PlainText"/>
        <w:rPr>
          <w:rFonts w:ascii="Times New Roman" w:hAnsi="Times New Roman"/>
          <w:sz w:val="22"/>
          <w:szCs w:val="22"/>
        </w:rPr>
      </w:pPr>
      <w:r>
        <w:rPr>
          <w:rFonts w:ascii="Times New Roman" w:hAnsi="Times New Roman"/>
          <w:sz w:val="22"/>
          <w:szCs w:val="22"/>
        </w:rPr>
        <w:br/>
      </w:r>
      <w:r w:rsidR="003335E6">
        <w:rPr>
          <w:rFonts w:ascii="Times New Roman" w:hAnsi="Times New Roman"/>
          <w:sz w:val="22"/>
          <w:szCs w:val="22"/>
        </w:rPr>
        <w:t>Hamkins, J.D 2021</w:t>
      </w:r>
      <w:r w:rsidR="004C69C3">
        <w:rPr>
          <w:rFonts w:ascii="Times New Roman" w:hAnsi="Times New Roman"/>
          <w:sz w:val="22"/>
          <w:szCs w:val="22"/>
        </w:rPr>
        <w:t>,</w:t>
      </w:r>
      <w:r w:rsidR="003335E6">
        <w:rPr>
          <w:rFonts w:ascii="Times New Roman" w:hAnsi="Times New Roman"/>
          <w:sz w:val="22"/>
          <w:szCs w:val="22"/>
        </w:rPr>
        <w:t xml:space="preserve"> A Review of Several Fixed Point Theorems </w:t>
      </w:r>
    </w:p>
    <w:p w14:paraId="5DC742E5" w14:textId="383F4F60" w:rsidR="003335E6" w:rsidRPr="00554533" w:rsidRDefault="00284B5C" w:rsidP="00443DD8">
      <w:pPr>
        <w:pStyle w:val="PlainText"/>
        <w:rPr>
          <w:rFonts w:ascii="Times New Roman" w:hAnsi="Times New Roman"/>
          <w:sz w:val="22"/>
          <w:szCs w:val="22"/>
        </w:rPr>
      </w:pPr>
      <w:hyperlink r:id="rId93" w:history="1">
        <w:r w:rsidR="00443DD8" w:rsidRPr="006B2762">
          <w:rPr>
            <w:rStyle w:val="Hyperlink"/>
            <w:rFonts w:ascii="Times New Roman" w:hAnsi="Times New Roman"/>
            <w:sz w:val="22"/>
            <w:szCs w:val="22"/>
          </w:rPr>
          <w:t>http://jdh.hamkins.org/wp-content/uploads/A-review-of-several-fixed-point-theorems-1.pdf</w:t>
        </w:r>
      </w:hyperlink>
      <w:r w:rsidR="00443DD8">
        <w:rPr>
          <w:rFonts w:ascii="Times New Roman" w:hAnsi="Times New Roman"/>
          <w:sz w:val="22"/>
          <w:szCs w:val="22"/>
        </w:rPr>
        <w:br/>
      </w:r>
    </w:p>
    <w:p w14:paraId="53FE8F03" w14:textId="6E6B61CB" w:rsidR="005F2C56" w:rsidRPr="004A61ED" w:rsidRDefault="007C64C9" w:rsidP="004A61ED">
      <w:pPr>
        <w:pStyle w:val="PlainText"/>
        <w:spacing w:line="360" w:lineRule="auto"/>
        <w:rPr>
          <w:rFonts w:ascii="Times New Roman" w:hAnsi="Times New Roman"/>
          <w:sz w:val="22"/>
          <w:szCs w:val="22"/>
        </w:rPr>
      </w:pPr>
      <w:r w:rsidRPr="004A61ED">
        <w:rPr>
          <w:rFonts w:ascii="Times New Roman" w:hAnsi="Times New Roman"/>
          <w:sz w:val="22"/>
          <w:szCs w:val="22"/>
        </w:rPr>
        <w:t>Hanusch, H. &amp; A. Pyka</w:t>
      </w:r>
      <w:r w:rsidR="005F2C56" w:rsidRPr="004A61ED">
        <w:rPr>
          <w:rFonts w:ascii="Times New Roman" w:hAnsi="Times New Roman"/>
          <w:sz w:val="22"/>
          <w:szCs w:val="22"/>
        </w:rPr>
        <w:t>. (2007</w:t>
      </w:r>
      <w:r w:rsidRPr="004A61ED">
        <w:rPr>
          <w:rFonts w:ascii="Times New Roman" w:hAnsi="Times New Roman"/>
          <w:sz w:val="22"/>
          <w:szCs w:val="22"/>
        </w:rPr>
        <w:t xml:space="preserve">) </w:t>
      </w:r>
      <w:r w:rsidR="005F2C56" w:rsidRPr="004A61ED">
        <w:rPr>
          <w:rFonts w:ascii="Times New Roman" w:hAnsi="Times New Roman"/>
          <w:sz w:val="22"/>
          <w:szCs w:val="22"/>
        </w:rPr>
        <w:t>Elgar Companion to Neo-Schumpeterian Economics edited by, Edward Elgar, Cheltenham, UK.</w:t>
      </w:r>
    </w:p>
    <w:p w14:paraId="6407380E" w14:textId="2907909B" w:rsidR="006C3A77" w:rsidRDefault="006C3A77" w:rsidP="005D32D8">
      <w:pPr>
        <w:snapToGrid w:val="0"/>
        <w:spacing w:line="240" w:lineRule="auto"/>
        <w:ind w:right="-99"/>
        <w:jc w:val="both"/>
        <w:rPr>
          <w:rFonts w:ascii="Times New Roman" w:hAnsi="Times New Roman" w:cs="Times New Roman"/>
          <w:lang w:val="en-US" w:eastAsia="en-GB"/>
        </w:rPr>
      </w:pPr>
      <w:r w:rsidRPr="004A61ED">
        <w:rPr>
          <w:rFonts w:ascii="Times New Roman" w:hAnsi="Times New Roman" w:cs="Times New Roman"/>
          <w:lang w:val="en-US" w:eastAsia="en-GB"/>
        </w:rPr>
        <w:t xml:space="preserve">Hayek, F.A. 1967: “The Theory of Complex Phenomena”, in </w:t>
      </w:r>
      <w:r w:rsidRPr="004A61ED">
        <w:rPr>
          <w:rFonts w:ascii="Times New Roman" w:hAnsi="Times New Roman" w:cs="Times New Roman"/>
          <w:i/>
          <w:lang w:val="en-US" w:eastAsia="en-GB"/>
        </w:rPr>
        <w:t>Studies</w:t>
      </w:r>
      <w:r w:rsidR="003840FC" w:rsidRPr="004A61ED">
        <w:rPr>
          <w:rFonts w:ascii="Times New Roman" w:hAnsi="Times New Roman" w:cs="Times New Roman"/>
          <w:i/>
          <w:lang w:val="en-US" w:eastAsia="en-GB"/>
        </w:rPr>
        <w:t xml:space="preserve"> </w:t>
      </w:r>
      <w:r w:rsidRPr="004A61ED">
        <w:rPr>
          <w:rFonts w:ascii="Times New Roman" w:hAnsi="Times New Roman" w:cs="Times New Roman"/>
          <w:i/>
          <w:lang w:val="en-US" w:eastAsia="en-GB"/>
        </w:rPr>
        <w:t>In Philosophy, Politics, and Economics</w:t>
      </w:r>
      <w:r w:rsidRPr="004A61ED">
        <w:rPr>
          <w:rFonts w:ascii="Times New Roman" w:hAnsi="Times New Roman" w:cs="Times New Roman"/>
          <w:lang w:val="en-US" w:eastAsia="en-GB"/>
        </w:rPr>
        <w:t>, The University of Chicago Press, Chicago.</w:t>
      </w:r>
    </w:p>
    <w:p w14:paraId="2243505E" w14:textId="4BA5CF46" w:rsidR="00A803B0" w:rsidRPr="004C69C3" w:rsidRDefault="00A803B0" w:rsidP="005D32D8">
      <w:pPr>
        <w:snapToGrid w:val="0"/>
        <w:spacing w:line="240" w:lineRule="auto"/>
        <w:ind w:right="-99"/>
        <w:jc w:val="both"/>
        <w:rPr>
          <w:rFonts w:ascii="Times New Roman" w:hAnsi="Times New Roman" w:cs="Times New Roman"/>
          <w:lang w:val="en-US" w:eastAsia="en-GB"/>
        </w:rPr>
      </w:pPr>
      <w:r w:rsidRPr="004C69C3">
        <w:rPr>
          <w:rFonts w:ascii="Times New Roman" w:hAnsi="Times New Roman" w:cs="Times New Roman"/>
        </w:rPr>
        <w:t>Hayek. "Kinds of Rationalism." reprinted in Hayek. S</w:t>
      </w:r>
      <w:r w:rsidR="004C69C3">
        <w:rPr>
          <w:rFonts w:ascii="Times New Roman" w:hAnsi="Times New Roman" w:cs="Times New Roman"/>
        </w:rPr>
        <w:t>t</w:t>
      </w:r>
      <w:r w:rsidRPr="004C69C3">
        <w:rPr>
          <w:rFonts w:ascii="Times New Roman" w:hAnsi="Times New Roman" w:cs="Times New Roman"/>
        </w:rPr>
        <w:t>udies in Philosophy, Politics and Economics (New York: Simon and Schuster, 19671, chap. 5.</w:t>
      </w:r>
    </w:p>
    <w:p w14:paraId="03FE5246" w14:textId="0017FBCB" w:rsidR="006C3A77" w:rsidRDefault="006C3A77" w:rsidP="00554533">
      <w:pPr>
        <w:snapToGrid w:val="0"/>
        <w:spacing w:line="240" w:lineRule="auto"/>
        <w:ind w:right="-99"/>
        <w:rPr>
          <w:rFonts w:ascii="Times New Roman" w:hAnsi="Times New Roman" w:cs="Times New Roman"/>
          <w:color w:val="000000"/>
          <w:lang w:eastAsia="en-GB"/>
        </w:rPr>
      </w:pPr>
      <w:r w:rsidRPr="004A61ED">
        <w:rPr>
          <w:rFonts w:ascii="Times New Roman" w:hAnsi="Times New Roman" w:cs="Times New Roman"/>
          <w:lang w:val="en-US" w:eastAsia="en-GB"/>
        </w:rPr>
        <w:t xml:space="preserve">Hayek, F.A. 1952. </w:t>
      </w:r>
      <w:r w:rsidRPr="004A61ED">
        <w:rPr>
          <w:rFonts w:ascii="Times New Roman" w:hAnsi="Times New Roman" w:cs="Times New Roman"/>
          <w:bCs/>
          <w:color w:val="3E3E3E"/>
        </w:rPr>
        <w:t xml:space="preserve">The Sensory Order: An Inquiry Into the Foundations of Theoretical Psychology, </w:t>
      </w:r>
      <w:r w:rsidRPr="004A61ED">
        <w:rPr>
          <w:rFonts w:ascii="Times New Roman" w:hAnsi="Times New Roman" w:cs="Times New Roman"/>
          <w:lang w:eastAsia="en-GB"/>
        </w:rPr>
        <w:t>Chicago, IL</w:t>
      </w:r>
      <w:r w:rsidRPr="004A61ED">
        <w:rPr>
          <w:rFonts w:ascii="Times New Roman" w:hAnsi="Times New Roman" w:cs="Times New Roman"/>
          <w:bCs/>
          <w:color w:val="3E3E3E"/>
        </w:rPr>
        <w:t xml:space="preserve"> Chicago University Press.  </w:t>
      </w:r>
      <w:r w:rsidR="00C377CA">
        <w:rPr>
          <w:rFonts w:ascii="Times New Roman" w:hAnsi="Times New Roman" w:cs="Times New Roman"/>
          <w:bCs/>
          <w:color w:val="3E3E3E"/>
        </w:rPr>
        <w:br/>
      </w:r>
      <w:r w:rsidRPr="004A61ED">
        <w:rPr>
          <w:rFonts w:ascii="Times New Roman" w:hAnsi="Times New Roman" w:cs="Times New Roman"/>
          <w:bCs/>
          <w:color w:val="3E3E3E"/>
        </w:rPr>
        <w:br/>
      </w:r>
      <w:r w:rsidRPr="004A61ED">
        <w:rPr>
          <w:rFonts w:ascii="Times New Roman" w:hAnsi="Times New Roman" w:cs="Times New Roman"/>
          <w:bCs/>
          <w:lang w:eastAsia="en-GB"/>
        </w:rPr>
        <w:t>Haldane, A. 2012. “Financial Arms Races”, S</w:t>
      </w:r>
      <w:r w:rsidRPr="004A61ED">
        <w:rPr>
          <w:rFonts w:ascii="Times New Roman" w:hAnsi="Times New Roman" w:cs="Times New Roman"/>
          <w:color w:val="000000"/>
          <w:lang w:eastAsia="en-GB"/>
        </w:rPr>
        <w:t>peech delivered at the Institute for New Economic Thinking, Berlin, 14 April 2012.</w:t>
      </w:r>
    </w:p>
    <w:p w14:paraId="716CE561" w14:textId="5B940EA8" w:rsidR="007C644D" w:rsidRPr="007C644D" w:rsidRDefault="007C644D" w:rsidP="007C644D">
      <w:pPr>
        <w:pStyle w:val="Heading1"/>
        <w:shd w:val="clear" w:color="auto" w:fill="FFFFFF"/>
        <w:spacing w:before="0" w:after="240"/>
        <w:rPr>
          <w:rFonts w:ascii="Times New Roman" w:hAnsi="Times New Roman"/>
          <w:b w:val="0"/>
          <w:bCs w:val="0"/>
          <w:color w:val="222222"/>
          <w:sz w:val="22"/>
          <w:szCs w:val="22"/>
        </w:rPr>
      </w:pPr>
      <w:r>
        <w:rPr>
          <w:rFonts w:ascii="Times New Roman" w:hAnsi="Times New Roman"/>
          <w:b w:val="0"/>
          <w:bCs w:val="0"/>
          <w:color w:val="222222"/>
          <w:sz w:val="22"/>
          <w:szCs w:val="22"/>
        </w:rPr>
        <w:t>Heaven, D. 2019 “</w:t>
      </w:r>
      <w:r w:rsidRPr="007C644D">
        <w:rPr>
          <w:rFonts w:ascii="Times New Roman" w:hAnsi="Times New Roman"/>
          <w:b w:val="0"/>
          <w:bCs w:val="0"/>
          <w:color w:val="222222"/>
          <w:sz w:val="22"/>
          <w:szCs w:val="22"/>
        </w:rPr>
        <w:t>Why deep-learning AIs are so easy to fool: Artificial-intelligence researchers are trying to fix the flaws of neural networks</w:t>
      </w:r>
      <w:r>
        <w:rPr>
          <w:rFonts w:ascii="Times New Roman" w:hAnsi="Times New Roman"/>
          <w:b w:val="0"/>
          <w:bCs w:val="0"/>
          <w:color w:val="222222"/>
          <w:sz w:val="22"/>
          <w:szCs w:val="22"/>
        </w:rPr>
        <w:t>”</w:t>
      </w:r>
      <w:r w:rsidRPr="007C644D">
        <w:rPr>
          <w:rFonts w:ascii="Times New Roman" w:hAnsi="Times New Roman"/>
          <w:b w:val="0"/>
          <w:bCs w:val="0"/>
          <w:color w:val="222222"/>
          <w:sz w:val="22"/>
          <w:szCs w:val="22"/>
        </w:rPr>
        <w:t>.</w:t>
      </w:r>
      <w:r>
        <w:rPr>
          <w:rFonts w:ascii="Times New Roman" w:hAnsi="Times New Roman"/>
          <w:b w:val="0"/>
          <w:bCs w:val="0"/>
          <w:color w:val="222222"/>
          <w:sz w:val="22"/>
          <w:szCs w:val="22"/>
        </w:rPr>
        <w:t xml:space="preserve">  Nature, News Feature      </w:t>
      </w:r>
      <w:r w:rsidRPr="007C644D">
        <w:rPr>
          <w:rFonts w:ascii="Times New Roman" w:hAnsi="Times New Roman"/>
          <w:b w:val="0"/>
          <w:bCs w:val="0"/>
          <w:color w:val="222222"/>
          <w:sz w:val="22"/>
          <w:szCs w:val="22"/>
        </w:rPr>
        <w:t>https://www.nature.com/articles/d41586-019-03013-5</w:t>
      </w:r>
    </w:p>
    <w:p w14:paraId="353B8E1A" w14:textId="4C4E7CEE" w:rsidR="006C3A77" w:rsidRPr="004A61ED" w:rsidRDefault="006C3A77" w:rsidP="00596309">
      <w:pPr>
        <w:spacing w:line="240" w:lineRule="auto"/>
        <w:ind w:right="-99"/>
        <w:rPr>
          <w:rFonts w:ascii="Times New Roman" w:hAnsi="Times New Roman" w:cs="Times New Roman"/>
          <w:color w:val="222222"/>
          <w:shd w:val="clear" w:color="auto" w:fill="FFFFFF"/>
        </w:rPr>
      </w:pPr>
      <w:r w:rsidRPr="004A61ED">
        <w:rPr>
          <w:rFonts w:ascii="Times New Roman" w:hAnsi="Times New Roman" w:cs="Times New Roman"/>
          <w:color w:val="000000"/>
          <w:lang w:eastAsia="en-GB"/>
        </w:rPr>
        <w:t>Holland, J.1975.</w:t>
      </w:r>
      <w:r w:rsidRPr="004A61ED">
        <w:rPr>
          <w:rFonts w:ascii="Times New Roman" w:hAnsi="Times New Roman" w:cs="Times New Roman"/>
          <w:i/>
          <w:lang w:eastAsia="en-GB"/>
        </w:rPr>
        <w:t>Adaptation in Natural and Artificial Systems</w:t>
      </w:r>
      <w:r w:rsidRPr="004A61ED">
        <w:rPr>
          <w:rFonts w:ascii="Times New Roman" w:hAnsi="Times New Roman" w:cs="Times New Roman"/>
          <w:lang w:eastAsia="en-GB"/>
        </w:rPr>
        <w:t>, MIT Press.</w:t>
      </w:r>
      <w:r w:rsidR="00596309">
        <w:rPr>
          <w:rFonts w:ascii="Times New Roman" w:hAnsi="Times New Roman" w:cs="Times New Roman"/>
          <w:lang w:eastAsia="en-GB"/>
        </w:rPr>
        <w:br/>
      </w:r>
      <w:r w:rsidRPr="004A61ED">
        <w:rPr>
          <w:rFonts w:ascii="Times New Roman" w:hAnsi="Times New Roman" w:cs="Times New Roman"/>
          <w:lang w:eastAsia="en-GB"/>
        </w:rPr>
        <w:br/>
      </w:r>
      <w:r w:rsidRPr="004A61ED">
        <w:rPr>
          <w:rFonts w:ascii="Times New Roman" w:hAnsi="Times New Roman" w:cs="Times New Roman"/>
        </w:rPr>
        <w:t>Hirschman, A.(1991).</w:t>
      </w:r>
      <w:r w:rsidRPr="004A61ED">
        <w:rPr>
          <w:rFonts w:ascii="Times New Roman" w:hAnsi="Times New Roman" w:cs="Times New Roman"/>
          <w:i/>
        </w:rPr>
        <w:t>The Rhetoric of Reaction: Perversity, Futility, Jeopardy,</w:t>
      </w:r>
      <w:r w:rsidRPr="004A61ED">
        <w:rPr>
          <w:rFonts w:ascii="Times New Roman" w:hAnsi="Times New Roman" w:cs="Times New Roman"/>
        </w:rPr>
        <w:t>Theelknap Press of Harvard University Press, England.</w:t>
      </w:r>
      <w:r w:rsidR="00596309">
        <w:rPr>
          <w:rFonts w:ascii="Times New Roman" w:hAnsi="Times New Roman" w:cs="Times New Roman"/>
        </w:rPr>
        <w:br/>
      </w:r>
      <w:r w:rsidRPr="004A61ED">
        <w:rPr>
          <w:rFonts w:ascii="Times New Roman" w:hAnsi="Times New Roman" w:cs="Times New Roman"/>
        </w:rPr>
        <w:br/>
      </w:r>
      <w:r w:rsidRPr="004A61ED">
        <w:rPr>
          <w:rFonts w:ascii="Times New Roman" w:hAnsi="Times New Roman" w:cs="Times New Roman"/>
          <w:color w:val="222222"/>
          <w:shd w:val="clear" w:color="auto" w:fill="FFFFFF"/>
        </w:rPr>
        <w:t xml:space="preserve">Hofstader, D. 1999.Godel, Escher, Bach: An Eternal Golden Braid, Basic Books. </w:t>
      </w:r>
    </w:p>
    <w:p w14:paraId="48C7477F" w14:textId="77777777" w:rsidR="006C3A77" w:rsidRPr="004A61ED" w:rsidRDefault="006C3A77" w:rsidP="00554533">
      <w:pPr>
        <w:spacing w:line="240" w:lineRule="auto"/>
        <w:ind w:right="-99"/>
        <w:jc w:val="both"/>
        <w:rPr>
          <w:rFonts w:ascii="Times New Roman" w:hAnsi="Times New Roman" w:cs="Times New Roman"/>
          <w:b/>
          <w:color w:val="666463"/>
          <w:shd w:val="clear" w:color="auto" w:fill="FFFFFF"/>
        </w:rPr>
      </w:pPr>
      <w:r w:rsidRPr="004A61ED">
        <w:rPr>
          <w:rFonts w:ascii="Times New Roman" w:hAnsi="Times New Roman" w:cs="Times New Roman"/>
          <w:color w:val="222222"/>
          <w:shd w:val="clear" w:color="auto" w:fill="FFFFFF"/>
        </w:rPr>
        <w:t>Janeway, C.A., Travers, P.,Walport, M.; Shlomchik, M.J. .2005. </w:t>
      </w:r>
      <w:r w:rsidRPr="004A61ED">
        <w:rPr>
          <w:rFonts w:ascii="Times New Roman" w:hAnsi="Times New Roman" w:cs="Times New Roman"/>
          <w:i/>
          <w:iCs/>
          <w:color w:val="222222"/>
          <w:shd w:val="clear" w:color="auto" w:fill="FFFFFF"/>
        </w:rPr>
        <w:t>Immunobiology</w:t>
      </w:r>
      <w:r w:rsidRPr="004A61ED">
        <w:rPr>
          <w:rFonts w:ascii="Times New Roman" w:hAnsi="Times New Roman" w:cs="Times New Roman"/>
          <w:color w:val="222222"/>
          <w:shd w:val="clear" w:color="auto" w:fill="FFFFFF"/>
        </w:rPr>
        <w:t> (6th ed.). Garland Science.</w:t>
      </w:r>
    </w:p>
    <w:p w14:paraId="70E04E17" w14:textId="6F1D8904" w:rsidR="002510EA" w:rsidRPr="00554533" w:rsidRDefault="006C3A77" w:rsidP="00554533">
      <w:pPr>
        <w:pStyle w:val="NormalWeb"/>
        <w:shd w:val="clear" w:color="auto" w:fill="FFFFFF"/>
        <w:spacing w:before="0" w:beforeAutospacing="0" w:after="0" w:afterAutospacing="0"/>
        <w:rPr>
          <w:color w:val="222222"/>
          <w:sz w:val="22"/>
          <w:szCs w:val="22"/>
        </w:rPr>
      </w:pPr>
      <w:r w:rsidRPr="004A61ED">
        <w:rPr>
          <w:sz w:val="22"/>
          <w:szCs w:val="22"/>
        </w:rPr>
        <w:t>Jones, D.2000. “Emerging Problems with the Basel Capital Accord: Regulatory Capital Arbitrage and Related Issues”, No 24, pages 35-58.</w:t>
      </w:r>
      <w:r w:rsidR="00554533">
        <w:rPr>
          <w:iCs/>
          <w:sz w:val="22"/>
          <w:szCs w:val="22"/>
        </w:rPr>
        <w:br/>
      </w:r>
      <w:r w:rsidRPr="004A61ED">
        <w:rPr>
          <w:i/>
          <w:sz w:val="22"/>
          <w:szCs w:val="22"/>
        </w:rPr>
        <w:br/>
      </w:r>
      <w:r w:rsidR="002510EA" w:rsidRPr="00554533">
        <w:rPr>
          <w:color w:val="222222"/>
          <w:sz w:val="22"/>
          <w:szCs w:val="22"/>
        </w:rPr>
        <w:t>Kapitonov, V.V.; Jurka, J. RAG1 core and V(D)J recombination signal sequences were derived from Transib transposons. </w:t>
      </w:r>
      <w:r w:rsidR="002510EA" w:rsidRPr="00554533">
        <w:rPr>
          <w:rStyle w:val="html-italic"/>
          <w:i/>
          <w:iCs/>
          <w:color w:val="222222"/>
          <w:sz w:val="22"/>
          <w:szCs w:val="22"/>
        </w:rPr>
        <w:t>PLoS Biology.</w:t>
      </w:r>
      <w:r w:rsidR="002510EA" w:rsidRPr="00554533">
        <w:rPr>
          <w:color w:val="222222"/>
          <w:sz w:val="22"/>
          <w:szCs w:val="22"/>
        </w:rPr>
        <w:t> </w:t>
      </w:r>
      <w:r w:rsidR="002510EA" w:rsidRPr="00554533">
        <w:rPr>
          <w:b/>
          <w:bCs/>
          <w:color w:val="222222"/>
          <w:sz w:val="22"/>
          <w:szCs w:val="22"/>
        </w:rPr>
        <w:t>2005</w:t>
      </w:r>
      <w:r w:rsidR="002510EA" w:rsidRPr="00554533">
        <w:rPr>
          <w:color w:val="222222"/>
          <w:sz w:val="22"/>
          <w:szCs w:val="22"/>
        </w:rPr>
        <w:t>, </w:t>
      </w:r>
      <w:r w:rsidR="002510EA" w:rsidRPr="00554533">
        <w:rPr>
          <w:rStyle w:val="html-italic"/>
          <w:i/>
          <w:iCs/>
          <w:color w:val="222222"/>
          <w:sz w:val="22"/>
          <w:szCs w:val="22"/>
        </w:rPr>
        <w:t>3</w:t>
      </w:r>
      <w:r w:rsidR="002510EA" w:rsidRPr="00554533">
        <w:rPr>
          <w:color w:val="222222"/>
          <w:sz w:val="22"/>
          <w:szCs w:val="22"/>
        </w:rPr>
        <w:t>, e181. [</w:t>
      </w:r>
      <w:hyperlink r:id="rId94" w:tgtFrame="_blank" w:history="1">
        <w:r w:rsidR="002510EA" w:rsidRPr="00554533">
          <w:rPr>
            <w:rStyle w:val="Hyperlink"/>
            <w:b/>
            <w:bCs/>
            <w:color w:val="3156A2"/>
            <w:sz w:val="22"/>
            <w:szCs w:val="22"/>
          </w:rPr>
          <w:t>Google Scholar</w:t>
        </w:r>
      </w:hyperlink>
      <w:r w:rsidR="002510EA" w:rsidRPr="00554533">
        <w:rPr>
          <w:color w:val="222222"/>
          <w:sz w:val="22"/>
          <w:szCs w:val="22"/>
        </w:rPr>
        <w:t>]</w:t>
      </w:r>
    </w:p>
    <w:p w14:paraId="4C5F4FD6" w14:textId="77777777" w:rsidR="002510EA" w:rsidRPr="00554533" w:rsidRDefault="002510EA" w:rsidP="004A61ED">
      <w:pPr>
        <w:pStyle w:val="NormalWeb"/>
        <w:shd w:val="clear" w:color="auto" w:fill="FFFFFF"/>
        <w:spacing w:before="0" w:beforeAutospacing="0" w:after="0" w:afterAutospacing="0" w:line="360" w:lineRule="auto"/>
        <w:rPr>
          <w:rStyle w:val="mixed-citation"/>
          <w:color w:val="000000"/>
          <w:sz w:val="22"/>
          <w:szCs w:val="22"/>
        </w:rPr>
      </w:pPr>
    </w:p>
    <w:p w14:paraId="53B0AF2E" w14:textId="1C55D6F3" w:rsidR="006F1CD0" w:rsidRPr="006F1CD0" w:rsidRDefault="006F1CD0" w:rsidP="006F1CD0">
      <w:pPr>
        <w:textAlignment w:val="top"/>
        <w:rPr>
          <w:rFonts w:ascii="Times New Roman" w:hAnsi="Times New Roman" w:cs="Times New Roman"/>
          <w:color w:val="2E2E2E"/>
        </w:rPr>
      </w:pPr>
      <w:r w:rsidRPr="006F1CD0">
        <w:rPr>
          <w:rFonts w:ascii="Times New Roman" w:hAnsi="Times New Roman" w:cs="Times New Roman"/>
          <w:color w:val="2E2E2E"/>
        </w:rPr>
        <w:t>Kaesar, G., J. Chun</w:t>
      </w:r>
      <w:r w:rsidR="004C69C3">
        <w:rPr>
          <w:rFonts w:ascii="Times New Roman" w:hAnsi="Times New Roman" w:cs="Times New Roman"/>
          <w:color w:val="2E2E2E"/>
        </w:rPr>
        <w:t>,</w:t>
      </w:r>
      <w:r w:rsidRPr="006F1CD0">
        <w:rPr>
          <w:rFonts w:ascii="Times New Roman" w:hAnsi="Times New Roman" w:cs="Times New Roman"/>
          <w:color w:val="2E2E2E"/>
        </w:rPr>
        <w:t xml:space="preserve"> 2020</w:t>
      </w:r>
      <w:r w:rsidR="004C69C3">
        <w:rPr>
          <w:rFonts w:ascii="Times New Roman" w:hAnsi="Times New Roman" w:cs="Times New Roman"/>
          <w:color w:val="2E2E2E"/>
        </w:rPr>
        <w:t>,</w:t>
      </w:r>
      <w:r>
        <w:rPr>
          <w:rFonts w:ascii="Arial" w:hAnsi="Arial" w:cs="Arial"/>
          <w:color w:val="2E2E2E"/>
          <w:sz w:val="21"/>
          <w:szCs w:val="21"/>
        </w:rPr>
        <w:t xml:space="preserve"> </w:t>
      </w:r>
      <w:r>
        <w:rPr>
          <w:rStyle w:val="title-text"/>
          <w:rFonts w:ascii="Times New Roman" w:hAnsi="Times New Roman"/>
          <w:b/>
          <w:bCs/>
          <w:color w:val="505050"/>
        </w:rPr>
        <w:t>“</w:t>
      </w:r>
      <w:r w:rsidRPr="006F1CD0">
        <w:rPr>
          <w:rStyle w:val="title-text"/>
          <w:rFonts w:ascii="Times New Roman" w:hAnsi="Times New Roman"/>
          <w:color w:val="505050"/>
        </w:rPr>
        <w:t>Brain cell somatic gene recombination and its phylogenetic foundations</w:t>
      </w:r>
      <w:r>
        <w:rPr>
          <w:rStyle w:val="title-text"/>
          <w:rFonts w:ascii="Times New Roman" w:hAnsi="Times New Roman"/>
          <w:b/>
          <w:bCs/>
          <w:color w:val="505050"/>
        </w:rPr>
        <w:t xml:space="preserve"> </w:t>
      </w:r>
      <w:r w:rsidRPr="0012583C">
        <w:rPr>
          <w:rStyle w:val="title-text"/>
          <w:rFonts w:ascii="Times New Roman" w:hAnsi="Times New Roman"/>
          <w:color w:val="505050"/>
        </w:rPr>
        <w:t xml:space="preserve">” </w:t>
      </w:r>
      <w:r w:rsidR="00567A23" w:rsidRPr="0012583C">
        <w:rPr>
          <w:rStyle w:val="title-text"/>
          <w:rFonts w:ascii="Times New Roman" w:hAnsi="Times New Roman"/>
          <w:color w:val="505050"/>
        </w:rPr>
        <w:t xml:space="preserve"> </w:t>
      </w:r>
      <w:r w:rsidR="0012583C" w:rsidRPr="0012583C">
        <w:rPr>
          <w:rStyle w:val="title-text"/>
          <w:rFonts w:ascii="Times New Roman" w:hAnsi="Times New Roman"/>
          <w:color w:val="505050"/>
        </w:rPr>
        <w:br/>
        <w:t>Journal of Biological Chemistry,</w:t>
      </w:r>
      <w:r w:rsidR="0012583C">
        <w:rPr>
          <w:rStyle w:val="title-text"/>
          <w:rFonts w:ascii="Times New Roman" w:hAnsi="Times New Roman"/>
          <w:b/>
          <w:bCs/>
          <w:color w:val="505050"/>
        </w:rPr>
        <w:t xml:space="preserve">  </w:t>
      </w:r>
      <w:hyperlink r:id="rId95" w:tooltip="Go to table of contents for this volume/issue" w:history="1">
        <w:r w:rsidRPr="006F1CD0">
          <w:rPr>
            <w:rStyle w:val="Hyperlink"/>
            <w:rFonts w:ascii="Times New Roman" w:hAnsi="Times New Roman" w:cs="Times New Roman"/>
            <w:color w:val="0C7DBB"/>
          </w:rPr>
          <w:t>Volume 295, Issue 36</w:t>
        </w:r>
      </w:hyperlink>
      <w:r w:rsidRPr="006F1CD0">
        <w:rPr>
          <w:rFonts w:ascii="Times New Roman" w:hAnsi="Times New Roman" w:cs="Times New Roman"/>
          <w:color w:val="2E2E2E"/>
        </w:rPr>
        <w:t>, 4 September 2020, Pages 12786-12795</w:t>
      </w:r>
    </w:p>
    <w:p w14:paraId="2F5FACFF" w14:textId="0EE9967B" w:rsidR="00AF7EEB" w:rsidRDefault="00AF7EEB" w:rsidP="004A61ED">
      <w:pPr>
        <w:pStyle w:val="NormalWeb"/>
        <w:shd w:val="clear" w:color="auto" w:fill="FFFFFF"/>
        <w:spacing w:before="0" w:beforeAutospacing="0" w:after="0" w:afterAutospacing="0" w:line="360" w:lineRule="auto"/>
        <w:rPr>
          <w:color w:val="202122"/>
          <w:sz w:val="22"/>
          <w:szCs w:val="22"/>
          <w:shd w:val="clear" w:color="auto" w:fill="FFFFFF"/>
        </w:rPr>
      </w:pPr>
      <w:r w:rsidRPr="004A61ED">
        <w:rPr>
          <w:color w:val="202122"/>
          <w:sz w:val="22"/>
          <w:szCs w:val="22"/>
          <w:shd w:val="clear" w:color="auto" w:fill="FFFFFF"/>
        </w:rPr>
        <w:t>Kleene, Stephen Cole (1952). </w:t>
      </w:r>
      <w:r w:rsidRPr="004A61ED">
        <w:rPr>
          <w:i/>
          <w:iCs/>
          <w:color w:val="202122"/>
          <w:sz w:val="22"/>
          <w:szCs w:val="22"/>
          <w:shd w:val="clear" w:color="auto" w:fill="FFFFFF"/>
        </w:rPr>
        <w:t>Introduction to Metamathematics</w:t>
      </w:r>
      <w:r w:rsidRPr="004A61ED">
        <w:rPr>
          <w:color w:val="202122"/>
          <w:sz w:val="22"/>
          <w:szCs w:val="22"/>
          <w:shd w:val="clear" w:color="auto" w:fill="FFFFFF"/>
        </w:rPr>
        <w:t>. North-Holland.</w:t>
      </w:r>
    </w:p>
    <w:p w14:paraId="323EAE79" w14:textId="21839868" w:rsidR="00523B8A" w:rsidRPr="00523B8A" w:rsidRDefault="00523B8A" w:rsidP="00523B8A">
      <w:pPr>
        <w:pStyle w:val="NormalWeb"/>
        <w:shd w:val="clear" w:color="auto" w:fill="FFFFFF"/>
        <w:spacing w:before="0" w:beforeAutospacing="0" w:after="0" w:afterAutospacing="0"/>
        <w:rPr>
          <w:color w:val="000000"/>
          <w:sz w:val="22"/>
          <w:szCs w:val="22"/>
        </w:rPr>
      </w:pPr>
      <w:r w:rsidRPr="00523B8A">
        <w:rPr>
          <w:color w:val="212121"/>
          <w:sz w:val="22"/>
          <w:szCs w:val="22"/>
          <w:shd w:val="clear" w:color="auto" w:fill="FFFFFF"/>
        </w:rPr>
        <w:t>Klimek P, Hausmann R, Thurner S. Empirical confirmation of creative destruction from world trade data. PLoS One. 2012;7(6):e38924. doi: 10.1371/journal.pone.0038924.</w:t>
      </w:r>
      <w:r>
        <w:rPr>
          <w:color w:val="212121"/>
          <w:sz w:val="22"/>
          <w:szCs w:val="22"/>
          <w:shd w:val="clear" w:color="auto" w:fill="FFFFFF"/>
        </w:rPr>
        <w:br/>
      </w:r>
    </w:p>
    <w:p w14:paraId="690885CB" w14:textId="1E9FE41A" w:rsidR="00956B3C" w:rsidRDefault="004C69C3" w:rsidP="00554533">
      <w:pPr>
        <w:shd w:val="clear" w:color="auto" w:fill="FFFFFF"/>
        <w:spacing w:line="240" w:lineRule="auto"/>
        <w:ind w:right="-99"/>
        <w:textAlignment w:val="top"/>
        <w:rPr>
          <w:rStyle w:val="mixed-citation"/>
          <w:rFonts w:ascii="Times New Roman" w:hAnsi="Times New Roman" w:cs="Times New Roman"/>
          <w:i/>
          <w:iCs/>
          <w:color w:val="000000"/>
        </w:rPr>
      </w:pPr>
      <w:r>
        <w:rPr>
          <w:rStyle w:val="mixed-citation"/>
          <w:rFonts w:ascii="Times New Roman" w:hAnsi="Times New Roman" w:cs="Times New Roman"/>
          <w:color w:val="000000"/>
        </w:rPr>
        <w:t xml:space="preserve">Koppl, R. 2006, Austrian Economics at the cutting edge. </w:t>
      </w:r>
      <w:r>
        <w:rPr>
          <w:rStyle w:val="mixed-citation"/>
          <w:rFonts w:ascii="Times New Roman" w:hAnsi="Times New Roman" w:cs="Times New Roman"/>
          <w:i/>
          <w:iCs/>
          <w:color w:val="000000"/>
        </w:rPr>
        <w:t>Review of Austrian Economics 19, 231-241.</w:t>
      </w:r>
    </w:p>
    <w:p w14:paraId="030CD6FA" w14:textId="0BA65F96" w:rsidR="004C69C3" w:rsidRPr="00F73033" w:rsidRDefault="004C69C3" w:rsidP="00554533">
      <w:pPr>
        <w:shd w:val="clear" w:color="auto" w:fill="FFFFFF"/>
        <w:spacing w:line="240" w:lineRule="auto"/>
        <w:ind w:right="-99"/>
        <w:textAlignment w:val="top"/>
        <w:rPr>
          <w:rStyle w:val="mixed-citation"/>
          <w:rFonts w:ascii="Times New Roman" w:hAnsi="Times New Roman" w:cs="Times New Roman"/>
          <w:color w:val="000000"/>
        </w:rPr>
      </w:pPr>
      <w:r>
        <w:rPr>
          <w:rStyle w:val="mixed-citation"/>
          <w:rFonts w:ascii="Times New Roman" w:hAnsi="Times New Roman" w:cs="Times New Roman"/>
          <w:color w:val="000000"/>
        </w:rPr>
        <w:t xml:space="preserve">Koppl, R. 2009, Complexity and Austrian economics, In J. </w:t>
      </w:r>
      <w:r w:rsidR="00F73033">
        <w:rPr>
          <w:rStyle w:val="mixed-citation"/>
          <w:rFonts w:ascii="Times New Roman" w:hAnsi="Times New Roman" w:cs="Times New Roman"/>
          <w:color w:val="000000"/>
        </w:rPr>
        <w:t xml:space="preserve">Rosser, Jr. (Ed), </w:t>
      </w:r>
      <w:r w:rsidR="00F73033">
        <w:rPr>
          <w:rStyle w:val="mixed-citation"/>
          <w:rFonts w:ascii="Times New Roman" w:hAnsi="Times New Roman" w:cs="Times New Roman"/>
          <w:i/>
          <w:iCs/>
          <w:color w:val="000000"/>
        </w:rPr>
        <w:t xml:space="preserve">Handbook of Research on Complexity  </w:t>
      </w:r>
      <w:r w:rsidR="00F73033">
        <w:rPr>
          <w:rStyle w:val="mixed-citation"/>
          <w:rFonts w:ascii="Times New Roman" w:hAnsi="Times New Roman" w:cs="Times New Roman"/>
          <w:color w:val="000000"/>
        </w:rPr>
        <w:t xml:space="preserve">(pp. 393-408). Edward Elgar. </w:t>
      </w:r>
    </w:p>
    <w:p w14:paraId="45274B86" w14:textId="5B143FC9" w:rsidR="005D18A8" w:rsidRPr="005D18A8" w:rsidRDefault="006C3A77" w:rsidP="005D18A8">
      <w:pPr>
        <w:shd w:val="clear" w:color="auto" w:fill="FFFFFF"/>
        <w:spacing w:line="240" w:lineRule="auto"/>
        <w:ind w:right="-99"/>
        <w:textAlignment w:val="top"/>
        <w:rPr>
          <w:rFonts w:ascii="Times New Roman" w:hAnsi="Times New Roman" w:cs="Times New Roman"/>
          <w:color w:val="222222"/>
        </w:rPr>
      </w:pPr>
      <w:r w:rsidRPr="004A61ED">
        <w:rPr>
          <w:rStyle w:val="mixed-citation"/>
          <w:rFonts w:ascii="Times New Roman" w:hAnsi="Times New Roman" w:cs="Times New Roman"/>
          <w:color w:val="000000"/>
        </w:rPr>
        <w:lastRenderedPageBreak/>
        <w:t xml:space="preserve">Kyewski, B and Klein, L. 2006. “A Central Role For Central Tolerance” </w:t>
      </w:r>
      <w:r w:rsidRPr="004A61ED">
        <w:rPr>
          <w:rStyle w:val="mixed-citation"/>
          <w:rFonts w:ascii="Times New Roman" w:hAnsi="Times New Roman" w:cs="Times New Roman"/>
          <w:i/>
          <w:color w:val="000000"/>
        </w:rPr>
        <w:t>Annual Review of Immunology</w:t>
      </w:r>
      <w:r w:rsidRPr="004A61ED">
        <w:rPr>
          <w:rStyle w:val="mixed-citation"/>
          <w:rFonts w:ascii="Times New Roman" w:hAnsi="Times New Roman" w:cs="Times New Roman"/>
          <w:color w:val="000000"/>
        </w:rPr>
        <w:t xml:space="preserve">, Vol. 24:571-606. </w:t>
      </w:r>
      <w:r w:rsidR="00D22C70">
        <w:rPr>
          <w:rStyle w:val="mixed-citation"/>
          <w:rFonts w:ascii="Times New Roman" w:hAnsi="Times New Roman" w:cs="Times New Roman"/>
          <w:color w:val="000000"/>
        </w:rPr>
        <w:br/>
      </w:r>
      <w:r w:rsidR="005D18A8">
        <w:rPr>
          <w:color w:val="222222"/>
        </w:rPr>
        <w:br/>
      </w:r>
      <w:r w:rsidR="005D18A8" w:rsidRPr="005D18A8">
        <w:rPr>
          <w:rFonts w:ascii="Times New Roman" w:hAnsi="Times New Roman" w:cs="Times New Roman"/>
          <w:color w:val="222222"/>
        </w:rPr>
        <w:t>Laforte, G.; Hayes, P.J.; Ford, K.M. Why Gödel’s theorem cannot refute computationalism. </w:t>
      </w:r>
      <w:r w:rsidR="005D18A8" w:rsidRPr="005D18A8">
        <w:rPr>
          <w:rStyle w:val="html-italic"/>
          <w:rFonts w:ascii="Times New Roman" w:hAnsi="Times New Roman" w:cs="Times New Roman"/>
          <w:i/>
          <w:iCs/>
          <w:color w:val="222222"/>
        </w:rPr>
        <w:t>Artif. Intell.</w:t>
      </w:r>
      <w:r w:rsidR="005D18A8" w:rsidRPr="005D18A8">
        <w:rPr>
          <w:rFonts w:ascii="Times New Roman" w:hAnsi="Times New Roman" w:cs="Times New Roman"/>
          <w:color w:val="222222"/>
        </w:rPr>
        <w:t> </w:t>
      </w:r>
      <w:r w:rsidR="005D18A8" w:rsidRPr="005D18A8">
        <w:rPr>
          <w:rFonts w:ascii="Times New Roman" w:hAnsi="Times New Roman" w:cs="Times New Roman"/>
          <w:b/>
          <w:bCs/>
          <w:color w:val="222222"/>
        </w:rPr>
        <w:t>1998</w:t>
      </w:r>
      <w:r w:rsidR="005D18A8" w:rsidRPr="005D18A8">
        <w:rPr>
          <w:rFonts w:ascii="Times New Roman" w:hAnsi="Times New Roman" w:cs="Times New Roman"/>
          <w:color w:val="222222"/>
        </w:rPr>
        <w:t>, </w:t>
      </w:r>
      <w:r w:rsidR="005D18A8" w:rsidRPr="005D18A8">
        <w:rPr>
          <w:rStyle w:val="html-italic"/>
          <w:rFonts w:ascii="Times New Roman" w:hAnsi="Times New Roman" w:cs="Times New Roman"/>
          <w:i/>
          <w:iCs/>
          <w:color w:val="222222"/>
        </w:rPr>
        <w:t>104</w:t>
      </w:r>
      <w:r w:rsidR="005D18A8" w:rsidRPr="005D18A8">
        <w:rPr>
          <w:rFonts w:ascii="Times New Roman" w:hAnsi="Times New Roman" w:cs="Times New Roman"/>
          <w:color w:val="222222"/>
        </w:rPr>
        <w:t>, 265–286. [</w:t>
      </w:r>
      <w:hyperlink r:id="rId96" w:tgtFrame="_blank" w:history="1">
        <w:r w:rsidR="005D18A8" w:rsidRPr="005D18A8">
          <w:rPr>
            <w:rStyle w:val="Hyperlink"/>
            <w:rFonts w:ascii="Times New Roman" w:hAnsi="Times New Roman" w:cs="Times New Roman"/>
            <w:b/>
            <w:bCs/>
            <w:color w:val="4F5671"/>
          </w:rPr>
          <w:t>Google Scholar</w:t>
        </w:r>
      </w:hyperlink>
      <w:r w:rsidR="005D18A8" w:rsidRPr="005D18A8">
        <w:rPr>
          <w:rFonts w:ascii="Times New Roman" w:hAnsi="Times New Roman" w:cs="Times New Roman"/>
          <w:color w:val="222222"/>
        </w:rPr>
        <w:t>] [</w:t>
      </w:r>
      <w:hyperlink r:id="rId97" w:tgtFrame="_blank" w:history="1">
        <w:r w:rsidR="005D18A8" w:rsidRPr="005D18A8">
          <w:rPr>
            <w:rStyle w:val="Hyperlink"/>
            <w:rFonts w:ascii="Times New Roman" w:hAnsi="Times New Roman" w:cs="Times New Roman"/>
            <w:b/>
            <w:bCs/>
            <w:color w:val="4F5671"/>
          </w:rPr>
          <w:t>CrossRef</w:t>
        </w:r>
      </w:hyperlink>
      <w:r w:rsidR="005D18A8" w:rsidRPr="005D18A8">
        <w:rPr>
          <w:rFonts w:ascii="Times New Roman" w:hAnsi="Times New Roman" w:cs="Times New Roman"/>
          <w:color w:val="222222"/>
        </w:rPr>
        <w:t>][</w:t>
      </w:r>
      <w:hyperlink r:id="rId98" w:tgtFrame="_blank" w:history="1">
        <w:r w:rsidR="005D18A8" w:rsidRPr="005D18A8">
          <w:rPr>
            <w:rStyle w:val="Hyperlink"/>
            <w:rFonts w:ascii="Times New Roman" w:hAnsi="Times New Roman" w:cs="Times New Roman"/>
            <w:b/>
            <w:bCs/>
            <w:color w:val="4F5671"/>
          </w:rPr>
          <w:t>Green Version</w:t>
        </w:r>
      </w:hyperlink>
      <w:r w:rsidR="005D18A8" w:rsidRPr="005D18A8">
        <w:rPr>
          <w:rFonts w:ascii="Times New Roman" w:hAnsi="Times New Roman" w:cs="Times New Roman"/>
          <w:color w:val="222222"/>
        </w:rPr>
        <w:t>]</w:t>
      </w:r>
    </w:p>
    <w:p w14:paraId="7E079B3E" w14:textId="4998A580" w:rsidR="009A0B01" w:rsidRPr="00554533" w:rsidRDefault="000220D2" w:rsidP="00554533">
      <w:pPr>
        <w:shd w:val="clear" w:color="auto" w:fill="FFFFFF"/>
        <w:spacing w:line="240" w:lineRule="auto"/>
        <w:ind w:right="-99"/>
        <w:textAlignment w:val="top"/>
        <w:rPr>
          <w:rFonts w:ascii="Times New Roman" w:hAnsi="Times New Roman" w:cs="Times New Roman"/>
          <w:color w:val="505050"/>
        </w:rPr>
      </w:pPr>
      <w:r w:rsidRPr="00554533">
        <w:rPr>
          <w:rFonts w:ascii="Times New Roman" w:hAnsi="Times New Roman" w:cs="Times New Roman"/>
        </w:rPr>
        <w:t>Langton, C</w:t>
      </w:r>
      <w:r w:rsidR="00F73033">
        <w:rPr>
          <w:rFonts w:ascii="Times New Roman" w:hAnsi="Times New Roman" w:cs="Times New Roman"/>
        </w:rPr>
        <w:t>.</w:t>
      </w:r>
      <w:r w:rsidRPr="00554533">
        <w:rPr>
          <w:rFonts w:ascii="Times New Roman" w:hAnsi="Times New Roman" w:cs="Times New Roman"/>
        </w:rPr>
        <w:t xml:space="preserve"> 1990</w:t>
      </w:r>
      <w:r w:rsidR="00F73033">
        <w:rPr>
          <w:rFonts w:ascii="Times New Roman" w:hAnsi="Times New Roman" w:cs="Times New Roman"/>
        </w:rPr>
        <w:t>,</w:t>
      </w:r>
      <w:r w:rsidRPr="00554533">
        <w:rPr>
          <w:rFonts w:ascii="Times New Roman" w:hAnsi="Times New Roman" w:cs="Times New Roman"/>
        </w:rPr>
        <w:t xml:space="preserve"> Computation at the Edge of Chaos: Phase Transitions and Emergent Computation, P</w:t>
      </w:r>
      <w:r w:rsidR="00FE0FF0" w:rsidRPr="00554533">
        <w:rPr>
          <w:rFonts w:ascii="Times New Roman" w:hAnsi="Times New Roman" w:cs="Times New Roman"/>
        </w:rPr>
        <w:t xml:space="preserve">hysica D 42 (1990) 12-37 North-Holland </w:t>
      </w:r>
    </w:p>
    <w:p w14:paraId="40988FF4" w14:textId="77777777" w:rsidR="006C3A77" w:rsidRPr="008B7A06" w:rsidRDefault="006C3A77" w:rsidP="00D22C70">
      <w:pPr>
        <w:spacing w:line="240" w:lineRule="auto"/>
        <w:ind w:right="-99"/>
        <w:jc w:val="both"/>
      </w:pPr>
      <w:r w:rsidRPr="004A61ED">
        <w:rPr>
          <w:rFonts w:ascii="Times New Roman" w:hAnsi="Times New Roman" w:cs="Times New Roman"/>
        </w:rPr>
        <w:t>Lucas, R. 1972. “ Expectations and the Neutrality of Money</w:t>
      </w:r>
      <w:r w:rsidRPr="008B7A06">
        <w:t xml:space="preserve">”, </w:t>
      </w:r>
      <w:r w:rsidRPr="00E61110">
        <w:rPr>
          <w:i/>
        </w:rPr>
        <w:t>Journal of Economic Theory</w:t>
      </w:r>
      <w:r w:rsidRPr="008B7A06">
        <w:t>,  4, pp.103-24.</w:t>
      </w:r>
    </w:p>
    <w:p w14:paraId="37D7698B" w14:textId="77777777" w:rsidR="006C3A77" w:rsidRPr="000220D2" w:rsidRDefault="006C3A77" w:rsidP="00D22C70">
      <w:pPr>
        <w:spacing w:line="240" w:lineRule="auto"/>
        <w:ind w:right="-99"/>
        <w:jc w:val="both"/>
        <w:rPr>
          <w:rFonts w:ascii="Times New Roman" w:hAnsi="Times New Roman" w:cs="Times New Roman"/>
        </w:rPr>
      </w:pPr>
      <w:r w:rsidRPr="000220D2">
        <w:rPr>
          <w:rFonts w:ascii="Times New Roman" w:hAnsi="Times New Roman" w:cs="Times New Roman"/>
        </w:rPr>
        <w:t>Lucas, R.1976. “Econometric Policy Evaluation: A Critique”, Carnegie-Rochester Conference Series on Public Policy, vol. 1, pp.19-46.</w:t>
      </w:r>
    </w:p>
    <w:p w14:paraId="5E5A7C5A" w14:textId="2EDFAB19" w:rsidR="00122A5E" w:rsidRPr="00122A5E" w:rsidRDefault="00F73033" w:rsidP="00122A5E">
      <w:pPr>
        <w:pStyle w:val="Heading3"/>
        <w:shd w:val="clear" w:color="auto" w:fill="FFFFFF"/>
        <w:spacing w:after="270" w:line="240" w:lineRule="auto"/>
        <w:ind w:right="-99"/>
        <w:textAlignment w:val="baseline"/>
        <w:rPr>
          <w:rFonts w:eastAsiaTheme="minorHAnsi"/>
        </w:rPr>
      </w:pPr>
      <w:r w:rsidRPr="00122A5E">
        <w:rPr>
          <w:rFonts w:eastAsiaTheme="minorHAnsi"/>
          <w:b w:val="0"/>
          <w:color w:val="222222"/>
          <w:sz w:val="22"/>
          <w:szCs w:val="22"/>
          <w:shd w:val="clear" w:color="auto" w:fill="FFFFFF"/>
          <w:lang w:eastAsia="en-US"/>
        </w:rPr>
        <w:t>Markose, S.M ,2022</w:t>
      </w:r>
      <w:r w:rsidR="00122A5E" w:rsidRPr="00122A5E">
        <w:rPr>
          <w:rFonts w:eastAsiaTheme="minorHAnsi"/>
          <w:b w:val="0"/>
          <w:color w:val="222222"/>
          <w:sz w:val="22"/>
          <w:szCs w:val="22"/>
          <w:shd w:val="clear" w:color="auto" w:fill="FFFFFF"/>
          <w:lang w:eastAsia="en-US"/>
        </w:rPr>
        <w:t xml:space="preserve">, </w:t>
      </w:r>
      <w:r w:rsidR="00122A5E" w:rsidRPr="00122A5E">
        <w:rPr>
          <w:b w:val="0"/>
          <w:bCs/>
          <w:sz w:val="22"/>
          <w:szCs w:val="22"/>
        </w:rPr>
        <w:t>Complexification of eukaryote phenotype: Adaptive immuno-cognitive systems as unique Gödelian blockchain distributed ledger, Biosystems, Volume 220,</w:t>
      </w:r>
      <w:r w:rsidR="00122A5E">
        <w:rPr>
          <w:b w:val="0"/>
          <w:bCs/>
          <w:sz w:val="22"/>
          <w:szCs w:val="22"/>
        </w:rPr>
        <w:t xml:space="preserve"> </w:t>
      </w:r>
      <w:hyperlink r:id="rId99" w:history="1">
        <w:r w:rsidR="00122A5E" w:rsidRPr="006B2762">
          <w:rPr>
            <w:rStyle w:val="Hyperlink"/>
            <w:b w:val="0"/>
            <w:bCs/>
            <w:sz w:val="22"/>
            <w:szCs w:val="22"/>
          </w:rPr>
          <w:t>https://doi.org/10.1016/j.biosystems.2022.104718</w:t>
        </w:r>
      </w:hyperlink>
      <w:r w:rsidR="00122A5E">
        <w:rPr>
          <w:b w:val="0"/>
          <w:bCs/>
          <w:sz w:val="22"/>
          <w:szCs w:val="22"/>
        </w:rPr>
        <w:t xml:space="preserve"> .</w:t>
      </w:r>
    </w:p>
    <w:p w14:paraId="5B94D6EE" w14:textId="127F81F2" w:rsidR="00785924" w:rsidRPr="00F73033" w:rsidRDefault="00785924" w:rsidP="00D22C70">
      <w:pPr>
        <w:pStyle w:val="Heading3"/>
        <w:shd w:val="clear" w:color="auto" w:fill="FFFFFF"/>
        <w:spacing w:after="270" w:line="240" w:lineRule="auto"/>
        <w:ind w:right="-99"/>
        <w:textAlignment w:val="baseline"/>
        <w:rPr>
          <w:rFonts w:eastAsiaTheme="minorHAnsi"/>
          <w:b w:val="0"/>
          <w:color w:val="222222"/>
          <w:sz w:val="22"/>
          <w:szCs w:val="22"/>
          <w:shd w:val="clear" w:color="auto" w:fill="FFFFFF"/>
          <w:lang w:eastAsia="en-US"/>
        </w:rPr>
      </w:pPr>
      <w:r w:rsidRPr="00F73033">
        <w:rPr>
          <w:rFonts w:eastAsiaTheme="minorHAnsi"/>
          <w:b w:val="0"/>
          <w:color w:val="222222"/>
          <w:sz w:val="22"/>
          <w:szCs w:val="22"/>
          <w:shd w:val="clear" w:color="auto" w:fill="FFFFFF"/>
          <w:lang w:eastAsia="en-US"/>
        </w:rPr>
        <w:t>Markose, S.M.</w:t>
      </w:r>
      <w:r w:rsidR="005F2C56" w:rsidRPr="00F73033">
        <w:rPr>
          <w:rFonts w:eastAsiaTheme="minorHAnsi"/>
          <w:b w:val="0"/>
          <w:color w:val="222222"/>
          <w:sz w:val="22"/>
          <w:szCs w:val="22"/>
          <w:shd w:val="clear" w:color="auto" w:fill="FFFFFF"/>
          <w:lang w:eastAsia="en-US"/>
        </w:rPr>
        <w:t xml:space="preserve"> </w:t>
      </w:r>
      <w:r w:rsidR="00F73033">
        <w:rPr>
          <w:rFonts w:eastAsiaTheme="minorHAnsi"/>
          <w:b w:val="0"/>
          <w:color w:val="222222"/>
          <w:sz w:val="22"/>
          <w:szCs w:val="22"/>
          <w:shd w:val="clear" w:color="auto" w:fill="FFFFFF"/>
          <w:lang w:eastAsia="en-US"/>
        </w:rPr>
        <w:t>,</w:t>
      </w:r>
      <w:r w:rsidR="005F2C56" w:rsidRPr="00F73033">
        <w:rPr>
          <w:rFonts w:eastAsiaTheme="minorHAnsi"/>
          <w:b w:val="0"/>
          <w:color w:val="222222"/>
          <w:sz w:val="22"/>
          <w:szCs w:val="22"/>
          <w:shd w:val="clear" w:color="auto" w:fill="FFFFFF"/>
          <w:lang w:eastAsia="en-US"/>
        </w:rPr>
        <w:t>2021a</w:t>
      </w:r>
      <w:r w:rsidR="00F73033">
        <w:rPr>
          <w:rFonts w:eastAsiaTheme="minorHAnsi"/>
          <w:b w:val="0"/>
          <w:color w:val="222222"/>
          <w:sz w:val="22"/>
          <w:szCs w:val="22"/>
          <w:shd w:val="clear" w:color="auto" w:fill="FFFFFF"/>
          <w:lang w:eastAsia="en-US"/>
        </w:rPr>
        <w:t>,</w:t>
      </w:r>
      <w:r w:rsidRPr="00F73033">
        <w:rPr>
          <w:rFonts w:eastAsiaTheme="minorHAnsi"/>
          <w:b w:val="0"/>
          <w:color w:val="222222"/>
          <w:sz w:val="22"/>
          <w:szCs w:val="22"/>
          <w:shd w:val="clear" w:color="auto" w:fill="FFFFFF"/>
          <w:lang w:eastAsia="en-US"/>
        </w:rPr>
        <w:t xml:space="preserve"> Genomic Intelligence as Über Bio-Cybersecurity: The Gödel Sentence in Immuno-Cognitive Systems. </w:t>
      </w:r>
      <w:r w:rsidRPr="00F73033">
        <w:rPr>
          <w:rFonts w:eastAsiaTheme="minorHAnsi"/>
          <w:b w:val="0"/>
          <w:i/>
          <w:iCs/>
          <w:color w:val="222222"/>
          <w:sz w:val="22"/>
          <w:szCs w:val="22"/>
          <w:shd w:val="clear" w:color="auto" w:fill="FFFFFF"/>
          <w:lang w:eastAsia="en-US"/>
        </w:rPr>
        <w:t>Entropy</w:t>
      </w:r>
      <w:r w:rsidRPr="00F73033">
        <w:rPr>
          <w:rFonts w:eastAsiaTheme="minorHAnsi"/>
          <w:b w:val="0"/>
          <w:color w:val="222222"/>
          <w:sz w:val="22"/>
          <w:szCs w:val="22"/>
          <w:shd w:val="clear" w:color="auto" w:fill="FFFFFF"/>
          <w:lang w:eastAsia="en-US"/>
        </w:rPr>
        <w:t> </w:t>
      </w:r>
      <w:r w:rsidRPr="00F73033">
        <w:rPr>
          <w:rFonts w:eastAsiaTheme="minorHAnsi"/>
          <w:bCs/>
          <w:color w:val="222222"/>
          <w:sz w:val="22"/>
          <w:szCs w:val="22"/>
          <w:shd w:val="clear" w:color="auto" w:fill="FFFFFF"/>
          <w:lang w:eastAsia="en-US"/>
        </w:rPr>
        <w:t>2021</w:t>
      </w:r>
      <w:r w:rsidRPr="00F73033">
        <w:rPr>
          <w:rFonts w:eastAsiaTheme="minorHAnsi"/>
          <w:b w:val="0"/>
          <w:color w:val="222222"/>
          <w:sz w:val="22"/>
          <w:szCs w:val="22"/>
          <w:shd w:val="clear" w:color="auto" w:fill="FFFFFF"/>
          <w:lang w:eastAsia="en-US"/>
        </w:rPr>
        <w:t>, </w:t>
      </w:r>
      <w:r w:rsidRPr="00F73033">
        <w:rPr>
          <w:rFonts w:eastAsiaTheme="minorHAnsi"/>
          <w:b w:val="0"/>
          <w:i/>
          <w:iCs/>
          <w:color w:val="222222"/>
          <w:sz w:val="22"/>
          <w:szCs w:val="22"/>
          <w:shd w:val="clear" w:color="auto" w:fill="FFFFFF"/>
          <w:lang w:eastAsia="en-US"/>
        </w:rPr>
        <w:t>23</w:t>
      </w:r>
      <w:r w:rsidRPr="00F73033">
        <w:rPr>
          <w:rFonts w:eastAsiaTheme="minorHAnsi"/>
          <w:b w:val="0"/>
          <w:color w:val="222222"/>
          <w:sz w:val="22"/>
          <w:szCs w:val="22"/>
          <w:shd w:val="clear" w:color="auto" w:fill="FFFFFF"/>
          <w:lang w:eastAsia="en-US"/>
        </w:rPr>
        <w:t xml:space="preserve">, 405. </w:t>
      </w:r>
      <w:hyperlink r:id="rId100" w:history="1">
        <w:r w:rsidRPr="00F73033">
          <w:rPr>
            <w:rStyle w:val="Hyperlink"/>
            <w:rFonts w:eastAsiaTheme="minorHAnsi"/>
            <w:b w:val="0"/>
            <w:sz w:val="22"/>
            <w:szCs w:val="22"/>
            <w:shd w:val="clear" w:color="auto" w:fill="FFFFFF"/>
            <w:lang w:eastAsia="en-US"/>
          </w:rPr>
          <w:t>https://doi.org/10.3390/e23040405</w:t>
        </w:r>
      </w:hyperlink>
    </w:p>
    <w:p w14:paraId="33A95373" w14:textId="40C26289" w:rsidR="00BA774E" w:rsidRDefault="00BA774E" w:rsidP="00BA774E">
      <w:pPr>
        <w:pStyle w:val="html-xx"/>
        <w:shd w:val="clear" w:color="auto" w:fill="FFFFFF"/>
        <w:spacing w:before="0" w:beforeAutospacing="0" w:after="0" w:afterAutospacing="0"/>
        <w:jc w:val="both"/>
        <w:rPr>
          <w:color w:val="222222"/>
          <w:sz w:val="22"/>
          <w:szCs w:val="22"/>
        </w:rPr>
      </w:pPr>
      <w:r w:rsidRPr="000220D2">
        <w:rPr>
          <w:color w:val="222222"/>
          <w:sz w:val="22"/>
          <w:szCs w:val="22"/>
        </w:rPr>
        <w:t>Markose, S.M.</w:t>
      </w:r>
      <w:r w:rsidR="00F73033">
        <w:rPr>
          <w:color w:val="222222"/>
          <w:sz w:val="22"/>
          <w:szCs w:val="22"/>
        </w:rPr>
        <w:t xml:space="preserve"> ,</w:t>
      </w:r>
      <w:r w:rsidR="005F2C56" w:rsidRPr="000220D2">
        <w:rPr>
          <w:color w:val="222222"/>
          <w:sz w:val="22"/>
          <w:szCs w:val="22"/>
        </w:rPr>
        <w:t>2021b</w:t>
      </w:r>
      <w:r w:rsidR="00F73033">
        <w:rPr>
          <w:color w:val="222222"/>
          <w:sz w:val="22"/>
          <w:szCs w:val="22"/>
        </w:rPr>
        <w:t>,</w:t>
      </w:r>
      <w:r w:rsidR="005F2C56" w:rsidRPr="000220D2">
        <w:rPr>
          <w:color w:val="222222"/>
          <w:sz w:val="22"/>
          <w:szCs w:val="22"/>
        </w:rPr>
        <w:t xml:space="preserve"> </w:t>
      </w:r>
      <w:r w:rsidRPr="000220D2">
        <w:rPr>
          <w:color w:val="222222"/>
          <w:sz w:val="22"/>
          <w:szCs w:val="22"/>
        </w:rPr>
        <w:t>Novelty production and evolvability in digital genomic agents: Logical foundations and policy design implications of complex adaptive systems. In </w:t>
      </w:r>
      <w:r w:rsidRPr="000220D2">
        <w:rPr>
          <w:rStyle w:val="html-italic"/>
          <w:i/>
          <w:iCs/>
          <w:color w:val="222222"/>
          <w:sz w:val="22"/>
          <w:szCs w:val="22"/>
        </w:rPr>
        <w:t>Complex Systems in the Social and Behavioral Sciences: Theory, Method and Application</w:t>
      </w:r>
      <w:r w:rsidRPr="000220D2">
        <w:rPr>
          <w:color w:val="222222"/>
          <w:sz w:val="22"/>
          <w:szCs w:val="22"/>
        </w:rPr>
        <w:t>; Elliot, E., Douglas Kiel, L., Eds.; Michigan University Press: Ann Arbor, MI, USA, 2020. [</w:t>
      </w:r>
      <w:hyperlink r:id="rId101" w:tgtFrame="_blank" w:history="1">
        <w:r w:rsidRPr="000220D2">
          <w:rPr>
            <w:rStyle w:val="Hyperlink"/>
            <w:b/>
            <w:bCs/>
            <w:color w:val="3156A2"/>
            <w:sz w:val="22"/>
            <w:szCs w:val="22"/>
          </w:rPr>
          <w:t>Google Scholar</w:t>
        </w:r>
      </w:hyperlink>
      <w:r w:rsidRPr="000220D2">
        <w:rPr>
          <w:color w:val="222222"/>
          <w:sz w:val="22"/>
          <w:szCs w:val="22"/>
        </w:rPr>
        <w:t>]</w:t>
      </w:r>
    </w:p>
    <w:p w14:paraId="0816D8E5" w14:textId="6F8B885A" w:rsidR="00BB57E0" w:rsidRDefault="00BB57E0" w:rsidP="00BA774E">
      <w:pPr>
        <w:pStyle w:val="html-xx"/>
        <w:shd w:val="clear" w:color="auto" w:fill="FFFFFF"/>
        <w:spacing w:before="0" w:beforeAutospacing="0" w:after="0" w:afterAutospacing="0"/>
        <w:jc w:val="both"/>
        <w:rPr>
          <w:color w:val="222222"/>
          <w:sz w:val="22"/>
          <w:szCs w:val="22"/>
        </w:rPr>
      </w:pPr>
    </w:p>
    <w:p w14:paraId="45A16EAC" w14:textId="65AEA947" w:rsidR="008D701B" w:rsidRPr="00596309" w:rsidRDefault="00BB57E0" w:rsidP="008D701B">
      <w:pPr>
        <w:pStyle w:val="html-xx"/>
        <w:shd w:val="clear" w:color="auto" w:fill="FFFFFF"/>
        <w:spacing w:before="0" w:beforeAutospacing="0" w:after="0" w:afterAutospacing="0"/>
        <w:rPr>
          <w:rFonts w:ascii="Marcellus" w:hAnsi="Marcellus"/>
          <w:color w:val="000000"/>
          <w:sz w:val="22"/>
          <w:szCs w:val="22"/>
          <w:shd w:val="clear" w:color="auto" w:fill="FFFFFF"/>
        </w:rPr>
      </w:pPr>
      <w:r>
        <w:rPr>
          <w:color w:val="222222"/>
          <w:sz w:val="22"/>
          <w:szCs w:val="22"/>
        </w:rPr>
        <w:t xml:space="preserve">Markose, S. M (2021,c)  </w:t>
      </w:r>
      <w:r w:rsidR="008D701B" w:rsidRPr="008D701B">
        <w:rPr>
          <w:bCs/>
          <w:sz w:val="22"/>
          <w:szCs w:val="22"/>
        </w:rPr>
        <w:t>How we became smart- a journey of discovery through the world of game theory and genomic intelligence, Essex Blog, 26 October 2021,</w:t>
      </w:r>
      <w:r w:rsidR="008D701B">
        <w:rPr>
          <w:b/>
          <w:sz w:val="22"/>
          <w:szCs w:val="22"/>
        </w:rPr>
        <w:t xml:space="preserve"> </w:t>
      </w:r>
      <w:hyperlink r:id="rId102" w:history="1">
        <w:r w:rsidR="008D701B" w:rsidRPr="00E94F7A">
          <w:rPr>
            <w:rStyle w:val="Hyperlink"/>
            <w:sz w:val="22"/>
            <w:szCs w:val="22"/>
          </w:rPr>
          <w:t>https://www.essex.ac.uk/blog/posts/2021/10/26/how-we-became-smart</w:t>
        </w:r>
      </w:hyperlink>
      <w:r w:rsidR="008D701B">
        <w:rPr>
          <w:sz w:val="22"/>
          <w:szCs w:val="22"/>
        </w:rPr>
        <w:br/>
      </w:r>
      <w:r w:rsidR="000220D2">
        <w:rPr>
          <w:sz w:val="22"/>
          <w:szCs w:val="22"/>
        </w:rPr>
        <w:br/>
      </w:r>
      <w:r w:rsidR="006C3A77" w:rsidRPr="00F73033">
        <w:rPr>
          <w:sz w:val="22"/>
          <w:szCs w:val="22"/>
        </w:rPr>
        <w:t>Markose, S.M.</w:t>
      </w:r>
      <w:r w:rsidR="00F73033">
        <w:rPr>
          <w:sz w:val="22"/>
          <w:szCs w:val="22"/>
        </w:rPr>
        <w:t>,</w:t>
      </w:r>
      <w:r w:rsidR="006C3A77" w:rsidRPr="00F73033">
        <w:rPr>
          <w:sz w:val="22"/>
          <w:szCs w:val="22"/>
        </w:rPr>
        <w:t xml:space="preserve"> 2017</w:t>
      </w:r>
      <w:r w:rsidR="00F73033">
        <w:rPr>
          <w:sz w:val="22"/>
          <w:szCs w:val="22"/>
        </w:rPr>
        <w:t xml:space="preserve">, </w:t>
      </w:r>
      <w:r w:rsidR="006C3A77" w:rsidRPr="00F73033">
        <w:rPr>
          <w:rStyle w:val="info"/>
          <w:color w:val="000000"/>
          <w:sz w:val="22"/>
          <w:szCs w:val="22"/>
          <w:bdr w:val="none" w:sz="0" w:space="0" w:color="auto" w:frame="1"/>
          <w:shd w:val="clear" w:color="auto" w:fill="FFFFFF"/>
        </w:rPr>
        <w:t xml:space="preserve">Complex type 4 structure changing dynamics of digital agents: Nash equilibria of a game with arms race in innovations </w:t>
      </w:r>
      <w:r w:rsidR="006C3A77" w:rsidRPr="00F73033">
        <w:rPr>
          <w:rStyle w:val="info"/>
          <w:i/>
          <w:iCs/>
          <w:color w:val="000000"/>
          <w:sz w:val="22"/>
          <w:szCs w:val="22"/>
          <w:bdr w:val="none" w:sz="0" w:space="0" w:color="auto" w:frame="1"/>
        </w:rPr>
        <w:t>Journal of Dynamics and Games</w:t>
      </w:r>
      <w:r w:rsidR="006C3A77" w:rsidRPr="00F73033">
        <w:rPr>
          <w:rStyle w:val="info"/>
          <w:color w:val="000000"/>
          <w:sz w:val="22"/>
          <w:szCs w:val="22"/>
          <w:bdr w:val="none" w:sz="0" w:space="0" w:color="auto" w:frame="1"/>
          <w:shd w:val="clear" w:color="auto" w:fill="FFFFFF"/>
        </w:rPr>
        <w:t xml:space="preserve">,4(3),255-284. </w:t>
      </w:r>
      <w:r w:rsidR="00D22C70" w:rsidRPr="00F73033">
        <w:rPr>
          <w:rStyle w:val="info"/>
          <w:color w:val="000000"/>
          <w:sz w:val="22"/>
          <w:szCs w:val="22"/>
          <w:bdr w:val="none" w:sz="0" w:space="0" w:color="auto" w:frame="1"/>
          <w:shd w:val="clear" w:color="auto" w:fill="FFFFFF"/>
        </w:rPr>
        <w:br/>
      </w:r>
      <w:r w:rsidR="006C3A77">
        <w:rPr>
          <w:rStyle w:val="info"/>
          <w:rFonts w:ascii="Marcellus" w:hAnsi="Marcellus"/>
          <w:color w:val="000000"/>
          <w:bdr w:val="none" w:sz="0" w:space="0" w:color="auto" w:frame="1"/>
          <w:shd w:val="clear" w:color="auto" w:fill="FFFFFF"/>
        </w:rPr>
        <w:br/>
      </w:r>
      <w:r w:rsidR="006C3A77" w:rsidRPr="00596309">
        <w:rPr>
          <w:rFonts w:ascii="Marcellus" w:hAnsi="Marcellus"/>
          <w:color w:val="000000"/>
          <w:sz w:val="22"/>
          <w:szCs w:val="22"/>
          <w:shd w:val="clear" w:color="auto" w:fill="FFFFFF"/>
        </w:rPr>
        <w:t>Markose, S. 2013. “</w:t>
      </w:r>
      <w:hyperlink r:id="rId103" w:history="1">
        <w:r w:rsidR="006C3A77" w:rsidRPr="00596309">
          <w:rPr>
            <w:rStyle w:val="Hyperlink"/>
            <w:rFonts w:ascii="Marcellus" w:hAnsi="Marcellus"/>
            <w:sz w:val="22"/>
            <w:szCs w:val="22"/>
            <w:bdr w:val="none" w:sz="0" w:space="0" w:color="auto" w:frame="1"/>
            <w:shd w:val="clear" w:color="auto" w:fill="FFFFFF"/>
          </w:rPr>
          <w:t>Systemic risk analytics: A data-driven multi-agent financial network (MAFN) approach</w:t>
        </w:r>
      </w:hyperlink>
      <w:r w:rsidR="006C3A77" w:rsidRPr="00596309">
        <w:rPr>
          <w:rStyle w:val="Hyperlink"/>
          <w:rFonts w:ascii="Marcellus" w:hAnsi="Marcellus"/>
          <w:sz w:val="22"/>
          <w:szCs w:val="22"/>
          <w:bdr w:val="none" w:sz="0" w:space="0" w:color="auto" w:frame="1"/>
          <w:shd w:val="clear" w:color="auto" w:fill="FFFFFF"/>
        </w:rPr>
        <w:t>”</w:t>
      </w:r>
      <w:r w:rsidR="006C3A77" w:rsidRPr="00596309">
        <w:rPr>
          <w:rFonts w:ascii="Marcellus" w:hAnsi="Marcellus"/>
          <w:sz w:val="22"/>
          <w:szCs w:val="22"/>
          <w:shd w:val="clear" w:color="auto" w:fill="FFFFFF"/>
        </w:rPr>
        <w:t>.</w:t>
      </w:r>
      <w:r w:rsidR="006C3A77" w:rsidRPr="00596309">
        <w:rPr>
          <w:rFonts w:ascii="Marcellus" w:hAnsi="Marcellus"/>
          <w:color w:val="000000"/>
          <w:sz w:val="22"/>
          <w:szCs w:val="22"/>
          <w:shd w:val="clear" w:color="auto" w:fill="FFFFFF"/>
        </w:rPr>
        <w:t> </w:t>
      </w:r>
      <w:r w:rsidR="006C3A77" w:rsidRPr="00596309">
        <w:rPr>
          <w:rFonts w:ascii="Marcellus" w:hAnsi="Marcellus"/>
          <w:i/>
          <w:iCs/>
          <w:color w:val="000000"/>
          <w:sz w:val="22"/>
          <w:szCs w:val="22"/>
          <w:bdr w:val="none" w:sz="0" w:space="0" w:color="auto" w:frame="1"/>
          <w:shd w:val="clear" w:color="auto" w:fill="FFFFFF"/>
        </w:rPr>
        <w:t>Journal of Banking Regulation,</w:t>
      </w:r>
      <w:r w:rsidR="006C3A77" w:rsidRPr="00596309">
        <w:rPr>
          <w:rFonts w:ascii="Marcellus" w:hAnsi="Marcellus"/>
          <w:color w:val="000000"/>
          <w:sz w:val="22"/>
          <w:szCs w:val="22"/>
          <w:shd w:val="clear" w:color="auto" w:fill="FFFFFF"/>
        </w:rPr>
        <w:t xml:space="preserve"> 14(3-4), pp.285-305.  </w:t>
      </w:r>
    </w:p>
    <w:p w14:paraId="145E2F38" w14:textId="6887E29D" w:rsidR="00AB700A" w:rsidRDefault="006C3A77" w:rsidP="008D701B">
      <w:pPr>
        <w:pStyle w:val="html-xx"/>
        <w:shd w:val="clear" w:color="auto" w:fill="FFFFFF"/>
        <w:spacing w:before="0" w:beforeAutospacing="0" w:after="0" w:afterAutospacing="0"/>
        <w:rPr>
          <w:rFonts w:ascii="Marcellus" w:hAnsi="Marcellus"/>
          <w:bCs/>
          <w:color w:val="000000"/>
          <w:sz w:val="22"/>
          <w:szCs w:val="22"/>
          <w:bdr w:val="none" w:sz="0" w:space="0" w:color="auto" w:frame="1"/>
          <w:shd w:val="clear" w:color="auto" w:fill="FFFFFF"/>
        </w:rPr>
      </w:pPr>
      <w:r w:rsidRPr="00596309">
        <w:rPr>
          <w:rFonts w:ascii="Marcellus" w:hAnsi="Marcellus"/>
          <w:color w:val="000000"/>
          <w:sz w:val="22"/>
          <w:szCs w:val="22"/>
          <w:shd w:val="clear" w:color="auto" w:fill="FFFFFF"/>
        </w:rPr>
        <w:br/>
      </w:r>
      <w:r w:rsidRPr="00596309">
        <w:rPr>
          <w:sz w:val="22"/>
          <w:szCs w:val="22"/>
        </w:rPr>
        <w:t>Markose, S.M.</w:t>
      </w:r>
      <w:r w:rsidR="00F73033">
        <w:rPr>
          <w:sz w:val="22"/>
          <w:szCs w:val="22"/>
        </w:rPr>
        <w:t>,</w:t>
      </w:r>
      <w:r w:rsidRPr="00596309">
        <w:rPr>
          <w:sz w:val="22"/>
          <w:szCs w:val="22"/>
        </w:rPr>
        <w:t>2005</w:t>
      </w:r>
      <w:r w:rsidR="00F73033">
        <w:rPr>
          <w:sz w:val="22"/>
          <w:szCs w:val="22"/>
        </w:rPr>
        <w:t>,</w:t>
      </w:r>
      <w:r w:rsidRPr="00596309">
        <w:rPr>
          <w:sz w:val="22"/>
          <w:szCs w:val="22"/>
        </w:rPr>
        <w:t xml:space="preserve"> “Computability and Evolutionary Complexity: Markets as Complex Adaptive Systems (CAS)”, </w:t>
      </w:r>
      <w:r w:rsidRPr="00596309">
        <w:rPr>
          <w:i/>
          <w:sz w:val="22"/>
          <w:szCs w:val="22"/>
        </w:rPr>
        <w:t>Economic Journal ,</w:t>
      </w:r>
      <w:r w:rsidRPr="00596309">
        <w:rPr>
          <w:sz w:val="22"/>
          <w:szCs w:val="22"/>
        </w:rPr>
        <w:t xml:space="preserve">vol.115, pp.F159-F192. </w:t>
      </w:r>
      <w:r w:rsidR="00D22C70" w:rsidRPr="00596309">
        <w:rPr>
          <w:sz w:val="22"/>
          <w:szCs w:val="22"/>
        </w:rPr>
        <w:br/>
      </w:r>
      <w:r w:rsidRPr="00596309">
        <w:rPr>
          <w:sz w:val="22"/>
          <w:szCs w:val="22"/>
        </w:rPr>
        <w:br/>
        <w:t xml:space="preserve">Markose, S.M, 2004, “Novelty in Complex Adaptive Systems (CAS): A Computational  Theory of Actor Innovation”, </w:t>
      </w:r>
      <w:r w:rsidRPr="00596309">
        <w:rPr>
          <w:i/>
          <w:sz w:val="22"/>
          <w:szCs w:val="22"/>
        </w:rPr>
        <w:t>Physica A: Statistical Mechanics and Its Applications</w:t>
      </w:r>
      <w:r w:rsidRPr="00596309">
        <w:rPr>
          <w:sz w:val="22"/>
          <w:szCs w:val="22"/>
        </w:rPr>
        <w:t>,vol. 344,pp. 41- 49.</w:t>
      </w:r>
      <w:r w:rsidRPr="00596309">
        <w:rPr>
          <w:sz w:val="22"/>
          <w:szCs w:val="22"/>
        </w:rPr>
        <w:br/>
      </w:r>
    </w:p>
    <w:p w14:paraId="10CA482D" w14:textId="75185AA8" w:rsidR="00AB700A" w:rsidRPr="00523B8A" w:rsidRDefault="00AB700A" w:rsidP="00C377CA">
      <w:pPr>
        <w:rPr>
          <w:rFonts w:ascii="Times New Roman" w:hAnsi="Times New Roman" w:cs="Times New Roman"/>
          <w:color w:val="777777"/>
        </w:rPr>
      </w:pPr>
      <w:r w:rsidRPr="00523B8A">
        <w:rPr>
          <w:rFonts w:ascii="Times New Roman" w:hAnsi="Times New Roman" w:cs="Times New Roman"/>
        </w:rPr>
        <w:t>Markose,</w:t>
      </w:r>
      <w:r w:rsidR="00C377CA" w:rsidRPr="00523B8A">
        <w:rPr>
          <w:rFonts w:ascii="Times New Roman" w:hAnsi="Times New Roman" w:cs="Times New Roman"/>
        </w:rPr>
        <w:t>S,</w:t>
      </w:r>
      <w:r w:rsidRPr="00523B8A">
        <w:rPr>
          <w:rFonts w:ascii="Times New Roman" w:hAnsi="Times New Roman" w:cs="Times New Roman"/>
        </w:rPr>
        <w:t xml:space="preserve"> J Arifovic, S Sunder</w:t>
      </w:r>
      <w:r w:rsidR="00C377CA" w:rsidRPr="00523B8A">
        <w:rPr>
          <w:rFonts w:ascii="Times New Roman" w:hAnsi="Times New Roman" w:cs="Times New Roman"/>
        </w:rPr>
        <w:t xml:space="preserve">, 2007, </w:t>
      </w:r>
      <w:hyperlink r:id="rId104" w:history="1">
        <w:r w:rsidR="00C377CA" w:rsidRPr="00523B8A">
          <w:rPr>
            <w:rStyle w:val="Hyperlink"/>
            <w:rFonts w:ascii="Times New Roman" w:hAnsi="Times New Roman" w:cs="Times New Roman"/>
            <w:color w:val="auto"/>
            <w:shd w:val="clear" w:color="auto" w:fill="FFFFFF"/>
          </w:rPr>
          <w:t>Advances in experimental and agent-based modelling: asset markets, economic networks, computational mechanism design and evolutionary game dynamics</w:t>
        </w:r>
      </w:hyperlink>
      <w:r w:rsidR="00C377CA" w:rsidRPr="00523B8A">
        <w:rPr>
          <w:rStyle w:val="Hyperlink"/>
          <w:rFonts w:ascii="Times New Roman" w:hAnsi="Times New Roman" w:cs="Times New Roman"/>
          <w:color w:val="auto"/>
          <w:shd w:val="clear" w:color="auto" w:fill="FFFFFF"/>
        </w:rPr>
        <w:t xml:space="preserve">, </w:t>
      </w:r>
      <w:r w:rsidRPr="00523B8A">
        <w:rPr>
          <w:rFonts w:ascii="Times New Roman" w:hAnsi="Times New Roman" w:cs="Times New Roman"/>
          <w:color w:val="777777"/>
        </w:rPr>
        <w:t>Journal of Economic Dynamics and Control 31 (6), 1801-1807</w:t>
      </w:r>
    </w:p>
    <w:p w14:paraId="2E150E9D" w14:textId="69A3734D" w:rsidR="00C377CA" w:rsidRPr="00523B8A" w:rsidRDefault="00C377CA" w:rsidP="00C377CA">
      <w:pPr>
        <w:rPr>
          <w:rFonts w:ascii="Times New Roman" w:hAnsi="Times New Roman" w:cs="Times New Roman"/>
        </w:rPr>
      </w:pPr>
      <w:r w:rsidRPr="00523B8A">
        <w:rPr>
          <w:rFonts w:ascii="Times New Roman" w:hAnsi="Times New Roman" w:cs="Times New Roman"/>
        </w:rPr>
        <w:t xml:space="preserve">Markose, SM, 2002, </w:t>
      </w:r>
      <w:hyperlink r:id="rId105" w:history="1">
        <w:r w:rsidRPr="00523B8A">
          <w:rPr>
            <w:rStyle w:val="Hyperlink"/>
            <w:rFonts w:ascii="Times New Roman" w:hAnsi="Times New Roman" w:cs="Times New Roman"/>
            <w:color w:val="auto"/>
            <w:shd w:val="clear" w:color="auto" w:fill="FFFFFF"/>
          </w:rPr>
          <w:t>The new evolutionary computational paradigm of complex adaptive systems</w:t>
        </w:r>
      </w:hyperlink>
      <w:r w:rsidRPr="00523B8A">
        <w:rPr>
          <w:rStyle w:val="Hyperlink"/>
          <w:rFonts w:ascii="Times New Roman" w:hAnsi="Times New Roman" w:cs="Times New Roman"/>
          <w:color w:val="auto"/>
          <w:shd w:val="clear" w:color="auto" w:fill="FFFFFF"/>
        </w:rPr>
        <w:t xml:space="preserve"> , </w:t>
      </w:r>
      <w:r w:rsidRPr="00523B8A">
        <w:rPr>
          <w:rFonts w:ascii="Times New Roman" w:hAnsi="Times New Roman" w:cs="Times New Roman"/>
        </w:rPr>
        <w:t xml:space="preserve">Genetic Algorithms and Genetic Programming in Computational Finance, 443-484, Springer, Boston . MA </w:t>
      </w:r>
    </w:p>
    <w:p w14:paraId="72DCF661" w14:textId="01ED4176" w:rsidR="00D22C70" w:rsidRPr="00523B8A" w:rsidRDefault="006C3A77" w:rsidP="008D701B">
      <w:pPr>
        <w:pStyle w:val="html-xx"/>
        <w:shd w:val="clear" w:color="auto" w:fill="FFFFFF"/>
        <w:spacing w:before="0" w:beforeAutospacing="0" w:after="0" w:afterAutospacing="0"/>
        <w:rPr>
          <w:color w:val="333333"/>
          <w:sz w:val="22"/>
          <w:szCs w:val="22"/>
          <w:shd w:val="clear" w:color="auto" w:fill="FFFFFF"/>
        </w:rPr>
      </w:pPr>
      <w:r w:rsidRPr="00523B8A">
        <w:rPr>
          <w:color w:val="333333"/>
          <w:sz w:val="22"/>
          <w:szCs w:val="22"/>
          <w:shd w:val="clear" w:color="auto" w:fill="FFFFFF"/>
        </w:rPr>
        <w:t>McClintock,B.1984.“The significance of responses of the genome to Challenge”, </w:t>
      </w:r>
      <w:r w:rsidRPr="00523B8A">
        <w:rPr>
          <w:i/>
          <w:iCs/>
          <w:color w:val="333333"/>
          <w:sz w:val="22"/>
          <w:szCs w:val="22"/>
          <w:shd w:val="clear" w:color="auto" w:fill="FFFFFF"/>
        </w:rPr>
        <w:t>Science</w:t>
      </w:r>
      <w:r w:rsidRPr="00523B8A">
        <w:rPr>
          <w:color w:val="333333"/>
          <w:sz w:val="22"/>
          <w:szCs w:val="22"/>
          <w:shd w:val="clear" w:color="auto" w:fill="FFFFFF"/>
        </w:rPr>
        <w:t> </w:t>
      </w:r>
      <w:r w:rsidRPr="00523B8A">
        <w:rPr>
          <w:bCs/>
          <w:color w:val="333333"/>
          <w:sz w:val="22"/>
          <w:szCs w:val="22"/>
          <w:shd w:val="clear" w:color="auto" w:fill="FFFFFF"/>
        </w:rPr>
        <w:t xml:space="preserve">226 </w:t>
      </w:r>
      <w:r w:rsidRPr="00523B8A">
        <w:rPr>
          <w:color w:val="333333"/>
          <w:sz w:val="22"/>
          <w:szCs w:val="22"/>
          <w:shd w:val="clear" w:color="auto" w:fill="FFFFFF"/>
        </w:rPr>
        <w:t>(4676), 792-801</w:t>
      </w:r>
      <w:r w:rsidR="00D22C70" w:rsidRPr="00523B8A">
        <w:rPr>
          <w:color w:val="333333"/>
          <w:sz w:val="22"/>
          <w:szCs w:val="22"/>
          <w:shd w:val="clear" w:color="auto" w:fill="FFFFFF"/>
        </w:rPr>
        <w:t xml:space="preserve">. </w:t>
      </w:r>
    </w:p>
    <w:p w14:paraId="6C55D022" w14:textId="60026312" w:rsidR="00981EEE" w:rsidRPr="00981EEE" w:rsidRDefault="006C3A77" w:rsidP="00D22C70">
      <w:pPr>
        <w:pStyle w:val="html-xx"/>
        <w:shd w:val="clear" w:color="auto" w:fill="FFFFFF"/>
        <w:spacing w:before="0" w:beforeAutospacing="0" w:after="0" w:afterAutospacing="0"/>
        <w:rPr>
          <w:color w:val="222222"/>
          <w:sz w:val="22"/>
          <w:szCs w:val="22"/>
        </w:rPr>
      </w:pPr>
      <w:r>
        <w:rPr>
          <w:color w:val="333333"/>
          <w:shd w:val="clear" w:color="auto" w:fill="FFFFFF"/>
        </w:rPr>
        <w:lastRenderedPageBreak/>
        <w:br/>
      </w:r>
      <w:r w:rsidR="00981EEE" w:rsidRPr="00981EEE">
        <w:rPr>
          <w:color w:val="212529"/>
          <w:sz w:val="22"/>
          <w:szCs w:val="22"/>
        </w:rPr>
        <w:t>Moreno-Casas, V., &amp; Bagus, P. 2022. Dynamic efficiency and economic complexity.</w:t>
      </w:r>
      <w:r w:rsidR="00981EEE">
        <w:rPr>
          <w:color w:val="212529"/>
          <w:sz w:val="22"/>
          <w:szCs w:val="22"/>
        </w:rPr>
        <w:t xml:space="preserve"> </w:t>
      </w:r>
      <w:r w:rsidR="00981EEE" w:rsidRPr="00981EEE">
        <w:rPr>
          <w:color w:val="212529"/>
          <w:sz w:val="22"/>
          <w:szCs w:val="22"/>
        </w:rPr>
        <w:t>Economic Affairs,42(1), 115–134</w:t>
      </w:r>
      <w:r w:rsidR="00981EEE">
        <w:rPr>
          <w:color w:val="212529"/>
          <w:sz w:val="22"/>
          <w:szCs w:val="22"/>
        </w:rPr>
        <w:t>.</w:t>
      </w:r>
    </w:p>
    <w:p w14:paraId="36B169E3" w14:textId="77777777" w:rsidR="00981EEE" w:rsidRDefault="00981EEE" w:rsidP="00D22C70">
      <w:pPr>
        <w:pStyle w:val="html-xx"/>
        <w:shd w:val="clear" w:color="auto" w:fill="FFFFFF"/>
        <w:spacing w:before="0" w:beforeAutospacing="0" w:after="0" w:afterAutospacing="0"/>
        <w:rPr>
          <w:color w:val="222222"/>
          <w:sz w:val="22"/>
          <w:szCs w:val="22"/>
        </w:rPr>
      </w:pPr>
    </w:p>
    <w:p w14:paraId="2EB5FBF4" w14:textId="761C0FC1" w:rsidR="00532119" w:rsidRPr="000220D2" w:rsidRDefault="00532119" w:rsidP="00D22C70">
      <w:pPr>
        <w:pStyle w:val="html-xx"/>
        <w:shd w:val="clear" w:color="auto" w:fill="FFFFFF"/>
        <w:spacing w:before="0" w:beforeAutospacing="0" w:after="0" w:afterAutospacing="0"/>
        <w:rPr>
          <w:color w:val="222222"/>
          <w:sz w:val="22"/>
          <w:szCs w:val="22"/>
        </w:rPr>
      </w:pPr>
      <w:r w:rsidRPr="000220D2">
        <w:rPr>
          <w:color w:val="222222"/>
          <w:sz w:val="22"/>
          <w:szCs w:val="22"/>
        </w:rPr>
        <w:t xml:space="preserve">Müller, V.; De Boer, R.J.; Bonhoeffer, S.; Szathmáry, E. </w:t>
      </w:r>
      <w:r w:rsidR="00981EEE">
        <w:rPr>
          <w:color w:val="222222"/>
          <w:sz w:val="22"/>
          <w:szCs w:val="22"/>
        </w:rPr>
        <w:t xml:space="preserve">, 2018, </w:t>
      </w:r>
      <w:r w:rsidRPr="000220D2">
        <w:rPr>
          <w:color w:val="222222"/>
          <w:sz w:val="22"/>
          <w:szCs w:val="22"/>
        </w:rPr>
        <w:t>An evolutionary perspective on the systems of adaptive immunity. </w:t>
      </w:r>
      <w:r w:rsidRPr="000220D2">
        <w:rPr>
          <w:rStyle w:val="html-italic"/>
          <w:i/>
          <w:iCs/>
          <w:color w:val="222222"/>
          <w:sz w:val="22"/>
          <w:szCs w:val="22"/>
        </w:rPr>
        <w:t>Biol. Rev.</w:t>
      </w:r>
      <w:r w:rsidRPr="000220D2">
        <w:rPr>
          <w:color w:val="222222"/>
          <w:sz w:val="22"/>
          <w:szCs w:val="22"/>
        </w:rPr>
        <w:t> </w:t>
      </w:r>
      <w:r w:rsidRPr="000220D2">
        <w:rPr>
          <w:b/>
          <w:bCs/>
          <w:color w:val="222222"/>
          <w:sz w:val="22"/>
          <w:szCs w:val="22"/>
        </w:rPr>
        <w:t>2018</w:t>
      </w:r>
      <w:r w:rsidRPr="000220D2">
        <w:rPr>
          <w:color w:val="222222"/>
          <w:sz w:val="22"/>
          <w:szCs w:val="22"/>
        </w:rPr>
        <w:t>, </w:t>
      </w:r>
      <w:r w:rsidRPr="000220D2">
        <w:rPr>
          <w:rStyle w:val="html-italic"/>
          <w:i/>
          <w:iCs/>
          <w:color w:val="222222"/>
          <w:sz w:val="22"/>
          <w:szCs w:val="22"/>
        </w:rPr>
        <w:t>93</w:t>
      </w:r>
      <w:r w:rsidRPr="000220D2">
        <w:rPr>
          <w:color w:val="222222"/>
          <w:sz w:val="22"/>
          <w:szCs w:val="22"/>
        </w:rPr>
        <w:t>, 505–528. [</w:t>
      </w:r>
      <w:hyperlink r:id="rId106" w:tgtFrame="_blank" w:history="1">
        <w:r w:rsidRPr="000220D2">
          <w:rPr>
            <w:rStyle w:val="Hyperlink"/>
            <w:b/>
            <w:bCs/>
            <w:color w:val="3156A2"/>
            <w:sz w:val="22"/>
            <w:szCs w:val="22"/>
          </w:rPr>
          <w:t>Google Scholar</w:t>
        </w:r>
      </w:hyperlink>
      <w:r w:rsidRPr="000220D2">
        <w:rPr>
          <w:color w:val="222222"/>
          <w:sz w:val="22"/>
          <w:szCs w:val="22"/>
        </w:rPr>
        <w:t>] [</w:t>
      </w:r>
      <w:hyperlink r:id="rId107" w:tgtFrame="_blank" w:history="1">
        <w:r w:rsidRPr="000220D2">
          <w:rPr>
            <w:rStyle w:val="Hyperlink"/>
            <w:b/>
            <w:bCs/>
            <w:color w:val="3156A2"/>
            <w:sz w:val="22"/>
            <w:szCs w:val="22"/>
          </w:rPr>
          <w:t>CrossRef</w:t>
        </w:r>
      </w:hyperlink>
      <w:r w:rsidRPr="000220D2">
        <w:rPr>
          <w:color w:val="222222"/>
          <w:sz w:val="22"/>
          <w:szCs w:val="22"/>
        </w:rPr>
        <w:t>] [</w:t>
      </w:r>
      <w:hyperlink r:id="rId108" w:tgtFrame="_blank" w:history="1">
        <w:r w:rsidRPr="000220D2">
          <w:rPr>
            <w:rStyle w:val="Hyperlink"/>
            <w:b/>
            <w:bCs/>
            <w:color w:val="3156A2"/>
            <w:sz w:val="22"/>
            <w:szCs w:val="22"/>
          </w:rPr>
          <w:t>PubMed</w:t>
        </w:r>
      </w:hyperlink>
      <w:r w:rsidRPr="000220D2">
        <w:rPr>
          <w:color w:val="222222"/>
          <w:sz w:val="22"/>
          <w:szCs w:val="22"/>
        </w:rPr>
        <w:t>]</w:t>
      </w:r>
    </w:p>
    <w:p w14:paraId="5FE5F901" w14:textId="5E6CAC91" w:rsidR="00A3790E" w:rsidRPr="00A3790E" w:rsidRDefault="00FB5EC2" w:rsidP="00D22C70">
      <w:pPr>
        <w:spacing w:line="240" w:lineRule="auto"/>
        <w:ind w:right="-99"/>
        <w:rPr>
          <w:rFonts w:ascii="Times New Roman" w:hAnsi="Times New Roman" w:cs="Times New Roman"/>
        </w:rPr>
      </w:pPr>
      <w:r>
        <w:rPr>
          <w:rFonts w:ascii="Times New Roman" w:hAnsi="Times New Roman" w:cs="Times New Roman"/>
        </w:rPr>
        <w:br/>
      </w:r>
      <w:r w:rsidR="00A3790E" w:rsidRPr="00A3790E">
        <w:rPr>
          <w:rFonts w:ascii="Times New Roman" w:hAnsi="Times New Roman" w:cs="Times New Roman"/>
          <w:color w:val="505050"/>
          <w:shd w:val="clear" w:color="auto" w:fill="FFFFFF"/>
        </w:rPr>
        <w:t xml:space="preserve">Nabben, Kelsie, </w:t>
      </w:r>
      <w:r w:rsidR="00A3790E">
        <w:rPr>
          <w:rFonts w:ascii="Times New Roman" w:hAnsi="Times New Roman" w:cs="Times New Roman"/>
          <w:color w:val="505050"/>
          <w:shd w:val="clear" w:color="auto" w:fill="FFFFFF"/>
        </w:rPr>
        <w:t xml:space="preserve">2021, </w:t>
      </w:r>
      <w:r w:rsidR="00A3790E" w:rsidRPr="00A3790E">
        <w:rPr>
          <w:rFonts w:ascii="Times New Roman" w:hAnsi="Times New Roman" w:cs="Times New Roman"/>
          <w:color w:val="505050"/>
          <w:shd w:val="clear" w:color="auto" w:fill="FFFFFF"/>
        </w:rPr>
        <w:t xml:space="preserve">Decentralised Autonomous Organisations (DAOs) as Data Trusts: A General-purpose Data Governance Framework for Decentralised Data Ownership, Storage, and Utilisation (December 20, 2021). Available at </w:t>
      </w:r>
      <w:r w:rsidR="00A3790E">
        <w:rPr>
          <w:rFonts w:ascii="Times New Roman" w:hAnsi="Times New Roman" w:cs="Times New Roman"/>
          <w:color w:val="505050"/>
          <w:shd w:val="clear" w:color="auto" w:fill="FFFFFF"/>
        </w:rPr>
        <w:t xml:space="preserve"> S</w:t>
      </w:r>
      <w:r w:rsidR="00A3790E" w:rsidRPr="00A3790E">
        <w:rPr>
          <w:rFonts w:ascii="Times New Roman" w:hAnsi="Times New Roman" w:cs="Times New Roman"/>
          <w:color w:val="505050"/>
          <w:shd w:val="clear" w:color="auto" w:fill="FFFFFF"/>
        </w:rPr>
        <w:t>SRN: </w:t>
      </w:r>
      <w:hyperlink r:id="rId109" w:tgtFrame="_blank" w:history="1">
        <w:r w:rsidR="00A3790E" w:rsidRPr="00A3790E">
          <w:rPr>
            <w:rStyle w:val="Hyperlink"/>
            <w:rFonts w:ascii="Times New Roman" w:hAnsi="Times New Roman" w:cs="Times New Roman"/>
            <w:color w:val="505050"/>
            <w:shd w:val="clear" w:color="auto" w:fill="FFFFFF"/>
          </w:rPr>
          <w:t>https://ssrn.com/abstract=4009205</w:t>
        </w:r>
      </w:hyperlink>
      <w:r w:rsidR="00A3790E" w:rsidRPr="00A3790E">
        <w:rPr>
          <w:rFonts w:ascii="Times New Roman" w:hAnsi="Times New Roman" w:cs="Times New Roman"/>
          <w:color w:val="505050"/>
          <w:shd w:val="clear" w:color="auto" w:fill="FFFFFF"/>
        </w:rPr>
        <w:t> or </w:t>
      </w:r>
      <w:hyperlink r:id="rId110" w:tgtFrame="_blank" w:history="1">
        <w:r w:rsidR="00A3790E" w:rsidRPr="00A3790E">
          <w:rPr>
            <w:rStyle w:val="Hyperlink"/>
            <w:rFonts w:ascii="Times New Roman" w:hAnsi="Times New Roman" w:cs="Times New Roman"/>
            <w:color w:val="505050"/>
            <w:shd w:val="clear" w:color="auto" w:fill="FFFFFF"/>
          </w:rPr>
          <w:t>http://dx.doi.org/10.2139/ssrn.4009205</w:t>
        </w:r>
      </w:hyperlink>
    </w:p>
    <w:p w14:paraId="7A447C11" w14:textId="07C65CE2" w:rsidR="00BF0ABC" w:rsidRPr="001D542E" w:rsidRDefault="006C3A77" w:rsidP="00D22C70">
      <w:pPr>
        <w:spacing w:line="240" w:lineRule="auto"/>
        <w:ind w:right="-99"/>
        <w:rPr>
          <w:rFonts w:ascii="Times New Roman" w:hAnsi="Times New Roman" w:cs="Times New Roman"/>
          <w:sz w:val="24"/>
          <w:szCs w:val="24"/>
        </w:rPr>
      </w:pPr>
      <w:r w:rsidRPr="000220D2">
        <w:rPr>
          <w:rFonts w:ascii="Times New Roman" w:hAnsi="Times New Roman" w:cs="Times New Roman"/>
        </w:rPr>
        <w:t xml:space="preserve">Nachbar J.H and Zame, W.R. 1996., “Non-computable Strategies and Discounted Repeated Games”, </w:t>
      </w:r>
      <w:r w:rsidRPr="000220D2">
        <w:rPr>
          <w:rFonts w:ascii="Times New Roman" w:hAnsi="Times New Roman" w:cs="Times New Roman"/>
          <w:i/>
        </w:rPr>
        <w:t xml:space="preserve">Economic Theory, </w:t>
      </w:r>
      <w:r w:rsidRPr="000220D2">
        <w:rPr>
          <w:rFonts w:ascii="Times New Roman" w:hAnsi="Times New Roman" w:cs="Times New Roman"/>
        </w:rPr>
        <w:t>vol</w:t>
      </w:r>
      <w:r w:rsidRPr="000220D2">
        <w:rPr>
          <w:rFonts w:ascii="Times New Roman" w:hAnsi="Times New Roman" w:cs="Times New Roman"/>
          <w:i/>
        </w:rPr>
        <w:t>.</w:t>
      </w:r>
      <w:r w:rsidRPr="000220D2">
        <w:rPr>
          <w:rFonts w:ascii="Times New Roman" w:hAnsi="Times New Roman" w:cs="Times New Roman"/>
        </w:rPr>
        <w:t>, pp.111–121.</w:t>
      </w:r>
      <w:r w:rsidR="00BF0ABC">
        <w:rPr>
          <w:rFonts w:ascii="Times New Roman" w:hAnsi="Times New Roman" w:cs="Times New Roman"/>
        </w:rPr>
        <w:br/>
      </w:r>
      <w:r w:rsidR="00465C17">
        <w:rPr>
          <w:rFonts w:ascii="Times New Roman" w:hAnsi="Times New Roman" w:cs="Times New Roman"/>
        </w:rPr>
        <w:br/>
      </w:r>
      <w:r w:rsidR="00BF0ABC" w:rsidRPr="00B7112A">
        <w:rPr>
          <w:rFonts w:ascii="Times New Roman" w:hAnsi="Times New Roman" w:cs="Times New Roman"/>
        </w:rPr>
        <w:t xml:space="preserve">Nakamoto, S., 2008. Bitcoin: A Peer to Peer Electronic Cash System. </w:t>
      </w:r>
      <w:hyperlink r:id="rId111" w:history="1">
        <w:r w:rsidR="00BF0ABC" w:rsidRPr="00B7112A">
          <w:rPr>
            <w:rStyle w:val="Hyperlink"/>
            <w:rFonts w:ascii="Times New Roman" w:hAnsi="Times New Roman" w:cs="Times New Roman"/>
          </w:rPr>
          <w:t>https://bitcoin.org/bitcoin.pdf</w:t>
        </w:r>
      </w:hyperlink>
    </w:p>
    <w:p w14:paraId="054DE7D1" w14:textId="77777777" w:rsidR="006C3A77" w:rsidRPr="000220D2" w:rsidRDefault="006C3A77" w:rsidP="005D18A8">
      <w:pPr>
        <w:shd w:val="clear" w:color="auto" w:fill="FFFFFF"/>
        <w:spacing w:line="240" w:lineRule="auto"/>
        <w:jc w:val="both"/>
        <w:rPr>
          <w:rFonts w:ascii="Times New Roman" w:hAnsi="Times New Roman" w:cs="Times New Roman"/>
          <w:color w:val="000000"/>
        </w:rPr>
      </w:pPr>
      <w:r w:rsidRPr="000220D2">
        <w:rPr>
          <w:rFonts w:ascii="Times New Roman" w:hAnsi="Times New Roman" w:cs="Times New Roman"/>
          <w:color w:val="000000"/>
        </w:rPr>
        <w:t xml:space="preserve">Noia.J.M. and Neuberger, M.S. 2007. “Molecular mechanisms of antibody somatic hypermutation”, </w:t>
      </w:r>
      <w:r w:rsidRPr="000220D2">
        <w:rPr>
          <w:rFonts w:ascii="Times New Roman" w:hAnsi="Times New Roman" w:cs="Times New Roman"/>
          <w:i/>
          <w:color w:val="000000"/>
        </w:rPr>
        <w:t>Annual Review of Biochemistry</w:t>
      </w:r>
      <w:r w:rsidRPr="000220D2">
        <w:rPr>
          <w:rFonts w:ascii="Times New Roman" w:hAnsi="Times New Roman" w:cs="Times New Roman"/>
          <w:color w:val="000000"/>
        </w:rPr>
        <w:t>,76:1-22.</w:t>
      </w:r>
    </w:p>
    <w:p w14:paraId="18C2F234" w14:textId="77777777" w:rsidR="006C3A77" w:rsidRPr="00465C17" w:rsidRDefault="006C3A77" w:rsidP="005D18A8">
      <w:pPr>
        <w:spacing w:line="240" w:lineRule="auto"/>
        <w:ind w:right="-99"/>
        <w:jc w:val="both"/>
        <w:rPr>
          <w:rFonts w:ascii="Times New Roman" w:hAnsi="Times New Roman" w:cs="Times New Roman"/>
        </w:rPr>
      </w:pPr>
      <w:r w:rsidRPr="00465C17">
        <w:rPr>
          <w:rFonts w:ascii="Times New Roman" w:hAnsi="Times New Roman" w:cs="Times New Roman"/>
        </w:rPr>
        <w:t xml:space="preserve">Post, E.1944. “Recursively Enumerable Sets of  Positive Integers and Their Decision Problems”, </w:t>
      </w:r>
      <w:r w:rsidRPr="00465C17">
        <w:rPr>
          <w:rFonts w:ascii="Times New Roman" w:hAnsi="Times New Roman" w:cs="Times New Roman"/>
          <w:i/>
        </w:rPr>
        <w:t xml:space="preserve">Bulletin of American Mathematical Society, </w:t>
      </w:r>
      <w:r w:rsidRPr="00465C17">
        <w:rPr>
          <w:rFonts w:ascii="Times New Roman" w:hAnsi="Times New Roman" w:cs="Times New Roman"/>
        </w:rPr>
        <w:t>vol.50, pp.284-316.</w:t>
      </w:r>
    </w:p>
    <w:bookmarkStart w:id="5" w:name="bau0010"/>
    <w:p w14:paraId="68E9D4B1" w14:textId="7724E9C7" w:rsidR="005D18A8" w:rsidRPr="00B96402" w:rsidRDefault="006C3A77" w:rsidP="005D18A8">
      <w:pPr>
        <w:pStyle w:val="html-xx"/>
        <w:shd w:val="clear" w:color="auto" w:fill="FFFFFF"/>
        <w:spacing w:before="0" w:beforeAutospacing="0" w:after="0" w:afterAutospacing="0"/>
        <w:rPr>
          <w:color w:val="222222"/>
          <w:sz w:val="22"/>
          <w:szCs w:val="22"/>
        </w:rPr>
      </w:pPr>
      <w:r w:rsidRPr="00465C17">
        <w:rPr>
          <w:b/>
          <w:sz w:val="22"/>
          <w:szCs w:val="22"/>
        </w:rPr>
        <w:fldChar w:fldCharType="begin"/>
      </w:r>
      <w:r w:rsidRPr="00465C17">
        <w:rPr>
          <w:sz w:val="22"/>
          <w:szCs w:val="22"/>
        </w:rPr>
        <w:instrText xml:space="preserve"> HYPERLINK "https://www.sciencedirect.com/science/article/pii/S1571064519300077?via%3Dihub" \l "!" </w:instrText>
      </w:r>
      <w:r w:rsidRPr="00465C17">
        <w:rPr>
          <w:b/>
          <w:sz w:val="22"/>
          <w:szCs w:val="22"/>
        </w:rPr>
        <w:fldChar w:fldCharType="separate"/>
      </w:r>
      <w:r w:rsidRPr="00465C17">
        <w:rPr>
          <w:rStyle w:val="text"/>
          <w:sz w:val="22"/>
          <w:szCs w:val="22"/>
        </w:rPr>
        <w:t xml:space="preserve">Prokopenko M., </w:t>
      </w:r>
      <w:r w:rsidRPr="00465C17">
        <w:rPr>
          <w:b/>
          <w:sz w:val="22"/>
          <w:szCs w:val="22"/>
        </w:rPr>
        <w:fldChar w:fldCharType="end"/>
      </w:r>
      <w:bookmarkStart w:id="6" w:name="bau0020"/>
      <w:bookmarkEnd w:id="5"/>
      <w:r w:rsidRPr="00465C17">
        <w:rPr>
          <w:b/>
          <w:sz w:val="22"/>
          <w:szCs w:val="22"/>
        </w:rPr>
        <w:fldChar w:fldCharType="begin"/>
      </w:r>
      <w:r w:rsidRPr="00465C17">
        <w:rPr>
          <w:sz w:val="22"/>
          <w:szCs w:val="22"/>
        </w:rPr>
        <w:instrText xml:space="preserve"> HYPERLINK "https://www.sciencedirect.com/science/article/pii/S1571064519300077?via%3Dihub" \l "!" </w:instrText>
      </w:r>
      <w:r w:rsidRPr="00465C17">
        <w:rPr>
          <w:b/>
          <w:sz w:val="22"/>
          <w:szCs w:val="22"/>
        </w:rPr>
        <w:fldChar w:fldCharType="separate"/>
      </w:r>
      <w:r w:rsidRPr="00465C17">
        <w:rPr>
          <w:rStyle w:val="text"/>
          <w:sz w:val="22"/>
          <w:szCs w:val="22"/>
        </w:rPr>
        <w:t>Harré</w:t>
      </w:r>
      <w:r w:rsidRPr="00465C17">
        <w:rPr>
          <w:b/>
          <w:sz w:val="22"/>
          <w:szCs w:val="22"/>
        </w:rPr>
        <w:fldChar w:fldCharType="end"/>
      </w:r>
      <w:bookmarkStart w:id="7" w:name="bau0030"/>
      <w:bookmarkEnd w:id="6"/>
      <w:r w:rsidRPr="00465C17">
        <w:rPr>
          <w:sz w:val="22"/>
          <w:szCs w:val="22"/>
        </w:rPr>
        <w:t>, M. ,</w:t>
      </w:r>
      <w:hyperlink r:id="rId112" w:anchor="!" w:history="1">
        <w:r w:rsidRPr="00465C17">
          <w:rPr>
            <w:rStyle w:val="text"/>
            <w:sz w:val="22"/>
            <w:szCs w:val="22"/>
          </w:rPr>
          <w:t>Lizier</w:t>
        </w:r>
      </w:hyperlink>
      <w:bookmarkStart w:id="8" w:name="bau0040"/>
      <w:bookmarkEnd w:id="7"/>
      <w:r w:rsidRPr="00465C17">
        <w:rPr>
          <w:sz w:val="22"/>
          <w:szCs w:val="22"/>
        </w:rPr>
        <w:t xml:space="preserve"> J., </w:t>
      </w:r>
      <w:hyperlink r:id="rId113" w:anchor="!" w:history="1">
        <w:r w:rsidRPr="00465C17">
          <w:rPr>
            <w:rStyle w:val="text"/>
            <w:sz w:val="22"/>
            <w:szCs w:val="22"/>
          </w:rPr>
          <w:t>Boschetti</w:t>
        </w:r>
      </w:hyperlink>
      <w:bookmarkStart w:id="9" w:name="bau0050"/>
      <w:bookmarkEnd w:id="8"/>
      <w:r w:rsidRPr="00465C17">
        <w:rPr>
          <w:sz w:val="22"/>
          <w:szCs w:val="22"/>
        </w:rPr>
        <w:t xml:space="preserve"> F.</w:t>
      </w:r>
      <w:hyperlink r:id="rId114" w:anchor="!" w:history="1">
        <w:r w:rsidRPr="00465C17">
          <w:rPr>
            <w:sz w:val="22"/>
            <w:szCs w:val="22"/>
          </w:rPr>
          <w:t>,</w:t>
        </w:r>
        <w:r w:rsidRPr="00465C17">
          <w:rPr>
            <w:rStyle w:val="text"/>
            <w:sz w:val="22"/>
            <w:szCs w:val="22"/>
          </w:rPr>
          <w:t xml:space="preserve">Peppas, P. </w:t>
        </w:r>
      </w:hyperlink>
      <w:bookmarkStart w:id="10" w:name="bau0060"/>
      <w:bookmarkEnd w:id="9"/>
      <w:r w:rsidRPr="00465C17">
        <w:rPr>
          <w:b/>
          <w:sz w:val="22"/>
          <w:szCs w:val="22"/>
        </w:rPr>
        <w:fldChar w:fldCharType="begin"/>
      </w:r>
      <w:r w:rsidRPr="00465C17">
        <w:rPr>
          <w:sz w:val="22"/>
          <w:szCs w:val="22"/>
        </w:rPr>
        <w:instrText xml:space="preserve"> HYPERLINK "https://www.sciencedirect.com/science/article/pii/S1571064519300077?via%3Dihub" \l "!" </w:instrText>
      </w:r>
      <w:r w:rsidRPr="00465C17">
        <w:rPr>
          <w:b/>
          <w:sz w:val="22"/>
          <w:szCs w:val="22"/>
        </w:rPr>
        <w:fldChar w:fldCharType="separate"/>
      </w:r>
      <w:r w:rsidRPr="00465C17">
        <w:rPr>
          <w:rStyle w:val="text"/>
          <w:sz w:val="22"/>
          <w:szCs w:val="22"/>
        </w:rPr>
        <w:t>Kauffma</w:t>
      </w:r>
      <w:r w:rsidRPr="00465C17">
        <w:rPr>
          <w:b/>
          <w:sz w:val="22"/>
          <w:szCs w:val="22"/>
        </w:rPr>
        <w:fldChar w:fldCharType="end"/>
      </w:r>
      <w:bookmarkEnd w:id="10"/>
      <w:r w:rsidRPr="00465C17">
        <w:rPr>
          <w:sz w:val="22"/>
          <w:szCs w:val="22"/>
        </w:rPr>
        <w:t>n, S. 2019. “</w:t>
      </w:r>
      <w:r w:rsidRPr="00465C17">
        <w:rPr>
          <w:rStyle w:val="title-text"/>
          <w:color w:val="505050"/>
          <w:sz w:val="22"/>
          <w:szCs w:val="22"/>
        </w:rPr>
        <w:t xml:space="preserve">Self-referential basis of undecidable dynamics: From the Liar paradox and the halting problem to the edge of chaos”, </w:t>
      </w:r>
      <w:hyperlink r:id="rId115" w:tooltip="Go to Physics of Life Reviews on ScienceDirect" w:history="1">
        <w:r w:rsidRPr="00465C17">
          <w:rPr>
            <w:rStyle w:val="Hyperlink"/>
            <w:i/>
            <w:color w:val="505050"/>
            <w:sz w:val="22"/>
            <w:szCs w:val="22"/>
          </w:rPr>
          <w:t>Physics of Life Reviews</w:t>
        </w:r>
      </w:hyperlink>
      <w:r w:rsidRPr="00465C17">
        <w:rPr>
          <w:color w:val="505050"/>
          <w:sz w:val="22"/>
          <w:szCs w:val="22"/>
        </w:rPr>
        <w:t xml:space="preserve">, </w:t>
      </w:r>
      <w:hyperlink r:id="rId116" w:history="1">
        <w:r w:rsidR="00D22C70" w:rsidRPr="00E65D26">
          <w:rPr>
            <w:rStyle w:val="Hyperlink"/>
            <w:sz w:val="22"/>
            <w:szCs w:val="22"/>
          </w:rPr>
          <w:t>https://www.ncbi.nlm.nih.gov/pubmed/30655222</w:t>
        </w:r>
      </w:hyperlink>
      <w:r w:rsidR="005D18A8">
        <w:rPr>
          <w:rStyle w:val="Hyperlink"/>
          <w:sz w:val="22"/>
          <w:szCs w:val="22"/>
        </w:rPr>
        <w:br/>
      </w:r>
      <w:r w:rsidRPr="00465C17">
        <w:rPr>
          <w:sz w:val="22"/>
          <w:szCs w:val="22"/>
        </w:rPr>
        <w:t xml:space="preserve"> .</w:t>
      </w:r>
      <w:r w:rsidR="00D22C70">
        <w:rPr>
          <w:sz w:val="22"/>
          <w:szCs w:val="22"/>
        </w:rPr>
        <w:br/>
      </w:r>
      <w:r w:rsidR="005D18A8" w:rsidRPr="00B96402">
        <w:rPr>
          <w:color w:val="222222"/>
          <w:sz w:val="22"/>
          <w:szCs w:val="22"/>
        </w:rPr>
        <w:t>Raatikainen, P. Gödel’s Incompleteness Theorems. </w:t>
      </w:r>
      <w:r w:rsidR="005D18A8" w:rsidRPr="00B96402">
        <w:rPr>
          <w:rStyle w:val="html-italic"/>
          <w:i/>
          <w:iCs/>
          <w:color w:val="222222"/>
          <w:sz w:val="22"/>
          <w:szCs w:val="22"/>
        </w:rPr>
        <w:t>Stanf. Encycl. Philos.</w:t>
      </w:r>
      <w:r w:rsidR="005D18A8" w:rsidRPr="00B96402">
        <w:rPr>
          <w:color w:val="222222"/>
          <w:sz w:val="22"/>
          <w:szCs w:val="22"/>
        </w:rPr>
        <w:t> </w:t>
      </w:r>
      <w:r w:rsidR="005D18A8" w:rsidRPr="00B96402">
        <w:rPr>
          <w:b/>
          <w:bCs/>
          <w:color w:val="222222"/>
          <w:sz w:val="22"/>
          <w:szCs w:val="22"/>
        </w:rPr>
        <w:t>2015</w:t>
      </w:r>
      <w:r w:rsidR="005D18A8" w:rsidRPr="00B96402">
        <w:rPr>
          <w:color w:val="222222"/>
          <w:sz w:val="22"/>
          <w:szCs w:val="22"/>
        </w:rPr>
        <w:t>. [</w:t>
      </w:r>
      <w:hyperlink r:id="rId117" w:tgtFrame="_blank" w:history="1">
        <w:r w:rsidR="005D18A8" w:rsidRPr="00B96402">
          <w:rPr>
            <w:rStyle w:val="Hyperlink"/>
            <w:b/>
            <w:bCs/>
            <w:color w:val="4F5671"/>
            <w:sz w:val="22"/>
            <w:szCs w:val="22"/>
          </w:rPr>
          <w:t>Google Scholar</w:t>
        </w:r>
      </w:hyperlink>
      <w:r w:rsidR="005D18A8" w:rsidRPr="00B96402">
        <w:rPr>
          <w:color w:val="222222"/>
          <w:sz w:val="22"/>
          <w:szCs w:val="22"/>
        </w:rPr>
        <w:t>]</w:t>
      </w:r>
    </w:p>
    <w:p w14:paraId="09D26DFD" w14:textId="6D917F56" w:rsidR="006C3A77" w:rsidRPr="00465C17" w:rsidRDefault="006C3A77" w:rsidP="00465C17">
      <w:pPr>
        <w:pStyle w:val="Heading1"/>
        <w:spacing w:before="0" w:after="0" w:line="360" w:lineRule="auto"/>
        <w:rPr>
          <w:rFonts w:ascii="Times New Roman" w:hAnsi="Times New Roman"/>
          <w:color w:val="2E2E2E"/>
          <w:sz w:val="22"/>
          <w:szCs w:val="22"/>
        </w:rPr>
      </w:pPr>
    </w:p>
    <w:p w14:paraId="7C10E036" w14:textId="7508B891" w:rsidR="00457895" w:rsidRPr="00465C17" w:rsidRDefault="006C3A77" w:rsidP="00457895">
      <w:pPr>
        <w:rPr>
          <w:rFonts w:ascii="Times New Roman" w:hAnsi="Times New Roman" w:cs="Times New Roman"/>
          <w:color w:val="1A1A1A"/>
        </w:rPr>
      </w:pPr>
      <w:r w:rsidRPr="00465C17">
        <w:rPr>
          <w:rFonts w:ascii="Times New Roman" w:hAnsi="Times New Roman" w:cs="Times New Roman"/>
          <w:spacing w:val="4"/>
        </w:rPr>
        <w:t xml:space="preserve">Ramachandran,V.S .2000. “Mirror Neurons and imitation learning as the driving force behind the great leap forward in human evolution”, EDGE, Conversation, May 5 2000. </w:t>
      </w:r>
      <w:r w:rsidR="00F50B0C" w:rsidRPr="00465C17">
        <w:rPr>
          <w:rFonts w:ascii="Times New Roman" w:hAnsi="Times New Roman" w:cs="Times New Roman"/>
          <w:spacing w:val="4"/>
        </w:rPr>
        <w:br/>
      </w:r>
      <w:r>
        <w:rPr>
          <w:spacing w:val="4"/>
        </w:rPr>
        <w:br/>
      </w:r>
      <w:r w:rsidR="00457895" w:rsidRPr="00465C17">
        <w:rPr>
          <w:rFonts w:ascii="Times New Roman" w:hAnsi="Times New Roman" w:cs="Times New Roman"/>
          <w:color w:val="1A1A1A"/>
        </w:rPr>
        <w:t>Rescorla, M</w:t>
      </w:r>
      <w:r w:rsidR="00857BAF" w:rsidRPr="00465C17">
        <w:rPr>
          <w:rFonts w:ascii="Times New Roman" w:hAnsi="Times New Roman" w:cs="Times New Roman"/>
          <w:color w:val="1A1A1A"/>
        </w:rPr>
        <w:t>. 2020</w:t>
      </w:r>
      <w:r w:rsidR="00457895" w:rsidRPr="00465C17">
        <w:rPr>
          <w:rFonts w:ascii="Times New Roman" w:hAnsi="Times New Roman" w:cs="Times New Roman"/>
          <w:color w:val="1A1A1A"/>
        </w:rPr>
        <w:t>, "The Computational Theory of Mind", </w:t>
      </w:r>
      <w:r w:rsidR="00457895" w:rsidRPr="00465C17">
        <w:rPr>
          <w:rStyle w:val="Emphasis"/>
          <w:rFonts w:ascii="Times New Roman" w:hAnsi="Times New Roman" w:cs="Times New Roman"/>
          <w:color w:val="1A1A1A"/>
          <w:sz w:val="22"/>
          <w:szCs w:val="22"/>
        </w:rPr>
        <w:t>The Stanford Encyclopedia of Philosophy </w:t>
      </w:r>
      <w:r w:rsidR="00457895" w:rsidRPr="00465C17">
        <w:rPr>
          <w:rFonts w:ascii="Times New Roman" w:hAnsi="Times New Roman" w:cs="Times New Roman"/>
          <w:color w:val="1A1A1A"/>
        </w:rPr>
        <w:t>(Fall 2020 Edition), Edward N. Zalta (ed.), &lt;https://plato.stanford.edu/archives/fall2020/entries/computational-mind/&gt;.</w:t>
      </w:r>
    </w:p>
    <w:p w14:paraId="68D2461E" w14:textId="45F87D40" w:rsidR="006C3A77" w:rsidRPr="005D18A8" w:rsidRDefault="006C3A77" w:rsidP="00D22C70">
      <w:pPr>
        <w:autoSpaceDE w:val="0"/>
        <w:autoSpaceDN w:val="0"/>
        <w:adjustRightInd w:val="0"/>
        <w:spacing w:line="240" w:lineRule="auto"/>
        <w:ind w:right="-99"/>
        <w:rPr>
          <w:rFonts w:ascii="Times New Roman" w:hAnsi="Times New Roman" w:cs="Times New Roman"/>
        </w:rPr>
      </w:pPr>
      <w:r w:rsidRPr="005D18A8">
        <w:rPr>
          <w:rFonts w:ascii="Times New Roman" w:eastAsia="Arial Unicode MS" w:hAnsi="Times New Roman" w:cs="Times New Roman"/>
          <w:color w:val="2E2E2E"/>
        </w:rPr>
        <w:t>Rizzolatti, G.,  L. Fadiga, V. Gallese, L. Fogassi .1996. “</w:t>
      </w:r>
      <w:r w:rsidRPr="005D18A8">
        <w:rPr>
          <w:rFonts w:ascii="Times New Roman" w:eastAsia="Arial Unicode MS" w:hAnsi="Times New Roman" w:cs="Times New Roman"/>
          <w:bCs/>
          <w:color w:val="2E2E2E"/>
        </w:rPr>
        <w:t>Premotor cortex and the recognition of motor actions”,</w:t>
      </w:r>
      <w:r w:rsidRPr="005D18A8">
        <w:rPr>
          <w:rFonts w:ascii="Times New Roman" w:eastAsia="Arial Unicode MS" w:hAnsi="Times New Roman" w:cs="Times New Roman"/>
          <w:i/>
          <w:color w:val="5C5C5C"/>
        </w:rPr>
        <w:t>Cognitive Brain Research</w:t>
      </w:r>
      <w:r w:rsidRPr="005D18A8">
        <w:rPr>
          <w:rFonts w:ascii="Times New Roman" w:eastAsia="Arial Unicode MS" w:hAnsi="Times New Roman" w:cs="Times New Roman"/>
          <w:color w:val="5C5C5C"/>
        </w:rPr>
        <w:t xml:space="preserve">, 3 (1996), pp. 131–141.   </w:t>
      </w:r>
      <w:r w:rsidR="005D18A8" w:rsidRPr="005D18A8">
        <w:rPr>
          <w:rFonts w:ascii="Times New Roman" w:eastAsia="Arial Unicode MS" w:hAnsi="Times New Roman" w:cs="Times New Roman"/>
          <w:color w:val="5C5C5C"/>
        </w:rPr>
        <w:br/>
      </w:r>
      <w:r w:rsidRPr="005D18A8">
        <w:rPr>
          <w:rFonts w:ascii="Times New Roman" w:eastAsia="Arial Unicode MS" w:hAnsi="Times New Roman" w:cs="Times New Roman"/>
          <w:color w:val="5C5C5C"/>
        </w:rPr>
        <w:br/>
      </w:r>
      <w:r w:rsidRPr="005D18A8">
        <w:rPr>
          <w:rFonts w:ascii="Times New Roman" w:hAnsi="Times New Roman" w:cs="Times New Roman"/>
        </w:rPr>
        <w:t xml:space="preserve">Rogers, H.1967. </w:t>
      </w:r>
      <w:r w:rsidRPr="005D18A8">
        <w:rPr>
          <w:rFonts w:ascii="Times New Roman" w:hAnsi="Times New Roman" w:cs="Times New Roman"/>
          <w:i/>
        </w:rPr>
        <w:t>Theory of Recursive Functions and Effective Computability,</w:t>
      </w:r>
      <w:r w:rsidRPr="005D18A8">
        <w:rPr>
          <w:rFonts w:ascii="Times New Roman" w:hAnsi="Times New Roman" w:cs="Times New Roman"/>
        </w:rPr>
        <w:t>McGraw-Hill.</w:t>
      </w:r>
      <w:r w:rsidR="00D22C70" w:rsidRPr="005D18A8">
        <w:rPr>
          <w:rFonts w:ascii="Times New Roman" w:hAnsi="Times New Roman" w:cs="Times New Roman"/>
        </w:rPr>
        <w:br/>
      </w:r>
      <w:r w:rsidRPr="005D18A8">
        <w:rPr>
          <w:rFonts w:ascii="Times New Roman" w:hAnsi="Times New Roman" w:cs="Times New Roman"/>
        </w:rPr>
        <w:br/>
        <w:t xml:space="preserve">Rogoff, K. 1985. “The optimal degree of  commitment to an intermediate monetary target”, </w:t>
      </w:r>
      <w:r w:rsidRPr="005D18A8">
        <w:rPr>
          <w:rFonts w:ascii="Times New Roman" w:hAnsi="Times New Roman" w:cs="Times New Roman"/>
          <w:i/>
        </w:rPr>
        <w:t xml:space="preserve">Quarterly Journal of Economics, </w:t>
      </w:r>
      <w:r w:rsidRPr="005D18A8">
        <w:rPr>
          <w:rFonts w:ascii="Times New Roman" w:hAnsi="Times New Roman" w:cs="Times New Roman"/>
        </w:rPr>
        <w:t>Nov. , pp.169-90.</w:t>
      </w:r>
    </w:p>
    <w:p w14:paraId="43D765B5" w14:textId="40891E5E" w:rsidR="008122A8" w:rsidRPr="008122A8" w:rsidRDefault="006C3A77" w:rsidP="008122A8">
      <w:pPr>
        <w:shd w:val="clear" w:color="auto" w:fill="FFFFFF"/>
        <w:spacing w:line="330" w:lineRule="atLeast"/>
        <w:rPr>
          <w:rFonts w:ascii="Times New Roman" w:hAnsi="Times New Roman" w:cs="Times New Roman"/>
          <w:color w:val="020202"/>
        </w:rPr>
      </w:pPr>
      <w:r w:rsidRPr="005D18A8">
        <w:rPr>
          <w:rFonts w:ascii="Times New Roman" w:hAnsi="Times New Roman" w:cs="Times New Roman"/>
        </w:rPr>
        <w:t xml:space="preserve">Romer, P. 2016. “The Trouble With Macroeconomics”, The American Economist. </w:t>
      </w:r>
      <w:r w:rsidR="00345A4A">
        <w:rPr>
          <w:rFonts w:ascii="Times New Roman" w:hAnsi="Times New Roman" w:cs="Times New Roman"/>
        </w:rPr>
        <w:br/>
      </w:r>
      <w:r w:rsidR="00345A4A">
        <w:rPr>
          <w:rFonts w:ascii="Times New Roman" w:hAnsi="Times New Roman" w:cs="Times New Roman"/>
        </w:rPr>
        <w:br/>
      </w:r>
      <w:r w:rsidR="00E34BB9">
        <w:rPr>
          <w:rFonts w:ascii="Times New Roman" w:hAnsi="Times New Roman" w:cs="Times New Roman"/>
        </w:rPr>
        <w:t xml:space="preserve">Svahn, A., 2022, </w:t>
      </w:r>
      <w:r w:rsidR="00345A4A" w:rsidRPr="00345A4A">
        <w:rPr>
          <w:rFonts w:ascii="Times New Roman" w:hAnsi="Times New Roman" w:cs="Times New Roman"/>
          <w:sz w:val="20"/>
          <w:szCs w:val="20"/>
        </w:rPr>
        <w:t>Undecidability and novelty generation in RNA automata</w:t>
      </w:r>
      <w:r w:rsidR="00345A4A">
        <w:rPr>
          <w:rFonts w:ascii="Times New Roman" w:hAnsi="Times New Roman" w:cs="Times New Roman"/>
          <w:sz w:val="20"/>
          <w:szCs w:val="20"/>
        </w:rPr>
        <w:t xml:space="preserve">, PhD Thesis Engineering, Submitted, University of Sydney. </w:t>
      </w:r>
      <w:r w:rsidR="00345A4A">
        <w:rPr>
          <w:rFonts w:ascii="Times New Roman" w:hAnsi="Times New Roman" w:cs="Times New Roman"/>
          <w:sz w:val="20"/>
          <w:szCs w:val="20"/>
        </w:rPr>
        <w:br/>
      </w:r>
      <w:r w:rsidRPr="00345A4A">
        <w:rPr>
          <w:rFonts w:ascii="Times New Roman" w:hAnsi="Times New Roman" w:cs="Times New Roman"/>
        </w:rPr>
        <w:br/>
      </w:r>
      <w:r w:rsidR="004D0AE1" w:rsidRPr="008122A8">
        <w:rPr>
          <w:rFonts w:ascii="Times New Roman" w:hAnsi="Times New Roman" w:cs="Times New Roman"/>
        </w:rPr>
        <w:t>Schwartenbeck</w:t>
      </w:r>
      <w:r w:rsidR="008122A8" w:rsidRPr="008122A8">
        <w:rPr>
          <w:rFonts w:ascii="Times New Roman" w:hAnsi="Times New Roman" w:cs="Times New Roman"/>
        </w:rPr>
        <w:t xml:space="preserve">, P., T. FitzGerald, R. Dolan, K. Friston (2013)    </w:t>
      </w:r>
      <w:bookmarkStart w:id="11" w:name="h1"/>
      <w:bookmarkEnd w:id="11"/>
      <w:r w:rsidR="00596309" w:rsidRPr="008122A8">
        <w:rPr>
          <w:rFonts w:ascii="Times New Roman" w:hAnsi="Times New Roman" w:cs="Times New Roman"/>
          <w:color w:val="020202"/>
        </w:rPr>
        <w:t>Exploration, novelty, surprise, and free energy minimization</w:t>
      </w:r>
      <w:r w:rsidR="008122A8">
        <w:rPr>
          <w:rFonts w:ascii="Times New Roman" w:hAnsi="Times New Roman" w:cs="Times New Roman"/>
          <w:color w:val="020202"/>
        </w:rPr>
        <w:t xml:space="preserve">, </w:t>
      </w:r>
      <w:r w:rsidR="008122A8" w:rsidRPr="008122A8">
        <w:rPr>
          <w:rFonts w:ascii="Times New Roman" w:hAnsi="Times New Roman" w:cs="Times New Roman"/>
        </w:rPr>
        <w:t xml:space="preserve"> </w:t>
      </w:r>
      <w:r w:rsidR="008122A8" w:rsidRPr="008122A8">
        <w:rPr>
          <w:rFonts w:ascii="Times New Roman" w:hAnsi="Times New Roman" w:cs="Times New Roman"/>
          <w:color w:val="020202"/>
        </w:rPr>
        <w:t xml:space="preserve">Front. Psychol., 07 October </w:t>
      </w:r>
      <w:hyperlink r:id="rId118" w:history="1">
        <w:r w:rsidR="008122A8" w:rsidRPr="008122A8">
          <w:rPr>
            <w:rStyle w:val="Hyperlink"/>
            <w:rFonts w:ascii="Times New Roman" w:hAnsi="Times New Roman" w:cs="Times New Roman"/>
            <w:color w:val="D54449"/>
          </w:rPr>
          <w:t>https://doi.org/10.3389/fpsyg.2013.00710</w:t>
        </w:r>
      </w:hyperlink>
    </w:p>
    <w:p w14:paraId="65D8EA7A" w14:textId="19CA404D" w:rsidR="006C3A77" w:rsidRPr="00F73033" w:rsidRDefault="006C3A77" w:rsidP="00D22C70">
      <w:pPr>
        <w:autoSpaceDE w:val="0"/>
        <w:autoSpaceDN w:val="0"/>
        <w:adjustRightInd w:val="0"/>
        <w:spacing w:line="240" w:lineRule="auto"/>
        <w:ind w:right="-99"/>
        <w:jc w:val="both"/>
        <w:rPr>
          <w:rFonts w:ascii="Times New Roman" w:hAnsi="Times New Roman" w:cs="Times New Roman"/>
        </w:rPr>
      </w:pPr>
      <w:r w:rsidRPr="00F73033">
        <w:rPr>
          <w:rFonts w:ascii="Times New Roman" w:hAnsi="Times New Roman" w:cs="Times New Roman"/>
        </w:rPr>
        <w:lastRenderedPageBreak/>
        <w:t>Schumpeter, J. A. 1934. The theory of economic development : an inquiry into profits, capital, credit, interest and the business cycle. Cambridge, Massachusetts, Harvard University Press.</w:t>
      </w:r>
    </w:p>
    <w:p w14:paraId="7F118ED4" w14:textId="3A3129FA" w:rsidR="007C64C9" w:rsidRPr="00F73033" w:rsidRDefault="007C64C9" w:rsidP="006C3A77">
      <w:pPr>
        <w:autoSpaceDE w:val="0"/>
        <w:autoSpaceDN w:val="0"/>
        <w:adjustRightInd w:val="0"/>
        <w:spacing w:line="480" w:lineRule="auto"/>
        <w:ind w:right="-99"/>
        <w:jc w:val="both"/>
        <w:rPr>
          <w:rFonts w:ascii="Times New Roman" w:hAnsi="Times New Roman" w:cs="Times New Roman"/>
        </w:rPr>
      </w:pPr>
      <w:r w:rsidRPr="00F73033">
        <w:rPr>
          <w:rFonts w:ascii="Times New Roman" w:hAnsi="Times New Roman" w:cs="Times New Roman"/>
        </w:rPr>
        <w:t xml:space="preserve">Schumpeter, J.A, 1942. </w:t>
      </w:r>
      <w:r w:rsidR="00B83456" w:rsidRPr="00F73033">
        <w:rPr>
          <w:rFonts w:ascii="Times New Roman" w:hAnsi="Times New Roman" w:cs="Times New Roman"/>
        </w:rPr>
        <w:t xml:space="preserve">Capitalism, Socialism and Democracy, Harper &amp; Bros, New York. </w:t>
      </w:r>
    </w:p>
    <w:p w14:paraId="4DA834A5" w14:textId="6C794FE7" w:rsidR="006C3A77" w:rsidRPr="00F73033" w:rsidRDefault="006C3A77" w:rsidP="00D22C70">
      <w:pPr>
        <w:autoSpaceDE w:val="0"/>
        <w:autoSpaceDN w:val="0"/>
        <w:adjustRightInd w:val="0"/>
        <w:spacing w:line="240" w:lineRule="auto"/>
        <w:ind w:right="-99"/>
        <w:jc w:val="both"/>
        <w:rPr>
          <w:rFonts w:ascii="Times New Roman" w:hAnsi="Times New Roman" w:cs="Times New Roman"/>
          <w:lang w:eastAsia="en-GB"/>
        </w:rPr>
      </w:pPr>
      <w:r w:rsidRPr="00F73033">
        <w:rPr>
          <w:rFonts w:ascii="Times New Roman" w:hAnsi="Times New Roman" w:cs="Times New Roman"/>
          <w:lang w:eastAsia="en-GB"/>
        </w:rPr>
        <w:t>Schelling, T. 1971. “Dynamic Models of Segr</w:t>
      </w:r>
      <w:r w:rsidR="009E06DC" w:rsidRPr="00F73033">
        <w:rPr>
          <w:rFonts w:ascii="Times New Roman" w:hAnsi="Times New Roman" w:cs="Times New Roman"/>
          <w:lang w:eastAsia="en-GB"/>
        </w:rPr>
        <w:t>e</w:t>
      </w:r>
      <w:r w:rsidRPr="00F73033">
        <w:rPr>
          <w:rFonts w:ascii="Times New Roman" w:hAnsi="Times New Roman" w:cs="Times New Roman"/>
          <w:lang w:eastAsia="en-GB"/>
        </w:rPr>
        <w:t xml:space="preserve">gation”, </w:t>
      </w:r>
      <w:r w:rsidRPr="00F73033">
        <w:rPr>
          <w:rFonts w:ascii="Times New Roman" w:hAnsi="Times New Roman" w:cs="Times New Roman"/>
          <w:i/>
          <w:lang w:eastAsia="en-GB"/>
        </w:rPr>
        <w:t>Journal of Mathematical Sociology</w:t>
      </w:r>
      <w:r w:rsidRPr="00F73033">
        <w:rPr>
          <w:rFonts w:ascii="Times New Roman" w:hAnsi="Times New Roman" w:cs="Times New Roman"/>
          <w:lang w:eastAsia="en-GB"/>
        </w:rPr>
        <w:t>, 161.pp. 143-186.</w:t>
      </w:r>
    </w:p>
    <w:p w14:paraId="4615E502" w14:textId="3931410C" w:rsidR="006C3A77" w:rsidRPr="00D22C70" w:rsidRDefault="00B15A5A" w:rsidP="00D22C70">
      <w:pPr>
        <w:pStyle w:val="html-xx"/>
        <w:shd w:val="clear" w:color="auto" w:fill="FFFFFF"/>
        <w:spacing w:before="0" w:beforeAutospacing="0" w:after="0" w:afterAutospacing="0"/>
      </w:pPr>
      <w:r w:rsidRPr="00D22C70">
        <w:rPr>
          <w:color w:val="222222"/>
          <w:sz w:val="22"/>
          <w:szCs w:val="22"/>
        </w:rPr>
        <w:t>Sánchez-Ramón, S.; Faure, F. Self and the Brain: The Immune Metaphor. </w:t>
      </w:r>
      <w:r w:rsidRPr="00D22C70">
        <w:rPr>
          <w:rStyle w:val="html-italic"/>
          <w:i/>
          <w:iCs/>
          <w:color w:val="222222"/>
          <w:sz w:val="22"/>
          <w:szCs w:val="22"/>
        </w:rPr>
        <w:t>Front Psychiatry.</w:t>
      </w:r>
      <w:r w:rsidRPr="00D22C70">
        <w:rPr>
          <w:color w:val="222222"/>
          <w:sz w:val="22"/>
          <w:szCs w:val="22"/>
        </w:rPr>
        <w:t> </w:t>
      </w:r>
      <w:r w:rsidRPr="00D22C70">
        <w:rPr>
          <w:b/>
          <w:bCs/>
          <w:color w:val="222222"/>
          <w:sz w:val="22"/>
          <w:szCs w:val="22"/>
        </w:rPr>
        <w:t>2020</w:t>
      </w:r>
      <w:r w:rsidRPr="00D22C70">
        <w:rPr>
          <w:color w:val="222222"/>
          <w:sz w:val="22"/>
          <w:szCs w:val="22"/>
        </w:rPr>
        <w:t>, </w:t>
      </w:r>
      <w:r w:rsidRPr="00D22C70">
        <w:rPr>
          <w:rStyle w:val="html-italic"/>
          <w:i/>
          <w:iCs/>
          <w:color w:val="222222"/>
          <w:sz w:val="22"/>
          <w:szCs w:val="22"/>
        </w:rPr>
        <w:t>11</w:t>
      </w:r>
      <w:r w:rsidRPr="00D22C70">
        <w:rPr>
          <w:color w:val="222222"/>
          <w:sz w:val="22"/>
          <w:szCs w:val="22"/>
        </w:rPr>
        <w:t>, 540676. [</w:t>
      </w:r>
      <w:hyperlink r:id="rId119" w:tgtFrame="_blank" w:history="1">
        <w:r w:rsidRPr="00D22C70">
          <w:rPr>
            <w:rStyle w:val="Hyperlink"/>
            <w:b/>
            <w:bCs/>
            <w:color w:val="3156A2"/>
            <w:sz w:val="22"/>
            <w:szCs w:val="22"/>
          </w:rPr>
          <w:t>Google Scholar</w:t>
        </w:r>
      </w:hyperlink>
      <w:r w:rsidRPr="00D22C70">
        <w:rPr>
          <w:color w:val="222222"/>
          <w:sz w:val="22"/>
          <w:szCs w:val="22"/>
        </w:rPr>
        <w:t>] [</w:t>
      </w:r>
      <w:hyperlink r:id="rId120" w:tgtFrame="_blank" w:history="1">
        <w:r w:rsidRPr="00D22C70">
          <w:rPr>
            <w:rStyle w:val="Hyperlink"/>
            <w:b/>
            <w:bCs/>
            <w:color w:val="3156A2"/>
            <w:sz w:val="22"/>
            <w:szCs w:val="22"/>
          </w:rPr>
          <w:t>CrossRef</w:t>
        </w:r>
      </w:hyperlink>
      <w:r w:rsidRPr="00D22C70">
        <w:rPr>
          <w:color w:val="222222"/>
          <w:sz w:val="22"/>
          <w:szCs w:val="22"/>
        </w:rPr>
        <w:t>]</w:t>
      </w:r>
      <w:r w:rsidR="00D22C70">
        <w:rPr>
          <w:color w:val="222222"/>
          <w:sz w:val="22"/>
          <w:szCs w:val="22"/>
        </w:rPr>
        <w:t xml:space="preserve">  </w:t>
      </w:r>
      <w:r w:rsidR="00D22C70">
        <w:rPr>
          <w:color w:val="222222"/>
          <w:sz w:val="22"/>
          <w:szCs w:val="22"/>
        </w:rPr>
        <w:br/>
      </w:r>
      <w:r w:rsidR="00D22C70">
        <w:br/>
      </w:r>
      <w:r w:rsidR="006C3A77" w:rsidRPr="00CA61BD">
        <w:t>Smullyan, R. 1961</w:t>
      </w:r>
      <w:r w:rsidR="006C3A77">
        <w:t>.</w:t>
      </w:r>
      <w:r w:rsidR="006C3A77" w:rsidRPr="00793CD8">
        <w:rPr>
          <w:i/>
        </w:rPr>
        <w:t>Theory of Formal Systems</w:t>
      </w:r>
      <w:r w:rsidR="006C3A77" w:rsidRPr="00CA61BD">
        <w:t xml:space="preserve">, Princeton University Press. </w:t>
      </w:r>
      <w:r w:rsidR="006C3A77" w:rsidRPr="00CA61BD">
        <w:br/>
      </w:r>
      <w:r w:rsidR="006C3A77" w:rsidRPr="00D22C70">
        <w:t xml:space="preserve">Soros, G.1995. </w:t>
      </w:r>
      <w:r w:rsidR="006C3A77" w:rsidRPr="00D22C70">
        <w:rPr>
          <w:i/>
        </w:rPr>
        <w:t xml:space="preserve">Soros on Soros: Staying Ahead of the Curve, </w:t>
      </w:r>
      <w:r w:rsidR="006C3A77" w:rsidRPr="00D22C70">
        <w:t>John Wiley.</w:t>
      </w:r>
      <w:r w:rsidR="00D22C70">
        <w:br/>
      </w:r>
    </w:p>
    <w:p w14:paraId="2D1FCF23" w14:textId="319946CC" w:rsidR="00295A0B" w:rsidRPr="00D22C70" w:rsidRDefault="00295A0B" w:rsidP="00D22C70">
      <w:pPr>
        <w:pStyle w:val="Heading1"/>
        <w:spacing w:before="0" w:after="0"/>
        <w:ind w:right="-99"/>
        <w:rPr>
          <w:rFonts w:ascii="Times New Roman" w:hAnsi="Times New Roman"/>
          <w:sz w:val="24"/>
          <w:szCs w:val="24"/>
        </w:rPr>
      </w:pPr>
      <w:r w:rsidRPr="000B7466">
        <w:rPr>
          <w:rFonts w:ascii="Times New Roman" w:hAnsi="Times New Roman"/>
          <w:b w:val="0"/>
          <w:sz w:val="24"/>
          <w:szCs w:val="24"/>
        </w:rPr>
        <w:t xml:space="preserve">Tognoli E., Lagarde, J., DeGuzman G., Kelso, S. (2007) “The phi Complex as the Neuromarkerof Human Social Coordination”,   </w:t>
      </w:r>
      <w:r w:rsidRPr="000B7466">
        <w:rPr>
          <w:rFonts w:ascii="Times New Roman" w:hAnsi="Times New Roman"/>
          <w:b w:val="0"/>
          <w:i/>
          <w:sz w:val="24"/>
          <w:szCs w:val="24"/>
        </w:rPr>
        <w:t>Proceedings of the National Academy of Sciences of the USA, Vol 104/No.19, pp 8190-8195.</w:t>
      </w:r>
      <w:r w:rsidR="00D22C70">
        <w:rPr>
          <w:rFonts w:ascii="Times New Roman" w:hAnsi="Times New Roman"/>
          <w:b w:val="0"/>
          <w:sz w:val="24"/>
          <w:szCs w:val="24"/>
        </w:rPr>
        <w:br/>
      </w:r>
    </w:p>
    <w:p w14:paraId="71530A60" w14:textId="1DD9BE81" w:rsidR="006C3A77" w:rsidRPr="000B2898" w:rsidRDefault="006C3A77" w:rsidP="00D22C70">
      <w:pPr>
        <w:autoSpaceDE w:val="0"/>
        <w:autoSpaceDN w:val="0"/>
        <w:spacing w:line="240" w:lineRule="auto"/>
        <w:ind w:right="-99"/>
        <w:rPr>
          <w:rFonts w:ascii="Times New Roman" w:hAnsi="Times New Roman" w:cs="Times New Roman"/>
          <w:color w:val="FF0000"/>
        </w:rPr>
      </w:pPr>
      <w:r w:rsidRPr="000B2898">
        <w:rPr>
          <w:rFonts w:ascii="Times New Roman" w:hAnsi="Times New Roman" w:cs="Times New Roman"/>
        </w:rPr>
        <w:t>Tsuda, I. .2014.</w:t>
      </w:r>
      <w:r w:rsidRPr="000B2898">
        <w:rPr>
          <w:rFonts w:ascii="Times New Roman" w:hAnsi="Times New Roman" w:cs="Times New Roman"/>
          <w:bCs/>
        </w:rPr>
        <w:t xml:space="preserve">Logic Dynamics for Deductive InferenceIts Stability and Neural Basis, Chapter 17 In, </w:t>
      </w:r>
      <w:r w:rsidRPr="000B2898">
        <w:rPr>
          <w:rFonts w:ascii="Times New Roman" w:hAnsi="Times New Roman" w:cs="Times New Roman"/>
        </w:rPr>
        <w:t>Chaos, Information Processing and Paradoxical Games: The Legacy of John S Nicolis. Edited by Nicolis Gregoire and Basios Vasileios, World Scientific Publishing Co. Pte.Ltd., 2014.</w:t>
      </w:r>
    </w:p>
    <w:p w14:paraId="19C2023C" w14:textId="77777777" w:rsidR="006C3A77" w:rsidRPr="000B2898" w:rsidRDefault="006C3A77" w:rsidP="00D22C70">
      <w:pPr>
        <w:autoSpaceDE w:val="0"/>
        <w:autoSpaceDN w:val="0"/>
        <w:adjustRightInd w:val="0"/>
        <w:spacing w:line="240" w:lineRule="auto"/>
        <w:rPr>
          <w:rFonts w:ascii="Times New Roman" w:hAnsi="Times New Roman" w:cs="Times New Roman"/>
          <w:color w:val="000000"/>
        </w:rPr>
      </w:pPr>
      <w:r w:rsidRPr="000B2898">
        <w:rPr>
          <w:rFonts w:ascii="Times New Roman" w:hAnsi="Times New Roman" w:cs="Times New Roman"/>
          <w:color w:val="000000"/>
        </w:rPr>
        <w:t>Turing, A. M. 1936. On computable numbers, with an application to the Entscheidungsproblem.</w:t>
      </w:r>
    </w:p>
    <w:p w14:paraId="42DC66ED" w14:textId="77777777" w:rsidR="006C3A77" w:rsidRPr="000B2898" w:rsidRDefault="006C3A77" w:rsidP="00D22C70">
      <w:pPr>
        <w:spacing w:line="240" w:lineRule="auto"/>
        <w:rPr>
          <w:rFonts w:ascii="Times New Roman" w:hAnsi="Times New Roman" w:cs="Times New Roman"/>
        </w:rPr>
      </w:pPr>
      <w:r w:rsidRPr="000B2898">
        <w:rPr>
          <w:rFonts w:ascii="Times New Roman" w:hAnsi="Times New Roman" w:cs="Times New Roman"/>
          <w:i/>
          <w:iCs/>
          <w:color w:val="000000"/>
        </w:rPr>
        <w:t xml:space="preserve">Proceedings of the London Mathematical  Society. </w:t>
      </w:r>
      <w:r w:rsidRPr="000B2898">
        <w:rPr>
          <w:rFonts w:ascii="Times New Roman" w:hAnsi="Times New Roman" w:cs="Times New Roman"/>
          <w:b/>
          <w:bCs/>
          <w:color w:val="000000"/>
        </w:rPr>
        <w:t>42</w:t>
      </w:r>
      <w:r w:rsidRPr="000B2898">
        <w:rPr>
          <w:rFonts w:ascii="Times New Roman" w:hAnsi="Times New Roman" w:cs="Times New Roman"/>
          <w:color w:val="000000"/>
        </w:rPr>
        <w:t>, 230–265. (</w:t>
      </w:r>
      <w:r w:rsidRPr="000B2898">
        <w:rPr>
          <w:rFonts w:ascii="Times New Roman" w:hAnsi="Times New Roman" w:cs="Times New Roman"/>
          <w:color w:val="09004C"/>
        </w:rPr>
        <w:t>doi:10.1112/plms/s2-42.1.230</w:t>
      </w:r>
      <w:r w:rsidRPr="000B2898">
        <w:rPr>
          <w:rFonts w:ascii="Times New Roman" w:hAnsi="Times New Roman" w:cs="Times New Roman"/>
          <w:color w:val="231F20"/>
        </w:rPr>
        <w:t>)</w:t>
      </w:r>
    </w:p>
    <w:p w14:paraId="6AA143FA" w14:textId="0BCD8FAB" w:rsidR="006C3A77" w:rsidRPr="000B2898" w:rsidRDefault="006C3A77" w:rsidP="00D22C70">
      <w:pPr>
        <w:spacing w:line="240" w:lineRule="auto"/>
        <w:ind w:right="-99"/>
        <w:jc w:val="both"/>
        <w:rPr>
          <w:rFonts w:ascii="Times New Roman" w:hAnsi="Times New Roman" w:cs="Times New Roman"/>
        </w:rPr>
      </w:pPr>
      <w:r w:rsidRPr="000B2898">
        <w:rPr>
          <w:rFonts w:ascii="Times New Roman" w:hAnsi="Times New Roman" w:cs="Times New Roman"/>
        </w:rPr>
        <w:t xml:space="preserve">Siedliński, R., (2016) “ Turing Machines and Evolution: A Critique of Gregory Chaitin’s Metabiolog Studies, </w:t>
      </w:r>
      <w:r w:rsidRPr="000B2898">
        <w:rPr>
          <w:rFonts w:ascii="Times New Roman" w:hAnsi="Times New Roman" w:cs="Times New Roman"/>
          <w:i/>
        </w:rPr>
        <w:t>Logic, Grammar and Rhetoric</w:t>
      </w:r>
      <w:r w:rsidRPr="000B2898">
        <w:rPr>
          <w:rFonts w:ascii="Times New Roman" w:hAnsi="Times New Roman" w:cs="Times New Roman"/>
        </w:rPr>
        <w:t>, 48 (61).</w:t>
      </w:r>
    </w:p>
    <w:p w14:paraId="16784542" w14:textId="47C4DD46" w:rsidR="00E31B90" w:rsidRPr="000B2898" w:rsidRDefault="00E31B90" w:rsidP="00D22C70">
      <w:pPr>
        <w:shd w:val="clear" w:color="auto" w:fill="FFFFFF"/>
        <w:spacing w:line="240" w:lineRule="auto"/>
        <w:textAlignment w:val="baseline"/>
        <w:rPr>
          <w:rFonts w:ascii="Times New Roman" w:hAnsi="Times New Roman" w:cs="Times New Roman"/>
          <w:color w:val="000000"/>
        </w:rPr>
      </w:pPr>
      <w:r w:rsidRPr="000B2898">
        <w:rPr>
          <w:rStyle w:val="markbvui16je9"/>
          <w:rFonts w:ascii="Times New Roman" w:hAnsi="Times New Roman" w:cs="Times New Roman"/>
          <w:color w:val="000000"/>
          <w:bdr w:val="none" w:sz="0" w:space="0" w:color="auto" w:frame="1"/>
        </w:rPr>
        <w:t>Skylar</w:t>
      </w:r>
      <w:r w:rsidRPr="000B2898">
        <w:rPr>
          <w:rFonts w:ascii="Times New Roman" w:hAnsi="Times New Roman" w:cs="Times New Roman"/>
          <w:color w:val="000000"/>
        </w:rPr>
        <w:t> </w:t>
      </w:r>
      <w:r w:rsidRPr="000B2898">
        <w:rPr>
          <w:rStyle w:val="markcvajiwnse"/>
          <w:rFonts w:ascii="Times New Roman" w:hAnsi="Times New Roman" w:cs="Times New Roman"/>
          <w:color w:val="000000"/>
          <w:bdr w:val="none" w:sz="0" w:space="0" w:color="auto" w:frame="1"/>
        </w:rPr>
        <w:t>Tibbits</w:t>
      </w:r>
      <w:r w:rsidRPr="000B2898">
        <w:rPr>
          <w:rFonts w:ascii="Times New Roman" w:hAnsi="Times New Roman" w:cs="Times New Roman"/>
          <w:color w:val="000000"/>
        </w:rPr>
        <w:t> </w:t>
      </w:r>
      <w:r w:rsidR="00B7786F" w:rsidRPr="000B2898">
        <w:rPr>
          <w:rFonts w:ascii="Times New Roman" w:hAnsi="Times New Roman" w:cs="Times New Roman"/>
          <w:color w:val="000000"/>
        </w:rPr>
        <w:t xml:space="preserve">(2012) </w:t>
      </w:r>
      <w:r w:rsidRPr="000B2898">
        <w:rPr>
          <w:rFonts w:ascii="Times New Roman" w:hAnsi="Times New Roman" w:cs="Times New Roman"/>
          <w:color w:val="000000"/>
        </w:rPr>
        <w:t>Digital Materials to Self-Assembly </w:t>
      </w:r>
      <w:r w:rsidR="00E30928">
        <w:rPr>
          <w:rFonts w:ascii="Times New Roman" w:hAnsi="Times New Roman" w:cs="Times New Roman"/>
          <w:color w:val="000000"/>
        </w:rPr>
        <w:t xml:space="preserve">, </w:t>
      </w:r>
      <w:hyperlink r:id="rId121" w:history="1">
        <w:r w:rsidR="00B7786F" w:rsidRPr="000B2898">
          <w:rPr>
            <w:rStyle w:val="Hyperlink"/>
            <w:rFonts w:ascii="Times New Roman" w:hAnsi="Times New Roman" w:cs="Times New Roman"/>
            <w:bdr w:val="none" w:sz="0" w:space="0" w:color="auto" w:frame="1"/>
          </w:rPr>
          <w:t>https://www.acsarch.org/proceedings/Annual%20Meeting%20Proceedings/ACSA.AM.100/ACSA.AM.100.30.pdf</w:t>
        </w:r>
      </w:hyperlink>
      <w:r w:rsidRPr="000B2898">
        <w:rPr>
          <w:rFonts w:ascii="Times New Roman" w:hAnsi="Times New Roman" w:cs="Times New Roman"/>
          <w:color w:val="000000"/>
        </w:rPr>
        <w:t>  </w:t>
      </w:r>
    </w:p>
    <w:p w14:paraId="48D53C1D" w14:textId="07C2B152" w:rsidR="005D5EFB" w:rsidRPr="000220D2" w:rsidRDefault="005D5EFB" w:rsidP="000220D2">
      <w:pPr>
        <w:pStyle w:val="html-xxx"/>
        <w:shd w:val="clear" w:color="auto" w:fill="FFFFFF"/>
        <w:spacing w:before="0" w:beforeAutospacing="0" w:after="0" w:afterAutospacing="0"/>
        <w:rPr>
          <w:color w:val="222222"/>
          <w:sz w:val="22"/>
          <w:szCs w:val="22"/>
        </w:rPr>
      </w:pPr>
      <w:r w:rsidRPr="000220D2">
        <w:rPr>
          <w:color w:val="222222"/>
          <w:sz w:val="22"/>
          <w:szCs w:val="22"/>
        </w:rPr>
        <w:t>Walker, S.I.; Davies, P.C.W. The algorithmic origins of life. </w:t>
      </w:r>
      <w:r w:rsidRPr="000220D2">
        <w:rPr>
          <w:rStyle w:val="html-italic"/>
          <w:i/>
          <w:iCs/>
          <w:color w:val="222222"/>
          <w:sz w:val="22"/>
          <w:szCs w:val="22"/>
        </w:rPr>
        <w:t>J. R. Soc. Interface</w:t>
      </w:r>
      <w:r w:rsidRPr="000220D2">
        <w:rPr>
          <w:color w:val="222222"/>
          <w:sz w:val="22"/>
          <w:szCs w:val="22"/>
        </w:rPr>
        <w:t> </w:t>
      </w:r>
      <w:r w:rsidRPr="000220D2">
        <w:rPr>
          <w:b/>
          <w:bCs/>
          <w:color w:val="222222"/>
          <w:sz w:val="22"/>
          <w:szCs w:val="22"/>
        </w:rPr>
        <w:t>2013</w:t>
      </w:r>
      <w:r w:rsidRPr="000220D2">
        <w:rPr>
          <w:color w:val="222222"/>
          <w:sz w:val="22"/>
          <w:szCs w:val="22"/>
        </w:rPr>
        <w:t>, </w:t>
      </w:r>
      <w:r w:rsidRPr="000220D2">
        <w:rPr>
          <w:rStyle w:val="html-italic"/>
          <w:i/>
          <w:iCs/>
          <w:color w:val="222222"/>
          <w:sz w:val="22"/>
          <w:szCs w:val="22"/>
        </w:rPr>
        <w:t>10</w:t>
      </w:r>
      <w:r w:rsidRPr="000220D2">
        <w:rPr>
          <w:color w:val="222222"/>
          <w:sz w:val="22"/>
          <w:szCs w:val="22"/>
        </w:rPr>
        <w:t>, 20120869. [</w:t>
      </w:r>
      <w:hyperlink r:id="rId122" w:tgtFrame="_blank" w:history="1">
        <w:r w:rsidRPr="000220D2">
          <w:rPr>
            <w:rStyle w:val="Hyperlink"/>
            <w:b/>
            <w:bCs/>
            <w:color w:val="3156A2"/>
            <w:sz w:val="22"/>
            <w:szCs w:val="22"/>
          </w:rPr>
          <w:t>Google Scholar</w:t>
        </w:r>
      </w:hyperlink>
      <w:r w:rsidRPr="000220D2">
        <w:rPr>
          <w:color w:val="222222"/>
          <w:sz w:val="22"/>
          <w:szCs w:val="22"/>
        </w:rPr>
        <w:t>] [</w:t>
      </w:r>
      <w:hyperlink r:id="rId123" w:tgtFrame="_blank" w:history="1">
        <w:r w:rsidRPr="000220D2">
          <w:rPr>
            <w:rStyle w:val="Hyperlink"/>
            <w:b/>
            <w:bCs/>
            <w:color w:val="3156A2"/>
            <w:sz w:val="22"/>
            <w:szCs w:val="22"/>
          </w:rPr>
          <w:t>CrossRef</w:t>
        </w:r>
      </w:hyperlink>
      <w:r w:rsidRPr="000220D2">
        <w:rPr>
          <w:color w:val="222222"/>
          <w:sz w:val="22"/>
          <w:szCs w:val="22"/>
        </w:rPr>
        <w:t>] [</w:t>
      </w:r>
      <w:hyperlink r:id="rId124" w:tgtFrame="_blank" w:history="1">
        <w:r w:rsidRPr="000220D2">
          <w:rPr>
            <w:rStyle w:val="Hyperlink"/>
            <w:b/>
            <w:bCs/>
            <w:color w:val="3156A2"/>
            <w:sz w:val="22"/>
            <w:szCs w:val="22"/>
          </w:rPr>
          <w:t>PubMed</w:t>
        </w:r>
      </w:hyperlink>
      <w:r w:rsidRPr="000220D2">
        <w:rPr>
          <w:color w:val="222222"/>
          <w:sz w:val="22"/>
          <w:szCs w:val="22"/>
        </w:rPr>
        <w:t>]</w:t>
      </w:r>
      <w:r w:rsidR="00405821" w:rsidRPr="000220D2">
        <w:rPr>
          <w:color w:val="222222"/>
          <w:sz w:val="22"/>
          <w:szCs w:val="22"/>
        </w:rPr>
        <w:br/>
      </w:r>
    </w:p>
    <w:p w14:paraId="7BDDE7E8" w14:textId="2462FAA3" w:rsidR="00EC1B5A" w:rsidRDefault="006C3A77" w:rsidP="002D03EE">
      <w:pPr>
        <w:spacing w:line="240" w:lineRule="auto"/>
        <w:ind w:right="-99"/>
        <w:jc w:val="both"/>
        <w:rPr>
          <w:rFonts w:ascii="Times New Roman" w:hAnsi="Times New Roman" w:cs="Times New Roman"/>
        </w:rPr>
      </w:pPr>
      <w:r w:rsidRPr="000220D2">
        <w:rPr>
          <w:rFonts w:ascii="Times New Roman" w:hAnsi="Times New Roman" w:cs="Times New Roman"/>
        </w:rPr>
        <w:t>Witt, U. 2007. Why Novelty Is Essential for Economic Evolution – and Why It Is so Hard to Analyze Paper presented at the EAEPE Conference 2007 in Porto</w:t>
      </w:r>
      <w:r w:rsidR="00EC1B5A" w:rsidRPr="000220D2">
        <w:rPr>
          <w:rFonts w:ascii="Times New Roman" w:hAnsi="Times New Roman" w:cs="Times New Roman"/>
        </w:rPr>
        <w:t>.</w:t>
      </w:r>
    </w:p>
    <w:p w14:paraId="18556175" w14:textId="765D1F38" w:rsidR="00F73033" w:rsidRPr="00F73033" w:rsidRDefault="006A2B2E" w:rsidP="00F73033">
      <w:pPr>
        <w:pStyle w:val="NormalWeb"/>
        <w:shd w:val="clear" w:color="auto" w:fill="FFFFFF"/>
        <w:spacing w:after="240" w:afterAutospacing="0"/>
        <w:rPr>
          <w:color w:val="212121"/>
          <w:shd w:val="clear" w:color="auto" w:fill="FFFFFF"/>
        </w:rPr>
      </w:pPr>
      <w:r w:rsidRPr="00F73033">
        <w:rPr>
          <w:sz w:val="22"/>
          <w:szCs w:val="22"/>
          <w:shd w:val="clear" w:color="auto" w:fill="FFFFFF"/>
        </w:rPr>
        <w:t>Wolfram, 2002, S. </w:t>
      </w:r>
      <w:hyperlink r:id="rId125" w:history="1">
        <w:r w:rsidRPr="00F73033">
          <w:rPr>
            <w:rStyle w:val="Hyperlink"/>
            <w:i/>
            <w:iCs/>
            <w:color w:val="auto"/>
            <w:sz w:val="22"/>
            <w:szCs w:val="22"/>
            <w:shd w:val="clear" w:color="auto" w:fill="FFFFFF"/>
          </w:rPr>
          <w:t>A New Kind of Science.</w:t>
        </w:r>
      </w:hyperlink>
      <w:r w:rsidRPr="00F73033">
        <w:rPr>
          <w:sz w:val="22"/>
          <w:szCs w:val="22"/>
          <w:shd w:val="clear" w:color="auto" w:fill="FFFFFF"/>
        </w:rPr>
        <w:t> Champaign, IL: Wolfram Media, pp. </w:t>
      </w:r>
      <w:hyperlink r:id="rId126" w:history="1">
        <w:r w:rsidRPr="00F73033">
          <w:rPr>
            <w:rStyle w:val="Hyperlink"/>
            <w:color w:val="auto"/>
            <w:sz w:val="22"/>
            <w:szCs w:val="22"/>
            <w:shd w:val="clear" w:color="auto" w:fill="FFFFFF"/>
          </w:rPr>
          <w:t>32</w:t>
        </w:r>
      </w:hyperlink>
      <w:r w:rsidRPr="00F73033">
        <w:rPr>
          <w:sz w:val="22"/>
          <w:szCs w:val="22"/>
          <w:shd w:val="clear" w:color="auto" w:fill="FFFFFF"/>
        </w:rPr>
        <w:t>-38, </w:t>
      </w:r>
      <w:hyperlink r:id="rId127" w:history="1">
        <w:r w:rsidRPr="00F73033">
          <w:rPr>
            <w:rStyle w:val="Hyperlink"/>
            <w:color w:val="auto"/>
            <w:sz w:val="22"/>
            <w:szCs w:val="22"/>
            <w:shd w:val="clear" w:color="auto" w:fill="FFFFFF"/>
          </w:rPr>
          <w:t>52</w:t>
        </w:r>
      </w:hyperlink>
      <w:r w:rsidRPr="00F73033">
        <w:rPr>
          <w:sz w:val="22"/>
          <w:szCs w:val="22"/>
          <w:shd w:val="clear" w:color="auto" w:fill="FFFFFF"/>
        </w:rPr>
        <w:t>, </w:t>
      </w:r>
      <w:hyperlink r:id="rId128" w:history="1">
        <w:r w:rsidRPr="00F73033">
          <w:rPr>
            <w:rStyle w:val="Hyperlink"/>
            <w:color w:val="auto"/>
            <w:sz w:val="22"/>
            <w:szCs w:val="22"/>
            <w:shd w:val="clear" w:color="auto" w:fill="FFFFFF"/>
          </w:rPr>
          <w:t>675</w:t>
        </w:r>
      </w:hyperlink>
      <w:r w:rsidRPr="00F73033">
        <w:rPr>
          <w:sz w:val="22"/>
          <w:szCs w:val="22"/>
          <w:shd w:val="clear" w:color="auto" w:fill="FFFFFF"/>
        </w:rPr>
        <w:t>-691, </w:t>
      </w:r>
      <w:hyperlink r:id="rId129" w:history="1">
        <w:r w:rsidRPr="00F73033">
          <w:rPr>
            <w:rStyle w:val="Hyperlink"/>
            <w:color w:val="auto"/>
            <w:sz w:val="22"/>
            <w:szCs w:val="22"/>
            <w:shd w:val="clear" w:color="auto" w:fill="FFFFFF"/>
          </w:rPr>
          <w:t>851</w:t>
        </w:r>
      </w:hyperlink>
      <w:r w:rsidRPr="00F73033">
        <w:rPr>
          <w:sz w:val="22"/>
          <w:szCs w:val="22"/>
          <w:shd w:val="clear" w:color="auto" w:fill="FFFFFF"/>
        </w:rPr>
        <w:t>, and </w:t>
      </w:r>
      <w:hyperlink r:id="rId130" w:history="1">
        <w:r w:rsidRPr="00F73033">
          <w:rPr>
            <w:rStyle w:val="Hyperlink"/>
            <w:color w:val="auto"/>
            <w:sz w:val="22"/>
            <w:szCs w:val="22"/>
            <w:shd w:val="clear" w:color="auto" w:fill="FFFFFF"/>
          </w:rPr>
          <w:t>1115</w:t>
        </w:r>
      </w:hyperlink>
      <w:r w:rsidRPr="00F73033">
        <w:rPr>
          <w:sz w:val="22"/>
          <w:szCs w:val="22"/>
          <w:shd w:val="clear" w:color="auto" w:fill="FFFFFF"/>
        </w:rPr>
        <w:t xml:space="preserve">-1116. </w:t>
      </w:r>
      <w:r w:rsidR="005C18CA" w:rsidRPr="00F73033">
        <w:rPr>
          <w:sz w:val="22"/>
          <w:szCs w:val="22"/>
          <w:shd w:val="clear" w:color="auto" w:fill="FFFFFF"/>
        </w:rPr>
        <w:t xml:space="preserve">  </w:t>
      </w:r>
      <w:r w:rsidR="002D03EE" w:rsidRPr="00F73033">
        <w:rPr>
          <w:sz w:val="22"/>
          <w:szCs w:val="22"/>
          <w:shd w:val="clear" w:color="auto" w:fill="FFFFFF"/>
        </w:rPr>
        <w:br/>
      </w:r>
      <w:r w:rsidR="00F73033" w:rsidRPr="00F73033">
        <w:rPr>
          <w:sz w:val="22"/>
          <w:szCs w:val="22"/>
        </w:rPr>
        <w:br/>
      </w:r>
      <w:r w:rsidR="00F73033" w:rsidRPr="00F73033">
        <w:t>van den Hauwe, Ludwig M.P, 2011, Hayek, Gödel, and the case for methodological dualism, Journal of Economic Methodology, 18:4, 387-407</w:t>
      </w:r>
    </w:p>
    <w:p w14:paraId="50F22856" w14:textId="06479362" w:rsidR="006A2B2E" w:rsidRPr="006A2B2E" w:rsidRDefault="002D03EE" w:rsidP="002D03EE">
      <w:pPr>
        <w:pStyle w:val="NormalWeb"/>
        <w:shd w:val="clear" w:color="auto" w:fill="FFFFFF"/>
        <w:spacing w:after="240" w:afterAutospacing="0"/>
      </w:pPr>
      <w:r w:rsidRPr="002D03EE">
        <w:rPr>
          <w:rStyle w:val="personname"/>
          <w:color w:val="000000"/>
          <w:sz w:val="22"/>
          <w:szCs w:val="22"/>
        </w:rPr>
        <w:t>Zador, A. M.</w:t>
      </w:r>
      <w:r w:rsidRPr="002D03EE">
        <w:rPr>
          <w:color w:val="000000"/>
          <w:sz w:val="22"/>
          <w:szCs w:val="22"/>
        </w:rPr>
        <w:t> (August 2019) </w:t>
      </w:r>
      <w:r w:rsidRPr="002D03EE">
        <w:rPr>
          <w:rStyle w:val="Emphasis"/>
          <w:color w:val="000000"/>
          <w:sz w:val="22"/>
          <w:szCs w:val="22"/>
        </w:rPr>
        <w:t>A critique of pure learning and what artificial neural networks can learn from animal brains.</w:t>
      </w:r>
      <w:r w:rsidRPr="002D03EE">
        <w:rPr>
          <w:color w:val="000000"/>
          <w:sz w:val="22"/>
          <w:szCs w:val="22"/>
        </w:rPr>
        <w:t> Nat Commun, 10 (1). p. 3770. ISSN 2041-1723</w:t>
      </w:r>
      <w:r>
        <w:rPr>
          <w:color w:val="000000"/>
          <w:sz w:val="22"/>
          <w:szCs w:val="22"/>
        </w:rPr>
        <w:t xml:space="preserve">. </w:t>
      </w:r>
    </w:p>
    <w:sectPr w:rsidR="006A2B2E" w:rsidRPr="006A2B2E">
      <w:headerReference w:type="default" r:id="rId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03D2" w14:textId="77777777" w:rsidR="00284B5C" w:rsidRDefault="00284B5C" w:rsidP="006C3A77">
      <w:pPr>
        <w:spacing w:after="0" w:line="240" w:lineRule="auto"/>
      </w:pPr>
      <w:r>
        <w:separator/>
      </w:r>
    </w:p>
  </w:endnote>
  <w:endnote w:type="continuationSeparator" w:id="0">
    <w:p w14:paraId="182BCFD5" w14:textId="77777777" w:rsidR="00284B5C" w:rsidRDefault="00284B5C" w:rsidP="006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rcell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67E6" w14:textId="77777777" w:rsidR="00284B5C" w:rsidRDefault="00284B5C" w:rsidP="006C3A77">
      <w:pPr>
        <w:spacing w:after="0" w:line="240" w:lineRule="auto"/>
      </w:pPr>
      <w:r>
        <w:separator/>
      </w:r>
    </w:p>
  </w:footnote>
  <w:footnote w:type="continuationSeparator" w:id="0">
    <w:p w14:paraId="51F2F4B9" w14:textId="77777777" w:rsidR="00284B5C" w:rsidRDefault="00284B5C" w:rsidP="006C3A77">
      <w:pPr>
        <w:spacing w:after="0" w:line="240" w:lineRule="auto"/>
      </w:pPr>
      <w:r>
        <w:continuationSeparator/>
      </w:r>
    </w:p>
  </w:footnote>
  <w:footnote w:id="1">
    <w:p w14:paraId="76278F6B" w14:textId="5FA029E8" w:rsidR="00FE58CF" w:rsidRPr="008122A8" w:rsidRDefault="007B60E8" w:rsidP="00FE58CF">
      <w:pPr>
        <w:pStyle w:val="FootnoteText"/>
        <w:rPr>
          <w:sz w:val="18"/>
          <w:szCs w:val="18"/>
        </w:rPr>
      </w:pPr>
      <w:r w:rsidRPr="008122A8">
        <w:rPr>
          <w:rStyle w:val="FootnoteReference"/>
          <w:sz w:val="18"/>
          <w:szCs w:val="18"/>
        </w:rPr>
        <w:footnoteRef/>
      </w:r>
      <w:r w:rsidRPr="008122A8">
        <w:rPr>
          <w:sz w:val="18"/>
          <w:szCs w:val="18"/>
        </w:rPr>
        <w:t xml:space="preserve"> For the writing of this draft of the paper, I’m grateful for discussions with Charles Goodhart, Ken Binmore, </w:t>
      </w:r>
      <w:r w:rsidR="00B3231C">
        <w:rPr>
          <w:sz w:val="18"/>
          <w:szCs w:val="18"/>
        </w:rPr>
        <w:t xml:space="preserve">Willem Buiter, </w:t>
      </w:r>
      <w:r w:rsidRPr="008122A8">
        <w:rPr>
          <w:sz w:val="18"/>
          <w:szCs w:val="18"/>
        </w:rPr>
        <w:t xml:space="preserve">Patrick Grim, </w:t>
      </w:r>
      <w:r w:rsidR="006F79F8">
        <w:rPr>
          <w:sz w:val="18"/>
          <w:szCs w:val="18"/>
        </w:rPr>
        <w:t xml:space="preserve">Zahid Mumtaz, </w:t>
      </w:r>
      <w:r w:rsidRPr="008122A8">
        <w:rPr>
          <w:sz w:val="18"/>
          <w:szCs w:val="18"/>
        </w:rPr>
        <w:t xml:space="preserve">Michael Rescorla, Karl Friston, Rosemary Nagel, Matteo Colombo, Charles Gallistel and Oron Shagrir. </w:t>
      </w:r>
      <w:r w:rsidR="006F79F8">
        <w:rPr>
          <w:sz w:val="18"/>
          <w:szCs w:val="18"/>
        </w:rPr>
        <w:t xml:space="preserve"> I’m grateful to comments from attendees of an invited lecture in March 2022 on this at the Crawford School of Public Policy, Australian National University. </w:t>
      </w:r>
      <w:r w:rsidR="00FE58CF">
        <w:rPr>
          <w:sz w:val="18"/>
          <w:szCs w:val="18"/>
        </w:rPr>
        <w:t xml:space="preserve">I’m grateful to the editors and two referees for their valuable comments and suggestions that have improved the quality of the paper. </w:t>
      </w:r>
    </w:p>
    <w:p w14:paraId="60B806CD" w14:textId="66B5EAEA" w:rsidR="007B60E8" w:rsidRPr="008122A8" w:rsidRDefault="007B60E8" w:rsidP="007B60E8">
      <w:pPr>
        <w:pStyle w:val="FootnoteText"/>
        <w:rPr>
          <w:sz w:val="18"/>
          <w:szCs w:val="18"/>
        </w:rPr>
      </w:pPr>
    </w:p>
  </w:footnote>
  <w:footnote w:id="2">
    <w:p w14:paraId="5BAC4673" w14:textId="2502D302" w:rsidR="002609DC" w:rsidRPr="00887FE1" w:rsidRDefault="002609DC">
      <w:pPr>
        <w:pStyle w:val="FootnoteText"/>
        <w:rPr>
          <w:sz w:val="18"/>
          <w:szCs w:val="18"/>
        </w:rPr>
      </w:pPr>
      <w:r w:rsidRPr="00887FE1">
        <w:rPr>
          <w:rStyle w:val="FootnoteReference"/>
          <w:sz w:val="18"/>
          <w:szCs w:val="18"/>
        </w:rPr>
        <w:footnoteRef/>
      </w:r>
      <w:r w:rsidRPr="00887FE1">
        <w:rPr>
          <w:sz w:val="18"/>
          <w:szCs w:val="18"/>
        </w:rPr>
        <w:t xml:space="preserve"> </w:t>
      </w:r>
      <w:r w:rsidRPr="00887FE1">
        <w:rPr>
          <w:color w:val="333333"/>
          <w:sz w:val="18"/>
          <w:szCs w:val="18"/>
          <w:shd w:val="clear" w:color="auto" w:fill="FFFFFF"/>
        </w:rPr>
        <w:t>Bhatt and Camerer (2005) succinctly state this: "in a Nash equilibrium nobody is surprised about what others actually do, or what others believe, because strategies and beliefs are synchronized, presumably due to introspection, communication or learning."</w:t>
      </w:r>
    </w:p>
  </w:footnote>
  <w:footnote w:id="3">
    <w:p w14:paraId="4F2C4112" w14:textId="230BD369" w:rsidR="00C33313" w:rsidRPr="00887FE1" w:rsidRDefault="00C33313">
      <w:pPr>
        <w:pStyle w:val="FootnoteText"/>
        <w:rPr>
          <w:sz w:val="18"/>
          <w:szCs w:val="18"/>
        </w:rPr>
      </w:pPr>
      <w:r w:rsidRPr="00887FE1">
        <w:rPr>
          <w:rStyle w:val="FootnoteReference"/>
          <w:sz w:val="18"/>
          <w:szCs w:val="18"/>
        </w:rPr>
        <w:footnoteRef/>
      </w:r>
      <w:r w:rsidRPr="00887FE1">
        <w:rPr>
          <w:sz w:val="18"/>
          <w:szCs w:val="18"/>
        </w:rPr>
        <w:t xml:space="preserve"> The following characteristics have typically been listed as being pertinent for complexity: non-linear dynamics, power laws and fat tailed extreme events, socio-economic interconnectedness and network models, fractality, self-organization and emergence. A large class of spectacular phenomena can only emerge or self-organize such as pattern formation in shoals of fish or flock of birds and even racial segregation, as in the Schelling (1971) model. There is, no doubt, that it is important to understand tipping points and sudden phase transitions in non-linear models. </w:t>
      </w:r>
      <w:r w:rsidR="003C7F1A" w:rsidRPr="00887FE1">
        <w:rPr>
          <w:sz w:val="18"/>
          <w:szCs w:val="18"/>
        </w:rPr>
        <w:t xml:space="preserve"> </w:t>
      </w:r>
      <w:r w:rsidR="007019F4" w:rsidRPr="00887FE1">
        <w:rPr>
          <w:sz w:val="18"/>
          <w:szCs w:val="18"/>
        </w:rPr>
        <w:t xml:space="preserve"> </w:t>
      </w:r>
    </w:p>
  </w:footnote>
  <w:footnote w:id="4">
    <w:p w14:paraId="2AFA6693" w14:textId="77777777" w:rsidR="003A06D8" w:rsidRPr="00887FE1" w:rsidRDefault="003A06D8" w:rsidP="003A06D8">
      <w:pPr>
        <w:pStyle w:val="FootnoteText"/>
        <w:rPr>
          <w:sz w:val="18"/>
          <w:szCs w:val="18"/>
        </w:rPr>
      </w:pPr>
      <w:r w:rsidRPr="00887FE1">
        <w:rPr>
          <w:rStyle w:val="FootnoteReference"/>
          <w:sz w:val="18"/>
          <w:szCs w:val="18"/>
        </w:rPr>
        <w:footnoteRef/>
      </w:r>
      <w:r w:rsidRPr="00887FE1">
        <w:rPr>
          <w:sz w:val="18"/>
          <w:szCs w:val="18"/>
        </w:rPr>
        <w:t xml:space="preserve">The Red Queen, the character in Lewis Carol’s </w:t>
      </w:r>
      <w:r w:rsidRPr="00887FE1">
        <w:rPr>
          <w:i/>
          <w:sz w:val="18"/>
          <w:szCs w:val="18"/>
        </w:rPr>
        <w:t>Alice Through the Looking Glass</w:t>
      </w:r>
      <w:r w:rsidRPr="00887FE1">
        <w:rPr>
          <w:sz w:val="18"/>
          <w:szCs w:val="18"/>
        </w:rPr>
        <w:t xml:space="preserve">, who signifies the need ‘to run faster and faster to stay in the same square’ has become emblematic of the outcome of competitive co-evolution for evolutionary biologists in that no competitor gains absolute ground.  Baumol (2002) shows how Red Queen type arms race in product or process innovation is undertaken by firms simply to maintain status quo in market share in the face of competitors.  </w:t>
      </w:r>
    </w:p>
  </w:footnote>
  <w:footnote w:id="5">
    <w:p w14:paraId="2F703948" w14:textId="77777777" w:rsidR="00FF2FB9" w:rsidRPr="000D0DEF" w:rsidRDefault="00FF2FB9" w:rsidP="00FF2FB9">
      <w:pPr>
        <w:pStyle w:val="FootnoteText"/>
        <w:rPr>
          <w:sz w:val="18"/>
          <w:szCs w:val="18"/>
        </w:rPr>
      </w:pPr>
      <w:r>
        <w:rPr>
          <w:rStyle w:val="FootnoteReference"/>
        </w:rPr>
        <w:footnoteRef/>
      </w:r>
      <w:r>
        <w:t xml:space="preserve"> </w:t>
      </w:r>
      <w:r w:rsidRPr="000D0DEF">
        <w:rPr>
          <w:sz w:val="18"/>
          <w:szCs w:val="18"/>
        </w:rPr>
        <w:t>Klimek et. al (2012) ha</w:t>
      </w:r>
      <w:r>
        <w:rPr>
          <w:sz w:val="18"/>
          <w:szCs w:val="18"/>
        </w:rPr>
        <w:t>ve</w:t>
      </w:r>
      <w:r w:rsidRPr="000D0DEF">
        <w:rPr>
          <w:sz w:val="18"/>
          <w:szCs w:val="18"/>
        </w:rPr>
        <w:t xml:space="preserve"> </w:t>
      </w:r>
      <w:r>
        <w:rPr>
          <w:sz w:val="18"/>
          <w:szCs w:val="18"/>
        </w:rPr>
        <w:t xml:space="preserve">developed a framework for measuring creative destruction in economies.  </w:t>
      </w:r>
    </w:p>
  </w:footnote>
  <w:footnote w:id="6">
    <w:p w14:paraId="38AFE5AB" w14:textId="526E040D" w:rsidR="00956B3C" w:rsidRPr="00F732BD" w:rsidRDefault="00956B3C">
      <w:pPr>
        <w:pStyle w:val="FootnoteText"/>
        <w:rPr>
          <w:sz w:val="18"/>
          <w:szCs w:val="18"/>
        </w:rPr>
      </w:pPr>
      <w:r w:rsidRPr="00F732BD">
        <w:rPr>
          <w:rStyle w:val="FootnoteReference"/>
          <w:sz w:val="18"/>
          <w:szCs w:val="18"/>
        </w:rPr>
        <w:footnoteRef/>
      </w:r>
      <w:r w:rsidRPr="00F732BD">
        <w:rPr>
          <w:sz w:val="18"/>
          <w:szCs w:val="18"/>
        </w:rPr>
        <w:t xml:space="preserve"> Koppl (2006, 2009) </w:t>
      </w:r>
      <w:r w:rsidR="003C7F1A" w:rsidRPr="00F732BD">
        <w:rPr>
          <w:sz w:val="18"/>
          <w:szCs w:val="18"/>
        </w:rPr>
        <w:t xml:space="preserve">is known to have propagated the </w:t>
      </w:r>
      <w:r w:rsidR="00937F1D">
        <w:rPr>
          <w:sz w:val="18"/>
          <w:szCs w:val="18"/>
        </w:rPr>
        <w:t>v</w:t>
      </w:r>
      <w:r w:rsidR="003C7F1A" w:rsidRPr="00F732BD">
        <w:rPr>
          <w:sz w:val="18"/>
          <w:szCs w:val="18"/>
        </w:rPr>
        <w:t xml:space="preserve">iew that the Hayek-Gödel epistemic incompleteness problem is equivalent to the </w:t>
      </w:r>
      <w:r w:rsidR="00A67003">
        <w:rPr>
          <w:sz w:val="18"/>
          <w:szCs w:val="18"/>
        </w:rPr>
        <w:t xml:space="preserve">Herbert </w:t>
      </w:r>
      <w:r w:rsidR="003C7F1A" w:rsidRPr="00F732BD">
        <w:rPr>
          <w:sz w:val="18"/>
          <w:szCs w:val="18"/>
        </w:rPr>
        <w:t xml:space="preserve">Simon notion </w:t>
      </w:r>
      <w:r w:rsidR="00B43B05">
        <w:rPr>
          <w:sz w:val="18"/>
          <w:szCs w:val="18"/>
        </w:rPr>
        <w:t xml:space="preserve">of </w:t>
      </w:r>
      <w:r w:rsidR="003C7F1A" w:rsidRPr="00F732BD">
        <w:rPr>
          <w:sz w:val="18"/>
          <w:szCs w:val="18"/>
        </w:rPr>
        <w:t>bounded rationality.</w:t>
      </w:r>
      <w:r w:rsidR="0010094A">
        <w:rPr>
          <w:sz w:val="18"/>
          <w:szCs w:val="18"/>
        </w:rPr>
        <w:t xml:space="preserve"> </w:t>
      </w:r>
    </w:p>
  </w:footnote>
  <w:footnote w:id="7">
    <w:p w14:paraId="02155D07" w14:textId="77777777" w:rsidR="00FE0D67" w:rsidRPr="00846D80" w:rsidRDefault="00FE0D67" w:rsidP="00FE0D67">
      <w:pPr>
        <w:pStyle w:val="FootnoteText"/>
        <w:rPr>
          <w:sz w:val="18"/>
          <w:szCs w:val="18"/>
        </w:rPr>
      </w:pPr>
      <w:r w:rsidRPr="00846D80">
        <w:rPr>
          <w:rStyle w:val="FootnoteReference"/>
          <w:sz w:val="18"/>
          <w:szCs w:val="18"/>
        </w:rPr>
        <w:footnoteRef/>
      </w:r>
      <w:r w:rsidRPr="00846D80">
        <w:rPr>
          <w:sz w:val="18"/>
          <w:szCs w:val="18"/>
        </w:rPr>
        <w:t xml:space="preserve"> Dynamics of Type</w:t>
      </w:r>
      <w:r>
        <w:rPr>
          <w:sz w:val="18"/>
          <w:szCs w:val="18"/>
        </w:rPr>
        <w:t>s</w:t>
      </w:r>
      <w:r w:rsidRPr="00846D80">
        <w:rPr>
          <w:sz w:val="18"/>
          <w:szCs w:val="18"/>
        </w:rPr>
        <w:t xml:space="preserve"> </w:t>
      </w:r>
      <w:r>
        <w:rPr>
          <w:sz w:val="18"/>
          <w:szCs w:val="18"/>
        </w:rPr>
        <w:t>1</w:t>
      </w:r>
      <w:r w:rsidRPr="00846D80">
        <w:rPr>
          <w:sz w:val="18"/>
          <w:szCs w:val="18"/>
        </w:rPr>
        <w:t>-</w:t>
      </w:r>
      <w:r>
        <w:rPr>
          <w:sz w:val="18"/>
          <w:szCs w:val="18"/>
        </w:rPr>
        <w:t>3</w:t>
      </w:r>
      <w:r w:rsidRPr="00846D80">
        <w:rPr>
          <w:sz w:val="18"/>
          <w:szCs w:val="18"/>
        </w:rPr>
        <w:t xml:space="preserve"> in the Wolfram-Chomsky Schema do not produce novelty, and in sequence, they achieve limit points, limit cycles and chaotic dynamics. As most modelling of dynamical systems is based on equations, modellers to date can at best produce chaotic dynamics and many mistakenly think </w:t>
      </w:r>
      <w:r>
        <w:rPr>
          <w:sz w:val="18"/>
          <w:szCs w:val="18"/>
        </w:rPr>
        <w:t>such non-linearity</w:t>
      </w:r>
      <w:r w:rsidRPr="00846D80">
        <w:rPr>
          <w:sz w:val="18"/>
          <w:szCs w:val="18"/>
        </w:rPr>
        <w:t xml:space="preserve"> </w:t>
      </w:r>
      <w:r>
        <w:rPr>
          <w:sz w:val="18"/>
          <w:szCs w:val="18"/>
        </w:rPr>
        <w:t xml:space="preserve">is </w:t>
      </w:r>
      <w:r w:rsidRPr="00846D80">
        <w:rPr>
          <w:sz w:val="18"/>
          <w:szCs w:val="18"/>
        </w:rPr>
        <w:t xml:space="preserve">the pinnacle of complex dynamics. </w:t>
      </w:r>
    </w:p>
  </w:footnote>
  <w:footnote w:id="8">
    <w:p w14:paraId="089E9828" w14:textId="77777777" w:rsidR="00FE0D67" w:rsidRPr="005B6BC4" w:rsidRDefault="00FE0D67" w:rsidP="00FE0D67">
      <w:pPr>
        <w:pStyle w:val="FootnoteText"/>
        <w:rPr>
          <w:sz w:val="24"/>
          <w:szCs w:val="24"/>
        </w:rPr>
      </w:pPr>
      <w:r>
        <w:rPr>
          <w:rStyle w:val="FootnoteReference"/>
        </w:rPr>
        <w:footnoteRef/>
      </w:r>
      <w:r>
        <w:t xml:space="preserve"> </w:t>
      </w:r>
      <w:r w:rsidRPr="00442B54">
        <w:rPr>
          <w:sz w:val="18"/>
          <w:szCs w:val="18"/>
        </w:rPr>
        <w:t>This is over and above the often-stated condition</w:t>
      </w:r>
      <w:r w:rsidRPr="00134457">
        <w:rPr>
          <w:sz w:val="18"/>
          <w:szCs w:val="18"/>
        </w:rPr>
        <w:t xml:space="preserve"> </w:t>
      </w:r>
      <w:r>
        <w:rPr>
          <w:sz w:val="18"/>
          <w:szCs w:val="18"/>
        </w:rPr>
        <w:t xml:space="preserve">of computational </w:t>
      </w:r>
      <w:r w:rsidRPr="00134457">
        <w:rPr>
          <w:sz w:val="18"/>
          <w:szCs w:val="18"/>
        </w:rPr>
        <w:t>universality</w:t>
      </w:r>
      <w:r>
        <w:rPr>
          <w:sz w:val="18"/>
          <w:szCs w:val="18"/>
        </w:rPr>
        <w:t xml:space="preserve"> </w:t>
      </w:r>
      <w:r w:rsidRPr="00134457">
        <w:rPr>
          <w:sz w:val="18"/>
          <w:szCs w:val="18"/>
        </w:rPr>
        <w:t xml:space="preserve">for complexification </w:t>
      </w:r>
      <w:r>
        <w:rPr>
          <w:sz w:val="18"/>
          <w:szCs w:val="18"/>
        </w:rPr>
        <w:t xml:space="preserve">(see, </w:t>
      </w:r>
      <w:r w:rsidRPr="00FC55F4">
        <w:rPr>
          <w:sz w:val="18"/>
          <w:szCs w:val="18"/>
          <w:highlight w:val="green"/>
        </w:rPr>
        <w:t>Del le Cuevas, 2020</w:t>
      </w:r>
      <w:r>
        <w:rPr>
          <w:sz w:val="18"/>
          <w:szCs w:val="18"/>
        </w:rPr>
        <w:t>)</w:t>
      </w:r>
      <w:r w:rsidRPr="00134457">
        <w:rPr>
          <w:sz w:val="18"/>
          <w:szCs w:val="18"/>
        </w:rPr>
        <w:t xml:space="preserve"> </w:t>
      </w:r>
      <w:r>
        <w:rPr>
          <w:sz w:val="18"/>
          <w:szCs w:val="18"/>
        </w:rPr>
        <w:t xml:space="preserve">as found in </w:t>
      </w:r>
      <w:r w:rsidRPr="00134457">
        <w:rPr>
          <w:sz w:val="18"/>
          <w:szCs w:val="18"/>
        </w:rPr>
        <w:t xml:space="preserve">computing machinery </w:t>
      </w:r>
      <w:r>
        <w:rPr>
          <w:sz w:val="18"/>
          <w:szCs w:val="18"/>
        </w:rPr>
        <w:t xml:space="preserve">such as </w:t>
      </w:r>
      <w:r w:rsidRPr="00134457">
        <w:rPr>
          <w:sz w:val="18"/>
          <w:szCs w:val="18"/>
        </w:rPr>
        <w:t>Neural Networks</w:t>
      </w:r>
      <w:r>
        <w:rPr>
          <w:sz w:val="18"/>
          <w:szCs w:val="18"/>
        </w:rPr>
        <w:t xml:space="preserve"> or </w:t>
      </w:r>
      <w:r w:rsidRPr="00134457">
        <w:rPr>
          <w:sz w:val="18"/>
          <w:szCs w:val="18"/>
        </w:rPr>
        <w:t>Rule 110 of Cellular Automata</w:t>
      </w:r>
      <w:r>
        <w:rPr>
          <w:sz w:val="18"/>
          <w:szCs w:val="18"/>
        </w:rPr>
        <w:t xml:space="preserve"> which </w:t>
      </w:r>
      <w:r w:rsidRPr="00134457">
        <w:rPr>
          <w:sz w:val="18"/>
          <w:szCs w:val="18"/>
        </w:rPr>
        <w:t xml:space="preserve">can simulate any other general computation. </w:t>
      </w:r>
    </w:p>
  </w:footnote>
  <w:footnote w:id="9">
    <w:p w14:paraId="1B06A4AD" w14:textId="77777777" w:rsidR="006E6544" w:rsidRDefault="006E6544" w:rsidP="006E6544">
      <w:pPr>
        <w:pStyle w:val="FootnoteText"/>
        <w:jc w:val="both"/>
      </w:pPr>
      <w:r>
        <w:rPr>
          <w:rStyle w:val="FootnoteReference"/>
        </w:rPr>
        <w:footnoteRef/>
      </w:r>
      <w:r>
        <w:t xml:space="preserve"> </w:t>
      </w:r>
      <w:r w:rsidRPr="00857BAF">
        <w:rPr>
          <w:sz w:val="18"/>
          <w:szCs w:val="18"/>
        </w:rPr>
        <w:t xml:space="preserve">Prokopenko et.al. </w:t>
      </w:r>
      <w:r>
        <w:rPr>
          <w:sz w:val="18"/>
          <w:szCs w:val="18"/>
        </w:rPr>
        <w:t>(</w:t>
      </w:r>
      <w:r w:rsidRPr="00857BAF">
        <w:rPr>
          <w:sz w:val="18"/>
          <w:szCs w:val="18"/>
        </w:rPr>
        <w:t>2019</w:t>
      </w:r>
      <w:r>
        <w:rPr>
          <w:sz w:val="18"/>
          <w:szCs w:val="18"/>
        </w:rPr>
        <w:t xml:space="preserve">) is unique in trying to identify the exact Gödel conditions of Self-Reference and ‘inverter machine’ as in Gödel’s Liar in the class of </w:t>
      </w:r>
      <w:r w:rsidRPr="00846D80">
        <w:rPr>
          <w:sz w:val="18"/>
          <w:szCs w:val="18"/>
        </w:rPr>
        <w:t xml:space="preserve">Wolfram </w:t>
      </w:r>
      <w:r w:rsidRPr="00857BAF">
        <w:rPr>
          <w:sz w:val="18"/>
          <w:szCs w:val="18"/>
        </w:rPr>
        <w:t>Cellular Automata Rule 110</w:t>
      </w:r>
      <w:r>
        <w:rPr>
          <w:sz w:val="18"/>
          <w:szCs w:val="18"/>
        </w:rPr>
        <w:t xml:space="preserve"> as a prelude for novelty production. </w:t>
      </w:r>
    </w:p>
  </w:footnote>
  <w:footnote w:id="10">
    <w:p w14:paraId="1B53E07B" w14:textId="4345C9C6" w:rsidR="00CA1ABA" w:rsidRPr="00887FE1" w:rsidRDefault="00CA1ABA" w:rsidP="00CA1ABA">
      <w:pPr>
        <w:pStyle w:val="FootnoteText"/>
        <w:rPr>
          <w:sz w:val="18"/>
          <w:szCs w:val="18"/>
        </w:rPr>
      </w:pPr>
      <w:r w:rsidRPr="00887FE1">
        <w:rPr>
          <w:rStyle w:val="FootnoteReference"/>
          <w:sz w:val="18"/>
          <w:szCs w:val="18"/>
        </w:rPr>
        <w:footnoteRef/>
      </w:r>
      <w:r w:rsidRPr="00887FE1">
        <w:rPr>
          <w:sz w:val="18"/>
          <w:szCs w:val="18"/>
        </w:rPr>
        <w:t xml:space="preserve"> General recursive functions or computable functions are number theoretic functions involving finite steps of instructions, called an algorithm or a program, operating </w:t>
      </w:r>
      <w:r w:rsidRPr="00887FE1">
        <w:rPr>
          <w:noProof/>
          <w:sz w:val="18"/>
          <w:szCs w:val="18"/>
        </w:rPr>
        <w:t>on integers</w:t>
      </w:r>
      <w:r w:rsidR="008771A1" w:rsidRPr="00887FE1">
        <w:rPr>
          <w:noProof/>
          <w:sz w:val="18"/>
          <w:szCs w:val="18"/>
        </w:rPr>
        <w:t>, aka G</w:t>
      </w:r>
      <w:r w:rsidR="008771A1" w:rsidRPr="00887FE1">
        <w:rPr>
          <w:sz w:val="18"/>
          <w:szCs w:val="18"/>
        </w:rPr>
        <w:t>ö</w:t>
      </w:r>
      <w:r w:rsidR="008771A1" w:rsidRPr="00887FE1">
        <w:rPr>
          <w:noProof/>
          <w:sz w:val="18"/>
          <w:szCs w:val="18"/>
        </w:rPr>
        <w:t>del numbers,</w:t>
      </w:r>
      <w:r w:rsidRPr="00887FE1">
        <w:rPr>
          <w:noProof/>
          <w:sz w:val="18"/>
          <w:szCs w:val="18"/>
        </w:rPr>
        <w:t xml:space="preserve"> representing encoded information given in finite strings of symbols and map to similar integers as outputs should the procedure halt. General recursive functions include all elementary arithmetic,logical operations and also functions obtained from substitution, iteration and recursion, In the latter, functions  call  on themselves and use as inputs what are outputs from previous calculations. In this paper, I use notation from Cutland (1980) and Rogers (1967)</w:t>
      </w:r>
      <w:r w:rsidR="008771A1" w:rsidRPr="00887FE1">
        <w:rPr>
          <w:noProof/>
          <w:sz w:val="18"/>
          <w:szCs w:val="18"/>
        </w:rPr>
        <w:t xml:space="preserve"> and use Computation Theory and Recursive Function Theory synonymously.</w:t>
      </w:r>
    </w:p>
  </w:footnote>
  <w:footnote w:id="11">
    <w:p w14:paraId="473FFC5E" w14:textId="0C2D3C06" w:rsidR="00FE0D67" w:rsidRPr="0045195F" w:rsidRDefault="00FE0D67" w:rsidP="00FE0D67">
      <w:pPr>
        <w:pStyle w:val="FootnoteText"/>
        <w:rPr>
          <w:sz w:val="18"/>
          <w:szCs w:val="18"/>
        </w:rPr>
      </w:pPr>
      <w:r w:rsidRPr="0045195F">
        <w:rPr>
          <w:rStyle w:val="FootnoteReference"/>
          <w:sz w:val="18"/>
          <w:szCs w:val="18"/>
        </w:rPr>
        <w:footnoteRef/>
      </w:r>
      <w:r w:rsidRPr="0045195F">
        <w:rPr>
          <w:sz w:val="18"/>
          <w:szCs w:val="18"/>
        </w:rPr>
        <w:t xml:space="preserve"> Markose (2021b) has discussed the significance of</w:t>
      </w:r>
      <w:r w:rsidR="00CC7E4B">
        <w:rPr>
          <w:sz w:val="18"/>
          <w:szCs w:val="18"/>
        </w:rPr>
        <w:t xml:space="preserve"> contrarian agents and</w:t>
      </w:r>
      <w:r w:rsidRPr="0045195F">
        <w:rPr>
          <w:sz w:val="18"/>
          <w:szCs w:val="18"/>
        </w:rPr>
        <w:t xml:space="preserve"> the insight of Arthur (       ) on Minority or El Farol games in which superior payoffs follow when an agent plays a contrarian strategy that places him/her in a minority.  </w:t>
      </w:r>
    </w:p>
  </w:footnote>
  <w:footnote w:id="12">
    <w:p w14:paraId="3511149D" w14:textId="4D90404D" w:rsidR="001614BE" w:rsidRDefault="001614BE" w:rsidP="001614BE">
      <w:pPr>
        <w:pStyle w:val="FootnoteText"/>
      </w:pPr>
      <w:r>
        <w:rPr>
          <w:rStyle w:val="FootnoteReference"/>
        </w:rPr>
        <w:footnoteRef/>
      </w:r>
      <w:r>
        <w:t xml:space="preserve"> </w:t>
      </w:r>
      <w:r w:rsidRPr="00C3403C">
        <w:rPr>
          <w:sz w:val="18"/>
          <w:szCs w:val="18"/>
        </w:rPr>
        <w:t xml:space="preserve">The reader is directed to Markose (2021,c) Essex </w:t>
      </w:r>
      <w:r>
        <w:rPr>
          <w:sz w:val="18"/>
          <w:szCs w:val="18"/>
        </w:rPr>
        <w:t xml:space="preserve">University </w:t>
      </w:r>
      <w:r w:rsidRPr="00C3403C">
        <w:rPr>
          <w:sz w:val="18"/>
          <w:szCs w:val="18"/>
        </w:rPr>
        <w:t xml:space="preserve">Blog for an informal discussion of the Binmore (1987) critique of </w:t>
      </w:r>
      <w:r>
        <w:rPr>
          <w:sz w:val="18"/>
          <w:szCs w:val="18"/>
        </w:rPr>
        <w:t>G</w:t>
      </w:r>
      <w:r w:rsidRPr="00C3403C">
        <w:rPr>
          <w:sz w:val="18"/>
          <w:szCs w:val="18"/>
        </w:rPr>
        <w:t xml:space="preserve">ame </w:t>
      </w:r>
      <w:r>
        <w:rPr>
          <w:sz w:val="18"/>
          <w:szCs w:val="18"/>
        </w:rPr>
        <w:t>T</w:t>
      </w:r>
      <w:r w:rsidRPr="00C3403C">
        <w:rPr>
          <w:sz w:val="18"/>
          <w:szCs w:val="18"/>
        </w:rPr>
        <w:t xml:space="preserve">heory and how </w:t>
      </w:r>
      <w:r w:rsidR="007A5A3F">
        <w:rPr>
          <w:sz w:val="18"/>
          <w:szCs w:val="18"/>
        </w:rPr>
        <w:t xml:space="preserve">my training as an economist </w:t>
      </w:r>
      <w:r w:rsidRPr="00C3403C">
        <w:rPr>
          <w:sz w:val="18"/>
          <w:szCs w:val="18"/>
        </w:rPr>
        <w:t>pave</w:t>
      </w:r>
      <w:r w:rsidR="007A5A3F">
        <w:rPr>
          <w:sz w:val="18"/>
          <w:szCs w:val="18"/>
        </w:rPr>
        <w:t>d</w:t>
      </w:r>
      <w:r w:rsidRPr="00C3403C">
        <w:rPr>
          <w:sz w:val="18"/>
          <w:szCs w:val="18"/>
        </w:rPr>
        <w:t xml:space="preserve"> the way for a model for genomic intelligence as a unique digital self-referential information processing framework capable of endogenous open-ended novelty production in a structure of an arms race  See, </w:t>
      </w:r>
      <w:hyperlink r:id="rId1" w:history="1">
        <w:r w:rsidRPr="00C3403C">
          <w:rPr>
            <w:rStyle w:val="Hyperlink"/>
            <w:sz w:val="18"/>
            <w:szCs w:val="18"/>
          </w:rPr>
          <w:t>https://www.essex.ac.uk/blog/posts/2021/10/26/how-we-became-smart</w:t>
        </w:r>
      </w:hyperlink>
      <w:r>
        <w:rPr>
          <w:rStyle w:val="Hyperlink"/>
          <w:sz w:val="18"/>
          <w:szCs w:val="18"/>
        </w:rPr>
        <w:t xml:space="preserve">  </w:t>
      </w:r>
    </w:p>
  </w:footnote>
  <w:footnote w:id="13">
    <w:p w14:paraId="1B7DAFEF" w14:textId="284E6EFE" w:rsidR="00CC66DF" w:rsidRPr="005040F2" w:rsidRDefault="00CC66DF" w:rsidP="00CC66DF">
      <w:pPr>
        <w:pStyle w:val="FootnoteText"/>
        <w:rPr>
          <w:sz w:val="18"/>
          <w:szCs w:val="18"/>
        </w:rPr>
      </w:pPr>
      <w:r w:rsidRPr="005040F2">
        <w:rPr>
          <w:rStyle w:val="FootnoteReference"/>
          <w:sz w:val="18"/>
          <w:szCs w:val="18"/>
        </w:rPr>
        <w:footnoteRef/>
      </w:r>
      <w:r w:rsidRPr="005040F2">
        <w:rPr>
          <w:sz w:val="18"/>
          <w:szCs w:val="18"/>
        </w:rPr>
        <w:t xml:space="preserve"> Goodhart’s Law claims that </w:t>
      </w:r>
      <w:r w:rsidRPr="005040F2">
        <w:rPr>
          <w:i/>
          <w:sz w:val="18"/>
          <w:szCs w:val="18"/>
        </w:rPr>
        <w:t>“any observed statistical regularity will tend to collapse once pressure is placed upon it for control purposes”</w:t>
      </w:r>
      <w:r w:rsidR="00084D2F">
        <w:rPr>
          <w:iCs/>
          <w:sz w:val="18"/>
          <w:szCs w:val="18"/>
        </w:rPr>
        <w:t>,</w:t>
      </w:r>
      <w:r w:rsidRPr="005040F2">
        <w:rPr>
          <w:i/>
          <w:sz w:val="18"/>
          <w:szCs w:val="18"/>
        </w:rPr>
        <w:t xml:space="preserve"> </w:t>
      </w:r>
      <w:r w:rsidRPr="005040F2">
        <w:rPr>
          <w:sz w:val="18"/>
          <w:szCs w:val="18"/>
        </w:rPr>
        <w:t xml:space="preserve">Goodhart </w:t>
      </w:r>
      <w:r w:rsidR="00084D2F">
        <w:rPr>
          <w:sz w:val="18"/>
          <w:szCs w:val="18"/>
        </w:rPr>
        <w:t>(</w:t>
      </w:r>
      <w:r w:rsidRPr="005040F2">
        <w:rPr>
          <w:sz w:val="18"/>
          <w:szCs w:val="18"/>
        </w:rPr>
        <w:t>1981)</w:t>
      </w:r>
    </w:p>
  </w:footnote>
  <w:footnote w:id="14">
    <w:p w14:paraId="69511BEB" w14:textId="5E48C4E2" w:rsidR="00F861D4" w:rsidRPr="005459F5" w:rsidRDefault="00F861D4" w:rsidP="00F861D4">
      <w:pPr>
        <w:rPr>
          <w:rFonts w:ascii="Times New Roman" w:hAnsi="Times New Roman" w:cs="Times New Roman"/>
          <w:sz w:val="18"/>
          <w:szCs w:val="18"/>
        </w:rPr>
      </w:pPr>
      <w:r>
        <w:rPr>
          <w:rStyle w:val="FootnoteReference"/>
        </w:rPr>
        <w:footnoteRef/>
      </w:r>
      <w:r>
        <w:t xml:space="preserve"> </w:t>
      </w:r>
      <w:r w:rsidRPr="003B0061">
        <w:rPr>
          <w:rFonts w:ascii="Times New Roman" w:hAnsi="Times New Roman" w:cs="Times New Roman"/>
          <w:sz w:val="18"/>
          <w:szCs w:val="18"/>
        </w:rPr>
        <w:t xml:space="preserve">The notion of a surprise strategy appears in the so called Lucas surprise supply function often defined as follows: </w:t>
      </w:r>
      <w:r w:rsidR="003B0061">
        <w:rPr>
          <w:rFonts w:ascii="Times New Roman" w:hAnsi="Times New Roman" w:cs="Times New Roman"/>
          <w:sz w:val="18"/>
          <w:szCs w:val="18"/>
        </w:rPr>
        <w:br/>
      </w:r>
      <w:r w:rsidRPr="003B0061">
        <w:rPr>
          <w:rFonts w:ascii="Times New Roman" w:hAnsi="Times New Roman" w:cs="Times New Roman"/>
          <w:sz w:val="18"/>
          <w:szCs w:val="18"/>
        </w:rPr>
        <w:t>y= y</w:t>
      </w:r>
      <w:r w:rsidRPr="003B0061">
        <w:rPr>
          <w:rFonts w:ascii="Times New Roman" w:hAnsi="Times New Roman" w:cs="Times New Roman"/>
          <w:position w:val="10"/>
          <w:sz w:val="18"/>
          <w:szCs w:val="18"/>
        </w:rPr>
        <w:t xml:space="preserve">* </w:t>
      </w:r>
      <w:r w:rsidRPr="003B0061">
        <w:rPr>
          <w:rFonts w:ascii="Times New Roman" w:hAnsi="Times New Roman" w:cs="Times New Roman"/>
          <w:sz w:val="18"/>
          <w:szCs w:val="18"/>
        </w:rPr>
        <w:t>+ b</w:t>
      </w:r>
      <w:r w:rsidRPr="00500C7F">
        <w:rPr>
          <w:sz w:val="20"/>
          <w:szCs w:val="20"/>
        </w:rPr>
        <w:t>(</w:t>
      </w:r>
      <w:r w:rsidRPr="00500C7F">
        <w:rPr>
          <w:rFonts w:ascii="Symbol" w:hAnsi="Symbol"/>
          <w:sz w:val="20"/>
          <w:szCs w:val="20"/>
        </w:rPr>
        <w:t></w:t>
      </w:r>
      <w:r w:rsidRPr="00500C7F">
        <w:rPr>
          <w:sz w:val="20"/>
          <w:szCs w:val="20"/>
        </w:rPr>
        <w:t xml:space="preserve"> - </w:t>
      </w:r>
      <w:r w:rsidRPr="00500C7F">
        <w:rPr>
          <w:rFonts w:ascii="Symbol" w:hAnsi="Symbol"/>
          <w:sz w:val="20"/>
          <w:szCs w:val="20"/>
        </w:rPr>
        <w:t></w:t>
      </w:r>
      <w:r w:rsidRPr="00500C7F">
        <w:rPr>
          <w:position w:val="10"/>
          <w:sz w:val="20"/>
          <w:szCs w:val="20"/>
        </w:rPr>
        <w:t xml:space="preserve">e </w:t>
      </w:r>
      <w:r w:rsidRPr="00500C7F">
        <w:rPr>
          <w:sz w:val="20"/>
          <w:szCs w:val="20"/>
        </w:rPr>
        <w:t xml:space="preserve">) + </w:t>
      </w:r>
      <w:r w:rsidRPr="00500C7F">
        <w:rPr>
          <w:rFonts w:ascii="Symbol" w:hAnsi="Symbol"/>
          <w:sz w:val="20"/>
          <w:szCs w:val="20"/>
        </w:rPr>
        <w:t></w:t>
      </w:r>
      <w:r w:rsidRPr="00500C7F">
        <w:rPr>
          <w:sz w:val="20"/>
          <w:szCs w:val="20"/>
        </w:rPr>
        <w:t xml:space="preserve"> .  </w:t>
      </w:r>
      <w:r w:rsidRPr="003B0061">
        <w:rPr>
          <w:rFonts w:ascii="Times New Roman" w:hAnsi="Times New Roman" w:cs="Times New Roman"/>
          <w:sz w:val="18"/>
          <w:szCs w:val="18"/>
        </w:rPr>
        <w:t>This says that output, y, will not increase beyond the natural rate, y*, unless there is ‘surprise’ inflation,</w:t>
      </w:r>
      <w:r w:rsidRPr="003B0061">
        <w:rPr>
          <w:sz w:val="18"/>
          <w:szCs w:val="18"/>
        </w:rPr>
        <w:t xml:space="preserve"> </w:t>
      </w:r>
      <w:r w:rsidRPr="00500C7F">
        <w:rPr>
          <w:sz w:val="20"/>
          <w:szCs w:val="20"/>
        </w:rPr>
        <w:t>(</w:t>
      </w:r>
      <w:r w:rsidRPr="00500C7F">
        <w:rPr>
          <w:rFonts w:ascii="Symbol" w:hAnsi="Symbol"/>
          <w:sz w:val="20"/>
          <w:szCs w:val="20"/>
        </w:rPr>
        <w:t></w:t>
      </w:r>
      <w:r w:rsidRPr="00500C7F">
        <w:rPr>
          <w:sz w:val="20"/>
          <w:szCs w:val="20"/>
        </w:rPr>
        <w:t xml:space="preserve"> - </w:t>
      </w:r>
      <w:r w:rsidRPr="00500C7F">
        <w:rPr>
          <w:rFonts w:ascii="Symbol" w:hAnsi="Symbol"/>
          <w:sz w:val="20"/>
          <w:szCs w:val="20"/>
        </w:rPr>
        <w:t></w:t>
      </w:r>
      <w:r w:rsidRPr="00500C7F">
        <w:rPr>
          <w:position w:val="10"/>
          <w:sz w:val="20"/>
          <w:szCs w:val="20"/>
        </w:rPr>
        <w:t>e</w:t>
      </w:r>
      <w:r w:rsidRPr="00500C7F">
        <w:rPr>
          <w:sz w:val="20"/>
          <w:szCs w:val="20"/>
        </w:rPr>
        <w:t xml:space="preserve">) </w:t>
      </w:r>
      <w:r w:rsidRPr="003B0061">
        <w:rPr>
          <w:rFonts w:ascii="Times New Roman" w:hAnsi="Times New Roman" w:cs="Times New Roman"/>
          <w:sz w:val="18"/>
          <w:szCs w:val="18"/>
        </w:rPr>
        <w:t>which is the prediction error from expected inflation,</w:t>
      </w:r>
      <w:r w:rsidRPr="00500C7F">
        <w:rPr>
          <w:sz w:val="20"/>
          <w:szCs w:val="20"/>
        </w:rPr>
        <w:t xml:space="preserve"> </w:t>
      </w:r>
      <w:r w:rsidRPr="00500C7F">
        <w:rPr>
          <w:rFonts w:ascii="Symbol" w:hAnsi="Symbol"/>
          <w:sz w:val="20"/>
          <w:szCs w:val="20"/>
        </w:rPr>
        <w:t></w:t>
      </w:r>
      <w:r w:rsidRPr="00500C7F">
        <w:rPr>
          <w:position w:val="10"/>
          <w:sz w:val="20"/>
          <w:szCs w:val="20"/>
        </w:rPr>
        <w:t>e</w:t>
      </w:r>
      <w:r w:rsidRPr="00500C7F">
        <w:rPr>
          <w:sz w:val="20"/>
          <w:szCs w:val="20"/>
        </w:rPr>
        <w:t xml:space="preserve">.  </w:t>
      </w:r>
      <w:r w:rsidRPr="005459F5">
        <w:rPr>
          <w:rFonts w:ascii="Times New Roman" w:hAnsi="Times New Roman" w:cs="Times New Roman"/>
          <w:sz w:val="18"/>
          <w:szCs w:val="18"/>
        </w:rPr>
        <w:t xml:space="preserve">The idea here is that the private sector contravenes the effects of anticipated inflation, viz. the neutrality result.  Hence, it is intuitively asserted that authorities who seek to expand output beyond the natural rate need to use ‘surprise’ inflation. </w:t>
      </w:r>
    </w:p>
  </w:footnote>
  <w:footnote w:id="15">
    <w:p w14:paraId="1D1D91D6" w14:textId="0DB3B52F" w:rsidR="00411B69" w:rsidRPr="003B0061" w:rsidRDefault="002609DC" w:rsidP="00411B69">
      <w:pPr>
        <w:pStyle w:val="FootnoteText"/>
        <w:rPr>
          <w:sz w:val="18"/>
          <w:szCs w:val="18"/>
        </w:rPr>
      </w:pPr>
      <w:r w:rsidRPr="003B0061">
        <w:rPr>
          <w:rStyle w:val="FootnoteReference"/>
          <w:sz w:val="18"/>
          <w:szCs w:val="18"/>
        </w:rPr>
        <w:footnoteRef/>
      </w:r>
      <w:r w:rsidRPr="003B0061">
        <w:rPr>
          <w:sz w:val="18"/>
          <w:szCs w:val="18"/>
        </w:rPr>
        <w:t xml:space="preserve"> See Haldane (2012) on financial arms races and the £14 Trillion dollar shadow banking that grew from arbitrage activities of regulatees responding to the Bas</w:t>
      </w:r>
      <w:r w:rsidR="003616DF">
        <w:rPr>
          <w:sz w:val="18"/>
          <w:szCs w:val="18"/>
        </w:rPr>
        <w:t>e</w:t>
      </w:r>
      <w:r w:rsidRPr="003B0061">
        <w:rPr>
          <w:sz w:val="18"/>
          <w:szCs w:val="18"/>
        </w:rPr>
        <w:t>l Banking regulation</w:t>
      </w:r>
      <w:r w:rsidR="006D319A">
        <w:rPr>
          <w:sz w:val="18"/>
          <w:szCs w:val="18"/>
        </w:rPr>
        <w:t xml:space="preserve"> on capital requirements</w:t>
      </w:r>
      <w:r w:rsidRPr="003B0061">
        <w:rPr>
          <w:sz w:val="18"/>
          <w:szCs w:val="18"/>
        </w:rPr>
        <w:t xml:space="preserve">. </w:t>
      </w:r>
      <w:r w:rsidR="00411B69" w:rsidRPr="003B0061">
        <w:rPr>
          <w:sz w:val="18"/>
          <w:szCs w:val="18"/>
        </w:rPr>
        <w:t>Eichengreen (2010) concludes :“fundamentally, the (200</w:t>
      </w:r>
      <w:r w:rsidR="00411B69">
        <w:rPr>
          <w:sz w:val="18"/>
          <w:szCs w:val="18"/>
        </w:rPr>
        <w:t>8</w:t>
      </w:r>
      <w:r w:rsidR="00411B69" w:rsidRPr="003B0061">
        <w:rPr>
          <w:sz w:val="18"/>
          <w:szCs w:val="18"/>
        </w:rPr>
        <w:t>) crisis is the result of flawed regulations and perverse incentives in financial markets</w:t>
      </w:r>
      <w:r w:rsidR="008D5D77">
        <w:rPr>
          <w:sz w:val="18"/>
          <w:szCs w:val="18"/>
        </w:rPr>
        <w:t>.</w:t>
      </w:r>
      <w:r w:rsidR="00411B69" w:rsidRPr="003B0061">
        <w:rPr>
          <w:sz w:val="18"/>
          <w:szCs w:val="18"/>
        </w:rPr>
        <w:t xml:space="preserve"> ”</w:t>
      </w:r>
      <w:r w:rsidR="00411B69">
        <w:rPr>
          <w:sz w:val="18"/>
          <w:szCs w:val="18"/>
        </w:rPr>
        <w:t xml:space="preserve"> </w:t>
      </w:r>
    </w:p>
    <w:p w14:paraId="4A9EC63D" w14:textId="127071C5" w:rsidR="002609DC" w:rsidRPr="003B0061" w:rsidRDefault="002609DC">
      <w:pPr>
        <w:pStyle w:val="FootnoteText"/>
        <w:rPr>
          <w:sz w:val="18"/>
          <w:szCs w:val="18"/>
        </w:rPr>
      </w:pPr>
    </w:p>
  </w:footnote>
  <w:footnote w:id="16">
    <w:p w14:paraId="5F99FF2B" w14:textId="3FE82EA9" w:rsidR="004A72A2" w:rsidRPr="00411B69" w:rsidRDefault="004A72A2">
      <w:pPr>
        <w:pStyle w:val="FootnoteText"/>
        <w:rPr>
          <w:sz w:val="18"/>
          <w:szCs w:val="18"/>
        </w:rPr>
      </w:pPr>
      <w:r w:rsidRPr="00411B69">
        <w:rPr>
          <w:rStyle w:val="FootnoteReference"/>
          <w:sz w:val="18"/>
          <w:szCs w:val="18"/>
        </w:rPr>
        <w:footnoteRef/>
      </w:r>
      <w:r w:rsidRPr="00411B69">
        <w:rPr>
          <w:sz w:val="18"/>
          <w:szCs w:val="18"/>
        </w:rPr>
        <w:t xml:space="preserve"> Charles Goodhart is reputedly </w:t>
      </w:r>
      <w:r w:rsidR="004E2A0D" w:rsidRPr="00411B69">
        <w:rPr>
          <w:sz w:val="18"/>
          <w:szCs w:val="18"/>
        </w:rPr>
        <w:t>to have</w:t>
      </w:r>
      <w:r w:rsidRPr="00411B69">
        <w:rPr>
          <w:sz w:val="18"/>
          <w:szCs w:val="18"/>
        </w:rPr>
        <w:t xml:space="preserve"> said </w:t>
      </w:r>
      <w:r w:rsidR="008C1D5B" w:rsidRPr="00411B69">
        <w:rPr>
          <w:sz w:val="18"/>
          <w:szCs w:val="18"/>
        </w:rPr>
        <w:t xml:space="preserve">regarding </w:t>
      </w:r>
      <w:r w:rsidR="00CC27C2" w:rsidRPr="00411B69">
        <w:rPr>
          <w:sz w:val="18"/>
          <w:szCs w:val="18"/>
        </w:rPr>
        <w:t xml:space="preserve">the </w:t>
      </w:r>
      <w:r w:rsidR="008D5D77" w:rsidRPr="00411B69">
        <w:rPr>
          <w:sz w:val="18"/>
          <w:szCs w:val="18"/>
        </w:rPr>
        <w:t>ill-fated</w:t>
      </w:r>
      <w:r w:rsidR="00CC27C2" w:rsidRPr="00411B69">
        <w:rPr>
          <w:sz w:val="18"/>
          <w:szCs w:val="18"/>
        </w:rPr>
        <w:t xml:space="preserve"> defence of the currency pegs : “If at the first whiff of trouble it is advisable to float, Why Peg ?”</w:t>
      </w:r>
      <w:r w:rsidRPr="00411B69">
        <w:rPr>
          <w:sz w:val="18"/>
          <w:szCs w:val="18"/>
        </w:rPr>
        <w:t xml:space="preserve"> </w:t>
      </w:r>
    </w:p>
  </w:footnote>
  <w:footnote w:id="17">
    <w:p w14:paraId="66A68404" w14:textId="2FF84891" w:rsidR="00D256B2" w:rsidRPr="008D5D77" w:rsidRDefault="00D256B2">
      <w:pPr>
        <w:pStyle w:val="FootnoteText"/>
        <w:rPr>
          <w:sz w:val="18"/>
          <w:szCs w:val="18"/>
        </w:rPr>
      </w:pPr>
      <w:r w:rsidRPr="008D5D77">
        <w:rPr>
          <w:rStyle w:val="FootnoteReference"/>
          <w:sz w:val="18"/>
          <w:szCs w:val="18"/>
        </w:rPr>
        <w:footnoteRef/>
      </w:r>
      <w:r w:rsidRPr="008D5D77">
        <w:rPr>
          <w:sz w:val="18"/>
          <w:szCs w:val="18"/>
        </w:rPr>
        <w:t xml:space="preserve"> </w:t>
      </w:r>
      <w:r w:rsidR="006016D1" w:rsidRPr="008D5D77">
        <w:rPr>
          <w:sz w:val="18"/>
          <w:szCs w:val="18"/>
        </w:rPr>
        <w:t xml:space="preserve">Acocella et. al (2012) </w:t>
      </w:r>
      <w:r w:rsidR="008C1D5B" w:rsidRPr="008D5D77">
        <w:rPr>
          <w:sz w:val="18"/>
          <w:szCs w:val="18"/>
        </w:rPr>
        <w:t xml:space="preserve">acknowledge that the interest rate policy with the inflation </w:t>
      </w:r>
      <w:r w:rsidR="00B06E96" w:rsidRPr="008D5D77">
        <w:rPr>
          <w:sz w:val="18"/>
          <w:szCs w:val="18"/>
        </w:rPr>
        <w:t>targeting</w:t>
      </w:r>
      <w:r w:rsidR="008C1D5B" w:rsidRPr="008D5D77">
        <w:rPr>
          <w:sz w:val="18"/>
          <w:szCs w:val="18"/>
        </w:rPr>
        <w:t xml:space="preserve"> “</w:t>
      </w:r>
      <w:r w:rsidR="008C1D5B" w:rsidRPr="008D5D77">
        <w:rPr>
          <w:color w:val="000000"/>
          <w:sz w:val="18"/>
          <w:szCs w:val="18"/>
        </w:rPr>
        <w:t xml:space="preserve"> is in many ways in the tradition of the classic Jan Tinbergen (1952)/Henri Theil (1961) (TT) targets and instruments problem. As with TT, the combination of quadratic loss and linear constraints yields a certainty equivalent decision rule for the path of the instrument.” </w:t>
      </w:r>
      <w:r w:rsidR="00CC27C2" w:rsidRPr="008D5D77">
        <w:rPr>
          <w:color w:val="000000"/>
          <w:sz w:val="18"/>
          <w:szCs w:val="18"/>
        </w:rPr>
        <w:t xml:space="preserve"> </w:t>
      </w:r>
    </w:p>
  </w:footnote>
  <w:footnote w:id="18">
    <w:p w14:paraId="7E1DC665" w14:textId="6FD99434" w:rsidR="002609DC" w:rsidRPr="00B475F2" w:rsidRDefault="002609DC" w:rsidP="005535EB">
      <w:pPr>
        <w:rPr>
          <w:rFonts w:ascii="Times New Roman" w:hAnsi="Times New Roman" w:cs="Times New Roman"/>
          <w:sz w:val="18"/>
          <w:szCs w:val="18"/>
        </w:rPr>
      </w:pPr>
      <w:r w:rsidRPr="00B475F2">
        <w:rPr>
          <w:rStyle w:val="FootnoteReference"/>
          <w:rFonts w:ascii="Times New Roman" w:hAnsi="Times New Roman" w:cs="Times New Roman"/>
          <w:sz w:val="18"/>
          <w:szCs w:val="18"/>
        </w:rPr>
        <w:footnoteRef/>
      </w:r>
      <w:r w:rsidRPr="00B475F2">
        <w:rPr>
          <w:rFonts w:ascii="Times New Roman" w:hAnsi="Times New Roman" w:cs="Times New Roman"/>
          <w:sz w:val="18"/>
          <w:szCs w:val="18"/>
        </w:rPr>
        <w:t xml:space="preserve"> Lucas (1</w:t>
      </w:r>
      <w:r w:rsidR="00A640B6">
        <w:rPr>
          <w:rFonts w:ascii="Times New Roman" w:hAnsi="Times New Roman" w:cs="Times New Roman"/>
          <w:sz w:val="18"/>
          <w:szCs w:val="18"/>
        </w:rPr>
        <w:t>9</w:t>
      </w:r>
      <w:r w:rsidRPr="00B475F2">
        <w:rPr>
          <w:rFonts w:ascii="Times New Roman" w:hAnsi="Times New Roman" w:cs="Times New Roman"/>
          <w:sz w:val="18"/>
          <w:szCs w:val="18"/>
        </w:rPr>
        <w:t>76) states :  “any change in policy will systematically alter the structure of economic models . . . for the question of short- term forecasting, or tracking ability of econometric models . . . this conclusion is of only occasional significance . . . [but] for issues involving policy evaluation, in contrast, it is fundamental”.</w:t>
      </w:r>
    </w:p>
  </w:footnote>
  <w:footnote w:id="19">
    <w:p w14:paraId="461AEE0C" w14:textId="77777777" w:rsidR="004B6514" w:rsidRPr="009C1099" w:rsidRDefault="004B6514" w:rsidP="004B6514">
      <w:pPr>
        <w:pStyle w:val="FootnoteText"/>
        <w:rPr>
          <w:sz w:val="18"/>
          <w:szCs w:val="18"/>
        </w:rPr>
      </w:pPr>
      <w:r w:rsidRPr="009C1099">
        <w:rPr>
          <w:rStyle w:val="FootnoteReference"/>
          <w:sz w:val="18"/>
          <w:szCs w:val="18"/>
        </w:rPr>
        <w:footnoteRef/>
      </w:r>
      <w:r w:rsidRPr="009C1099">
        <w:rPr>
          <w:sz w:val="18"/>
          <w:szCs w:val="18"/>
        </w:rPr>
        <w:t xml:space="preserve"> </w:t>
      </w:r>
      <w:r>
        <w:rPr>
          <w:sz w:val="18"/>
          <w:szCs w:val="18"/>
        </w:rPr>
        <w:t>T</w:t>
      </w:r>
      <w:r w:rsidRPr="009C1099">
        <w:rPr>
          <w:color w:val="222222"/>
          <w:sz w:val="18"/>
          <w:szCs w:val="18"/>
          <w:shd w:val="clear" w:color="auto" w:fill="FFFFFF"/>
        </w:rPr>
        <w:t xml:space="preserve">he Gödel (1931) formalism, which predates </w:t>
      </w:r>
      <w:r>
        <w:rPr>
          <w:color w:val="222222"/>
          <w:sz w:val="18"/>
          <w:szCs w:val="18"/>
          <w:shd w:val="clear" w:color="auto" w:fill="FFFFFF"/>
        </w:rPr>
        <w:t>R</w:t>
      </w:r>
      <w:r w:rsidRPr="009C1099">
        <w:rPr>
          <w:color w:val="222222"/>
          <w:sz w:val="18"/>
          <w:szCs w:val="18"/>
          <w:shd w:val="clear" w:color="auto" w:fill="FFFFFF"/>
        </w:rPr>
        <w:t xml:space="preserve">ecursive </w:t>
      </w:r>
      <w:r>
        <w:rPr>
          <w:color w:val="222222"/>
          <w:sz w:val="18"/>
          <w:szCs w:val="18"/>
          <w:shd w:val="clear" w:color="auto" w:fill="FFFFFF"/>
        </w:rPr>
        <w:t>F</w:t>
      </w:r>
      <w:r w:rsidRPr="009C1099">
        <w:rPr>
          <w:color w:val="222222"/>
          <w:sz w:val="18"/>
          <w:szCs w:val="18"/>
          <w:shd w:val="clear" w:color="auto" w:fill="FFFFFF"/>
        </w:rPr>
        <w:t xml:space="preserve">unction </w:t>
      </w:r>
      <w:r>
        <w:rPr>
          <w:color w:val="222222"/>
          <w:sz w:val="18"/>
          <w:szCs w:val="18"/>
          <w:shd w:val="clear" w:color="auto" w:fill="FFFFFF"/>
        </w:rPr>
        <w:t>T</w:t>
      </w:r>
      <w:r w:rsidRPr="009C1099">
        <w:rPr>
          <w:color w:val="222222"/>
          <w:sz w:val="18"/>
          <w:szCs w:val="18"/>
          <w:shd w:val="clear" w:color="auto" w:fill="FFFFFF"/>
        </w:rPr>
        <w:t>heory, generates the Gödel (1931) sentence that typically takes the form: PA ͰA </w:t>
      </w:r>
      <w:r w:rsidRPr="009C1099">
        <w:rPr>
          <w:rStyle w:val="HTMLTypewriter"/>
          <w:rFonts w:ascii="Times New Roman" w:hAnsi="Times New Roman" w:cs="Times New Roman"/>
          <w:color w:val="222222"/>
          <w:sz w:val="18"/>
          <w:szCs w:val="18"/>
          <w:shd w:val="clear" w:color="auto" w:fill="FFFFFF"/>
        </w:rPr>
        <w:t>↔</w:t>
      </w:r>
      <w:r w:rsidRPr="009C1099">
        <w:rPr>
          <w:color w:val="222222"/>
          <w:sz w:val="18"/>
          <w:szCs w:val="18"/>
          <w:shd w:val="clear" w:color="auto" w:fill="FFFFFF"/>
        </w:rPr>
        <w:t> ¬Prov(A). Here, A effectively says of itself that it is not provable (¬Prov(A)), with this undecidable proposition being a theorem (Ͱ) in the formal system of Peano Arithmetic (PA).</w:t>
      </w:r>
      <w:r>
        <w:rPr>
          <w:color w:val="222222"/>
          <w:sz w:val="18"/>
          <w:szCs w:val="18"/>
          <w:shd w:val="clear" w:color="auto" w:fill="FFFFFF"/>
        </w:rPr>
        <w:t xml:space="preserve">  </w:t>
      </w:r>
    </w:p>
  </w:footnote>
  <w:footnote w:id="20">
    <w:p w14:paraId="5DA5A338" w14:textId="71D7F5A8" w:rsidR="00BF498E" w:rsidRPr="009C1099" w:rsidRDefault="00BF498E" w:rsidP="004564C7">
      <w:pPr>
        <w:shd w:val="clear" w:color="auto" w:fill="FFFFFF"/>
        <w:spacing w:after="0" w:line="240" w:lineRule="auto"/>
        <w:rPr>
          <w:sz w:val="18"/>
          <w:szCs w:val="18"/>
        </w:rPr>
      </w:pPr>
      <w:r w:rsidRPr="009C1099">
        <w:rPr>
          <w:rStyle w:val="FootnoteReference"/>
          <w:rFonts w:ascii="Times New Roman" w:hAnsi="Times New Roman" w:cs="Times New Roman"/>
          <w:sz w:val="18"/>
          <w:szCs w:val="18"/>
        </w:rPr>
        <w:footnoteRef/>
      </w:r>
      <w:r w:rsidRPr="009C1099">
        <w:rPr>
          <w:rFonts w:ascii="Times New Roman" w:hAnsi="Times New Roman" w:cs="Times New Roman"/>
          <w:sz w:val="18"/>
          <w:szCs w:val="18"/>
        </w:rPr>
        <w:t xml:space="preserve"> Rescorla (2020) summarizes this unfortunate state of affairs saying “There is wide consensus </w:t>
      </w:r>
      <w:r w:rsidR="006766C7" w:rsidRPr="009C1099">
        <w:rPr>
          <w:rFonts w:ascii="Times New Roman" w:hAnsi="Times New Roman" w:cs="Times New Roman"/>
          <w:sz w:val="18"/>
          <w:szCs w:val="18"/>
        </w:rPr>
        <w:t xml:space="preserve">that the criticism </w:t>
      </w:r>
      <w:r w:rsidR="00A771C1">
        <w:rPr>
          <w:rFonts w:ascii="Times New Roman" w:hAnsi="Times New Roman" w:cs="Times New Roman"/>
          <w:sz w:val="18"/>
          <w:szCs w:val="18"/>
        </w:rPr>
        <w:t>o</w:t>
      </w:r>
      <w:r w:rsidR="006766C7" w:rsidRPr="009C1099">
        <w:rPr>
          <w:rFonts w:ascii="Times New Roman" w:hAnsi="Times New Roman" w:cs="Times New Roman"/>
          <w:sz w:val="18"/>
          <w:szCs w:val="18"/>
        </w:rPr>
        <w:t xml:space="preserve">f Computational Theory of Mind lacks any force. It may turn out that certain human mental capacities outstrip Turing-computability, but Godel’s incompleteness theorems provide no reason to anticipate this outcome.” </w:t>
      </w:r>
    </w:p>
  </w:footnote>
  <w:footnote w:id="21">
    <w:p w14:paraId="5EF5B50D" w14:textId="61C3368B" w:rsidR="004564C7" w:rsidRPr="009B248D" w:rsidRDefault="004564C7" w:rsidP="004564C7">
      <w:pPr>
        <w:pStyle w:val="FootnoteText"/>
      </w:pPr>
      <w:r w:rsidRPr="009B248D">
        <w:rPr>
          <w:rStyle w:val="FootnoteReference"/>
        </w:rPr>
        <w:footnoteRef/>
      </w:r>
      <w:r w:rsidRPr="009B248D">
        <w:t xml:space="preserve"> The neurons that fire with actual action execution by are called </w:t>
      </w:r>
      <w:r w:rsidRPr="009B248D">
        <w:rPr>
          <w:i/>
        </w:rPr>
        <w:t xml:space="preserve">canonical neurons </w:t>
      </w:r>
      <w:r w:rsidRPr="009B248D">
        <w:t xml:space="preserve">(Arbib and Fagg (1998)) and correspond to on-line machine executions by self in the </w:t>
      </w:r>
      <w:r w:rsidRPr="00E5538A">
        <w:rPr>
          <w:b/>
        </w:rPr>
        <w:t>G-T-P</w:t>
      </w:r>
      <w:r w:rsidRPr="009B248D">
        <w:t xml:space="preserve"> logic. </w:t>
      </w:r>
    </w:p>
  </w:footnote>
  <w:footnote w:id="22">
    <w:p w14:paraId="132FAFE2" w14:textId="77777777" w:rsidR="004564C7" w:rsidRPr="00C34BCE" w:rsidRDefault="004564C7" w:rsidP="004564C7">
      <w:pPr>
        <w:rPr>
          <w:rFonts w:ascii="Times New Roman" w:hAnsi="Times New Roman" w:cs="Times New Roman"/>
          <w:sz w:val="18"/>
          <w:szCs w:val="18"/>
        </w:rPr>
      </w:pPr>
      <w:r w:rsidRPr="00615C01">
        <w:rPr>
          <w:rStyle w:val="FootnoteReference"/>
          <w:sz w:val="20"/>
          <w:szCs w:val="20"/>
        </w:rPr>
        <w:footnoteRef/>
      </w:r>
      <w:r w:rsidRPr="00C34BCE">
        <w:rPr>
          <w:rFonts w:ascii="Times New Roman" w:hAnsi="Times New Roman" w:cs="Times New Roman"/>
          <w:sz w:val="18"/>
          <w:szCs w:val="18"/>
        </w:rPr>
        <w:t xml:space="preserve">Many computational cognitive models rely on Bayesian learning. As stated in Fitch (2014) the recordings from the sensory-visual and motor cortex constitute </w:t>
      </w:r>
      <w:r w:rsidRPr="00C34BCE">
        <w:rPr>
          <w:rFonts w:ascii="Times New Roman" w:hAnsi="Times New Roman" w:cs="Times New Roman"/>
          <w:sz w:val="18"/>
          <w:szCs w:val="18"/>
          <w:lang w:eastAsia="en-GB"/>
        </w:rPr>
        <w:t xml:space="preserve">“a large, complex and ancient set of Bayesian priors (visual, sensory, motor) that constrain inference in any mammalian brain, and are equally operative in the human brain”.  Bayesian inference is statistical and is a far cry from inference by embodied offline simulation in the </w:t>
      </w:r>
      <w:r w:rsidRPr="00C34BCE">
        <w:rPr>
          <w:rFonts w:ascii="Times New Roman" w:hAnsi="Times New Roman" w:cs="Times New Roman"/>
          <w:b/>
          <w:sz w:val="18"/>
          <w:szCs w:val="18"/>
          <w:lang w:eastAsia="en-GB"/>
        </w:rPr>
        <w:t>G-T-P</w:t>
      </w:r>
      <w:r w:rsidRPr="00C34BCE">
        <w:rPr>
          <w:rFonts w:ascii="Times New Roman" w:hAnsi="Times New Roman" w:cs="Times New Roman"/>
          <w:sz w:val="18"/>
          <w:szCs w:val="18"/>
          <w:lang w:eastAsia="en-GB"/>
        </w:rPr>
        <w:t xml:space="preserve"> cognitive system, which also permits novelty generation.  </w:t>
      </w:r>
    </w:p>
  </w:footnote>
  <w:footnote w:id="23">
    <w:p w14:paraId="6671618F" w14:textId="77777777" w:rsidR="00CA28D7" w:rsidRPr="00C34BCE" w:rsidRDefault="00CA28D7" w:rsidP="00CA28D7">
      <w:pPr>
        <w:rPr>
          <w:rFonts w:ascii="Times New Roman" w:hAnsi="Times New Roman" w:cs="Times New Roman"/>
          <w:sz w:val="18"/>
          <w:szCs w:val="18"/>
        </w:rPr>
      </w:pPr>
      <w:r w:rsidRPr="00C34BCE">
        <w:rPr>
          <w:rStyle w:val="FootnoteReference"/>
          <w:rFonts w:ascii="Times New Roman" w:hAnsi="Times New Roman" w:cs="Times New Roman"/>
          <w:sz w:val="18"/>
          <w:szCs w:val="18"/>
        </w:rPr>
        <w:footnoteRef/>
      </w:r>
      <w:r w:rsidRPr="00C34BCE">
        <w:rPr>
          <w:rFonts w:ascii="Times New Roman" w:hAnsi="Times New Roman" w:cs="Times New Roman"/>
          <w:sz w:val="18"/>
          <w:szCs w:val="18"/>
        </w:rPr>
        <w:t xml:space="preserve"> Prokopenko et. al (2019) associate the Wolfram Rule 110 for cellular automata (CA) irregular structure changes and novel patterns with Gödel undecidability and incompleteness results.  The authors state: “while the key role played by self-reference in proofs of undecidability in various computational frameworks is beyond doubt, its precise use in dynamical systems, and CAs specifically, has not been demonstrated explicitly”. They aim to reconstruct the key element of a self-referential format of the negation/inverter machine in a Gödel type proof for CAs that are capable of novelty producing Type IV dynamics.</w:t>
      </w:r>
    </w:p>
  </w:footnote>
  <w:footnote w:id="24">
    <w:p w14:paraId="78707EE9" w14:textId="6E6728BC" w:rsidR="002609DC" w:rsidRPr="00B945D1" w:rsidRDefault="002609DC">
      <w:pPr>
        <w:pStyle w:val="FootnoteText"/>
        <w:rPr>
          <w:sz w:val="18"/>
          <w:szCs w:val="18"/>
        </w:rPr>
      </w:pPr>
      <w:r w:rsidRPr="00B945D1">
        <w:rPr>
          <w:rStyle w:val="FootnoteReference"/>
          <w:sz w:val="18"/>
          <w:szCs w:val="18"/>
        </w:rPr>
        <w:footnoteRef/>
      </w:r>
      <w:r w:rsidRPr="00B945D1">
        <w:rPr>
          <w:sz w:val="18"/>
          <w:szCs w:val="18"/>
        </w:rPr>
        <w:t xml:space="preserve"> Given a set of N elements, its power set has 2</w:t>
      </w:r>
      <w:r w:rsidRPr="00B945D1">
        <w:rPr>
          <w:sz w:val="18"/>
          <w:szCs w:val="18"/>
          <w:vertAlign w:val="superscript"/>
        </w:rPr>
        <w:t>N</w:t>
      </w:r>
      <w:r w:rsidRPr="00B945D1">
        <w:rPr>
          <w:sz w:val="18"/>
          <w:szCs w:val="18"/>
        </w:rPr>
        <w:t xml:space="preserve"> members.  Hence, the 2</w:t>
      </w:r>
      <w:r w:rsidRPr="00B945D1">
        <w:rPr>
          <w:sz w:val="18"/>
          <w:szCs w:val="18"/>
          <w:vertAlign w:val="superscript"/>
        </w:rPr>
        <w:t>N</w:t>
      </w:r>
      <w:r w:rsidRPr="00B945D1">
        <w:rPr>
          <w:sz w:val="18"/>
          <w:szCs w:val="18"/>
        </w:rPr>
        <w:t xml:space="preserve"> sets cannot be put in 1-1 correspondence with N.  The notion of epistemic incompleteness of the brain</w:t>
      </w:r>
      <w:r w:rsidR="00A92E5B">
        <w:rPr>
          <w:sz w:val="18"/>
          <w:szCs w:val="18"/>
        </w:rPr>
        <w:t xml:space="preserve"> along the lines of Cantor Diagonal Lemma w</w:t>
      </w:r>
      <w:r w:rsidRPr="00B945D1">
        <w:rPr>
          <w:sz w:val="18"/>
          <w:szCs w:val="18"/>
        </w:rPr>
        <w:t xml:space="preserve">as first </w:t>
      </w:r>
      <w:r w:rsidR="00A92E5B">
        <w:rPr>
          <w:sz w:val="18"/>
          <w:szCs w:val="18"/>
        </w:rPr>
        <w:t>mooted</w:t>
      </w:r>
      <w:r w:rsidRPr="00B945D1">
        <w:rPr>
          <w:sz w:val="18"/>
          <w:szCs w:val="18"/>
        </w:rPr>
        <w:t xml:space="preserve"> in Hayek</w:t>
      </w:r>
      <w:r w:rsidR="00B945D1">
        <w:rPr>
          <w:sz w:val="18"/>
          <w:szCs w:val="18"/>
        </w:rPr>
        <w:t xml:space="preserve"> (1952)</w:t>
      </w:r>
      <w:r w:rsidR="00A92E5B">
        <w:rPr>
          <w:sz w:val="18"/>
          <w:szCs w:val="18"/>
        </w:rPr>
        <w:t xml:space="preserve">. </w:t>
      </w:r>
      <w:r w:rsidR="00B945D1">
        <w:rPr>
          <w:sz w:val="18"/>
          <w:szCs w:val="18"/>
        </w:rPr>
        <w:t xml:space="preserve">However, far more machinery and evidence </w:t>
      </w:r>
      <w:r w:rsidR="00A92E5B">
        <w:rPr>
          <w:sz w:val="18"/>
          <w:szCs w:val="18"/>
        </w:rPr>
        <w:t>ha</w:t>
      </w:r>
      <w:r w:rsidR="00D23BF7">
        <w:rPr>
          <w:sz w:val="18"/>
          <w:szCs w:val="18"/>
        </w:rPr>
        <w:t>ve</w:t>
      </w:r>
      <w:r w:rsidR="00A92E5B">
        <w:rPr>
          <w:sz w:val="18"/>
          <w:szCs w:val="18"/>
        </w:rPr>
        <w:t xml:space="preserve"> to be given to substantiate this claim. </w:t>
      </w:r>
    </w:p>
  </w:footnote>
  <w:footnote w:id="25">
    <w:p w14:paraId="43C45356" w14:textId="77777777" w:rsidR="002609DC" w:rsidRPr="00DD5B51" w:rsidRDefault="002609DC" w:rsidP="006E7A8D">
      <w:pPr>
        <w:pStyle w:val="FootnoteText"/>
        <w:rPr>
          <w:sz w:val="18"/>
          <w:szCs w:val="18"/>
        </w:rPr>
      </w:pPr>
      <w:r w:rsidRPr="00DD5B51">
        <w:rPr>
          <w:rStyle w:val="FootnoteReference"/>
          <w:sz w:val="18"/>
          <w:szCs w:val="18"/>
        </w:rPr>
        <w:footnoteRef/>
      </w:r>
      <w:r w:rsidRPr="00DD5B51">
        <w:rPr>
          <w:sz w:val="18"/>
          <w:szCs w:val="18"/>
        </w:rPr>
        <w:t xml:space="preserve"> The first limitative result on functions computable by T.Ms is that at most there can only be a countable number of these with the cardinality of </w:t>
      </w:r>
      <w:r w:rsidRPr="00DD5B51">
        <w:rPr>
          <w:sz w:val="18"/>
          <w:szCs w:val="18"/>
        </w:rPr>
        <w:fldChar w:fldCharType="begin"/>
      </w:r>
      <w:r w:rsidRPr="00DD5B51">
        <w:rPr>
          <w:sz w:val="18"/>
          <w:szCs w:val="18"/>
        </w:rPr>
        <w:instrText>symbol 192 \f "Symbol" \s 10</w:instrText>
      </w:r>
      <w:r w:rsidRPr="00DD5B51">
        <w:rPr>
          <w:sz w:val="18"/>
          <w:szCs w:val="18"/>
        </w:rPr>
        <w:fldChar w:fldCharType="end"/>
      </w:r>
      <w:r w:rsidRPr="00DD5B51">
        <w:rPr>
          <w:sz w:val="18"/>
          <w:szCs w:val="18"/>
        </w:rPr>
        <w:t xml:space="preserve"> being denoted by </w:t>
      </w:r>
      <w:r w:rsidRPr="00DD5B51">
        <w:rPr>
          <w:i/>
          <w:sz w:val="18"/>
          <w:szCs w:val="18"/>
        </w:rPr>
        <w:fldChar w:fldCharType="begin"/>
      </w:r>
      <w:r w:rsidRPr="00DD5B51">
        <w:rPr>
          <w:i/>
          <w:sz w:val="18"/>
          <w:szCs w:val="18"/>
        </w:rPr>
        <w:instrText>symbol 192 \f "Symbol" \s 10</w:instrText>
      </w:r>
      <w:r w:rsidRPr="00DD5B51">
        <w:rPr>
          <w:i/>
          <w:sz w:val="18"/>
          <w:szCs w:val="18"/>
        </w:rPr>
        <w:fldChar w:fldCharType="end"/>
      </w:r>
      <w:r w:rsidRPr="00DD5B51">
        <w:rPr>
          <w:i/>
          <w:sz w:val="18"/>
          <w:szCs w:val="18"/>
          <w:vertAlign w:val="subscript"/>
        </w:rPr>
        <w:t>0</w:t>
      </w:r>
      <w:r w:rsidRPr="00DD5B51">
        <w:rPr>
          <w:sz w:val="18"/>
          <w:szCs w:val="18"/>
        </w:rPr>
        <w:t xml:space="preserve">, while from Cantor we know that the set of all number theoretic functions have cardinality of </w:t>
      </w:r>
      <w:r w:rsidRPr="00DD5B51">
        <w:rPr>
          <w:i/>
          <w:sz w:val="18"/>
          <w:szCs w:val="18"/>
        </w:rPr>
        <w:t>2</w:t>
      </w:r>
      <w:r w:rsidRPr="00DD5B51">
        <w:rPr>
          <w:i/>
          <w:position w:val="10"/>
          <w:sz w:val="18"/>
          <w:szCs w:val="18"/>
        </w:rPr>
        <w:fldChar w:fldCharType="begin"/>
      </w:r>
      <w:r w:rsidRPr="00DD5B51">
        <w:rPr>
          <w:i/>
          <w:position w:val="10"/>
          <w:sz w:val="18"/>
          <w:szCs w:val="18"/>
        </w:rPr>
        <w:instrText>symbol 192 \f "Symbol" \s 10</w:instrText>
      </w:r>
      <w:r w:rsidRPr="00DD5B51">
        <w:rPr>
          <w:i/>
          <w:position w:val="10"/>
          <w:sz w:val="18"/>
          <w:szCs w:val="18"/>
        </w:rPr>
        <w:fldChar w:fldCharType="end"/>
      </w:r>
      <w:r w:rsidRPr="00DD5B51">
        <w:rPr>
          <w:i/>
          <w:sz w:val="18"/>
          <w:szCs w:val="18"/>
          <w:vertAlign w:val="superscript"/>
        </w:rPr>
        <w:t>0</w:t>
      </w:r>
      <w:r w:rsidRPr="00DD5B51">
        <w:rPr>
          <w:sz w:val="18"/>
          <w:szCs w:val="18"/>
        </w:rPr>
        <w:t>.  Hence, not all number theoretic functions are computable (see,Cutland,1980 ).</w:t>
      </w:r>
    </w:p>
  </w:footnote>
  <w:footnote w:id="26">
    <w:p w14:paraId="12067480" w14:textId="40A11C4F" w:rsidR="002609DC" w:rsidRPr="00A92E5B" w:rsidRDefault="002609DC" w:rsidP="00E72178">
      <w:pPr>
        <w:pStyle w:val="FootnoteText"/>
        <w:rPr>
          <w:sz w:val="18"/>
          <w:szCs w:val="18"/>
        </w:rPr>
      </w:pPr>
      <w:r w:rsidRPr="00A92E5B">
        <w:rPr>
          <w:rStyle w:val="FootnoteReference"/>
          <w:sz w:val="18"/>
          <w:szCs w:val="18"/>
        </w:rPr>
        <w:footnoteRef/>
      </w:r>
      <w:r w:rsidRPr="00A92E5B">
        <w:rPr>
          <w:sz w:val="18"/>
          <w:szCs w:val="18"/>
        </w:rPr>
        <w:t xml:space="preserve">Note, analog measurements of state variables, such as chemical concentration, temperature etc, have to converted into digital code in order for this to be processed by a digital agent. </w:t>
      </w:r>
      <w:r w:rsidR="00A92E5B">
        <w:rPr>
          <w:sz w:val="18"/>
          <w:szCs w:val="18"/>
        </w:rPr>
        <w:t xml:space="preserve">Also note, it is beyond the scope of this paper to given a full model of gene expression. </w:t>
      </w:r>
    </w:p>
  </w:footnote>
  <w:footnote w:id="27">
    <w:p w14:paraId="57892CB9" w14:textId="77777777" w:rsidR="002609DC" w:rsidRPr="00563B75" w:rsidRDefault="002609DC" w:rsidP="006C3A77">
      <w:pPr>
        <w:pStyle w:val="FootnoteText"/>
        <w:rPr>
          <w:sz w:val="18"/>
          <w:szCs w:val="18"/>
        </w:rPr>
      </w:pPr>
      <w:r w:rsidRPr="00563B75">
        <w:rPr>
          <w:rStyle w:val="FootnoteReference"/>
          <w:sz w:val="18"/>
          <w:szCs w:val="18"/>
        </w:rPr>
        <w:footnoteRef/>
      </w:r>
      <w:r w:rsidRPr="00563B75">
        <w:rPr>
          <w:sz w:val="18"/>
          <w:szCs w:val="18"/>
        </w:rPr>
        <w:t xml:space="preserve"> It is well known by what is called the SMN Theorem or the Parameterization Theorem  (Rogers, 1967) how new g.ns for  recursive operations on extant g.ns can be mechanically generated. </w:t>
      </w:r>
    </w:p>
  </w:footnote>
  <w:footnote w:id="28">
    <w:p w14:paraId="30DB6E3A" w14:textId="75CF9895" w:rsidR="002609DC" w:rsidRDefault="002609DC" w:rsidP="006C3A77">
      <w:pPr>
        <w:pStyle w:val="FootnoteText"/>
      </w:pPr>
      <w:r>
        <w:rPr>
          <w:rStyle w:val="FootnoteReference"/>
        </w:rPr>
        <w:footnoteRef/>
      </w:r>
      <w:r>
        <w:t xml:space="preserve"> On updating (12.a) and (12.b) the Liar/Malware strategy </w:t>
      </w:r>
      <w:r w:rsidRPr="00040D69">
        <w:rPr>
          <w:i/>
          <w:iCs/>
        </w:rPr>
        <w:t>g</w:t>
      </w:r>
      <w:r w:rsidRPr="00040D69">
        <w:rPr>
          <w:i/>
          <w:iCs/>
          <w:vertAlign w:val="subscript"/>
        </w:rPr>
        <w:t>n</w:t>
      </w:r>
      <w:r w:rsidRPr="00040D69">
        <w:rPr>
          <w:i/>
          <w:iCs/>
          <w:vertAlign w:val="superscript"/>
        </w:rPr>
        <w:t>¬</w:t>
      </w:r>
      <w:r>
        <w:t xml:space="preserve"> now operates on itself, we have  </w:t>
      </w:r>
      <w:r w:rsidRPr="007814D3">
        <w:rPr>
          <w:position w:val="-26"/>
        </w:rPr>
        <w:object w:dxaOrig="800" w:dyaOrig="499" w14:anchorId="54C76197">
          <v:shape id="_x0000_i1053" type="#_x0000_t75" style="width:40.05pt;height:29.45pt" o:ole="" fillcolor="window">
            <v:imagedata r:id="rId2" o:title=""/>
          </v:shape>
          <o:OLEObject Type="Embed" ProgID="Equation.3" ShapeID="_x0000_i1053" DrawAspect="Content" ObjectID="_1730133383" r:id="rId3"/>
        </w:object>
      </w:r>
      <w:r>
        <w:t xml:space="preserve">=  </w:t>
      </w:r>
      <w:r w:rsidRPr="007814D3">
        <w:rPr>
          <w:position w:val="-26"/>
        </w:rPr>
        <w:object w:dxaOrig="980" w:dyaOrig="499" w14:anchorId="7FF7C062">
          <v:shape id="_x0000_i1055" type="#_x0000_t75" style="width:50.1pt;height:29.45pt" o:ole="" fillcolor="window">
            <v:imagedata r:id="rId4" o:title=""/>
          </v:shape>
          <o:OLEObject Type="Embed" ProgID="Equation.3" ShapeID="_x0000_i1055" DrawAspect="Content" ObjectID="_1730133384" r:id="rId5"/>
        </w:object>
      </w:r>
      <w:r>
        <w:t xml:space="preserve">  , which is a contradiction.</w:t>
      </w:r>
    </w:p>
  </w:footnote>
  <w:footnote w:id="29">
    <w:p w14:paraId="6D2082C8" w14:textId="47704CED" w:rsidR="002609DC" w:rsidRPr="00D273FA" w:rsidRDefault="002609DC" w:rsidP="006C3A77">
      <w:pPr>
        <w:pStyle w:val="FootnoteText"/>
        <w:rPr>
          <w:sz w:val="18"/>
          <w:szCs w:val="18"/>
        </w:rPr>
      </w:pPr>
      <w:r w:rsidRPr="00D273FA">
        <w:rPr>
          <w:rStyle w:val="FootnoteReference"/>
          <w:sz w:val="18"/>
          <w:szCs w:val="18"/>
        </w:rPr>
        <w:footnoteRef/>
      </w:r>
      <w:r w:rsidRPr="00D273FA">
        <w:rPr>
          <w:sz w:val="18"/>
          <w:szCs w:val="18"/>
        </w:rPr>
        <w:t xml:space="preserve"> It is beyond the scope of this chapter to give the detailed recursive bio-informatics behind the somatic hyper mutations (Noia and Neuberger 2007) on B-cells that follow from this point in the host adaptive immune system.  The same is the case on how retrotransposon activity can change the germline.   </w:t>
      </w:r>
    </w:p>
  </w:footnote>
  <w:footnote w:id="30">
    <w:p w14:paraId="13461916" w14:textId="78560AB4" w:rsidR="002609DC" w:rsidRPr="00D273FA" w:rsidRDefault="002609DC" w:rsidP="006C3A77">
      <w:pPr>
        <w:pStyle w:val="FootnoteText"/>
        <w:rPr>
          <w:sz w:val="18"/>
          <w:szCs w:val="18"/>
        </w:rPr>
      </w:pPr>
      <w:r w:rsidRPr="00D273FA">
        <w:rPr>
          <w:rStyle w:val="FootnoteReference"/>
          <w:sz w:val="18"/>
          <w:szCs w:val="18"/>
        </w:rPr>
        <w:footnoteRef/>
      </w:r>
      <w:r w:rsidRPr="00D273FA">
        <w:rPr>
          <w:sz w:val="18"/>
          <w:szCs w:val="18"/>
        </w:rPr>
        <w:t xml:space="preserve"> For instance, consider the Nachbar and Zame (1996) conclusion that </w:t>
      </w:r>
      <w:r w:rsidRPr="00D273FA">
        <w:rPr>
          <w:color w:val="000000"/>
          <w:sz w:val="18"/>
          <w:szCs w:val="18"/>
        </w:rPr>
        <w:t>“</w:t>
      </w:r>
      <w:r w:rsidRPr="00D273FA">
        <w:rPr>
          <w:color w:val="000000"/>
          <w:sz w:val="18"/>
          <w:szCs w:val="18"/>
          <w:lang w:val="en-US"/>
        </w:rPr>
        <w:t xml:space="preserve">for a large class of discounted repeated games (including the repeated Prisoner's Dilemma) there exist strategies implementable by a Turing machine for which </w:t>
      </w:r>
      <w:r w:rsidRPr="00D273FA">
        <w:rPr>
          <w:i/>
          <w:iCs/>
          <w:color w:val="000000"/>
          <w:sz w:val="18"/>
          <w:szCs w:val="18"/>
          <w:lang w:val="en-US"/>
        </w:rPr>
        <w:t>no</w:t>
      </w:r>
      <w:r w:rsidRPr="00D273FA">
        <w:rPr>
          <w:color w:val="000000"/>
          <w:sz w:val="18"/>
          <w:szCs w:val="18"/>
          <w:lang w:val="en-US"/>
        </w:rPr>
        <w:t xml:space="preserve"> best response is implementable by a Turing machine”</w:t>
      </w:r>
      <w:r w:rsidRPr="00D273FA">
        <w:rPr>
          <w:sz w:val="18"/>
          <w:szCs w:val="18"/>
        </w:rPr>
        <w:t xml:space="preserve">. </w:t>
      </w:r>
      <w:r w:rsidRPr="00D273FA">
        <w:rPr>
          <w:sz w:val="18"/>
          <w:szCs w:val="18"/>
          <w:lang w:val="en-US"/>
        </w:rPr>
        <w:t>The Post (1944) set theoretic proof of the G</w:t>
      </w:r>
      <w:r w:rsidRPr="00D273FA">
        <w:rPr>
          <w:sz w:val="18"/>
          <w:szCs w:val="18"/>
        </w:rPr>
        <w:t>ödel incompleteness result shows that that from fully deducible non-computable fixed points of a game as in the Gödel sentence in (</w:t>
      </w:r>
      <w:r w:rsidR="00EE38FF">
        <w:rPr>
          <w:sz w:val="18"/>
          <w:szCs w:val="18"/>
        </w:rPr>
        <w:t>13)</w:t>
      </w:r>
      <w:r w:rsidRPr="00D273FA">
        <w:rPr>
          <w:sz w:val="18"/>
          <w:szCs w:val="18"/>
        </w:rPr>
        <w:t xml:space="preserve">, the </w:t>
      </w:r>
      <w:r w:rsidRPr="00D273FA">
        <w:rPr>
          <w:i/>
          <w:sz w:val="18"/>
          <w:szCs w:val="18"/>
        </w:rPr>
        <w:t xml:space="preserve">only </w:t>
      </w:r>
      <w:r w:rsidRPr="00D273FA">
        <w:rPr>
          <w:sz w:val="18"/>
          <w:szCs w:val="18"/>
        </w:rPr>
        <w:t>(italics added) best response strategies that can be implemented by total recursive functions, viz. Turing machines, are those that satisfy the property of productive functions that syntactically produce objects that lie outside given recursively enumerable sets.</w:t>
      </w:r>
    </w:p>
  </w:footnote>
  <w:footnote w:id="31">
    <w:p w14:paraId="48B4343D" w14:textId="77777777" w:rsidR="002609DC" w:rsidRPr="005040F2" w:rsidRDefault="002609DC" w:rsidP="0058745C">
      <w:pPr>
        <w:pStyle w:val="FootnoteText"/>
        <w:rPr>
          <w:sz w:val="18"/>
          <w:szCs w:val="18"/>
        </w:rPr>
      </w:pPr>
      <w:r w:rsidRPr="005040F2">
        <w:rPr>
          <w:rStyle w:val="FootnoteReference"/>
          <w:sz w:val="18"/>
          <w:szCs w:val="18"/>
        </w:rPr>
        <w:footnoteRef/>
      </w:r>
      <w:r w:rsidRPr="005040F2">
        <w:rPr>
          <w:sz w:val="18"/>
          <w:szCs w:val="18"/>
        </w:rPr>
        <w:t xml:space="preserve">Chaitin’s  critics have noted that in terms of implementation, the so called ‘creative’ aspects  of the accretion of new and different software ends up being teleological in that only improvements  to a n-bit Busy Beaver  Function are sought (see, Siedlinksi 2016 ).  </w:t>
      </w:r>
    </w:p>
  </w:footnote>
  <w:footnote w:id="32">
    <w:p w14:paraId="79F16963" w14:textId="0BF18CF7" w:rsidR="002609DC" w:rsidRPr="00232C45" w:rsidRDefault="002609DC" w:rsidP="00232C45">
      <w:pPr>
        <w:spacing w:after="0" w:line="240" w:lineRule="auto"/>
        <w:rPr>
          <w:rFonts w:ascii="Times New Roman" w:hAnsi="Times New Roman" w:cs="Times New Roman"/>
          <w:color w:val="000000"/>
          <w:sz w:val="18"/>
          <w:szCs w:val="18"/>
          <w:bdr w:val="none" w:sz="0" w:space="0" w:color="auto" w:frame="1"/>
          <w:shd w:val="clear" w:color="auto" w:fill="FFFFFF"/>
        </w:rPr>
      </w:pPr>
      <w:r w:rsidRPr="00232C45">
        <w:rPr>
          <w:rStyle w:val="FootnoteReference"/>
          <w:rFonts w:ascii="Times New Roman" w:hAnsi="Times New Roman" w:cs="Times New Roman"/>
          <w:sz w:val="18"/>
          <w:szCs w:val="18"/>
        </w:rPr>
        <w:footnoteRef/>
      </w:r>
      <w:r w:rsidRPr="00232C45">
        <w:rPr>
          <w:rFonts w:ascii="Times New Roman" w:hAnsi="Times New Roman" w:cs="Times New Roman"/>
          <w:sz w:val="18"/>
          <w:szCs w:val="18"/>
        </w:rPr>
        <w:t xml:space="preserve"> </w:t>
      </w:r>
      <w:r w:rsidRPr="00232C45">
        <w:rPr>
          <w:rFonts w:ascii="Times New Roman" w:hAnsi="Times New Roman" w:cs="Times New Roman"/>
          <w:color w:val="000000"/>
          <w:sz w:val="18"/>
          <w:szCs w:val="18"/>
          <w:bdr w:val="none" w:sz="0" w:space="0" w:color="auto" w:frame="1"/>
          <w:shd w:val="clear" w:color="auto" w:fill="FFFFFF"/>
        </w:rPr>
        <w:t>Since the development of evolutionary computation such as Genetic Algorithms (Holland</w:t>
      </w:r>
      <w:r>
        <w:rPr>
          <w:rFonts w:ascii="Times New Roman" w:hAnsi="Times New Roman" w:cs="Times New Roman"/>
          <w:color w:val="000000"/>
          <w:sz w:val="18"/>
          <w:szCs w:val="18"/>
          <w:bdr w:val="none" w:sz="0" w:space="0" w:color="auto" w:frame="1"/>
          <w:shd w:val="clear" w:color="auto" w:fill="FFFFFF"/>
        </w:rPr>
        <w:t xml:space="preserve"> (2012)</w:t>
      </w:r>
      <w:r w:rsidRPr="00232C45">
        <w:rPr>
          <w:rFonts w:ascii="Times New Roman" w:hAnsi="Times New Roman" w:cs="Times New Roman"/>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 xml:space="preserve">or </w:t>
      </w:r>
      <w:r w:rsidR="008B1981">
        <w:rPr>
          <w:rFonts w:ascii="Times New Roman" w:hAnsi="Times New Roman" w:cs="Times New Roman"/>
          <w:color w:val="000000"/>
          <w:sz w:val="18"/>
          <w:szCs w:val="18"/>
          <w:bdr w:val="none" w:sz="0" w:space="0" w:color="auto" w:frame="1"/>
          <w:shd w:val="clear" w:color="auto" w:fill="FFFFFF"/>
        </w:rPr>
        <w:t>R</w:t>
      </w:r>
      <w:r>
        <w:rPr>
          <w:rFonts w:ascii="Times New Roman" w:hAnsi="Times New Roman" w:cs="Times New Roman"/>
          <w:color w:val="000000"/>
          <w:sz w:val="18"/>
          <w:szCs w:val="18"/>
          <w:bdr w:val="none" w:sz="0" w:space="0" w:color="auto" w:frame="1"/>
          <w:shd w:val="clear" w:color="auto" w:fill="FFFFFF"/>
        </w:rPr>
        <w:t xml:space="preserve">einforcement </w:t>
      </w:r>
      <w:r w:rsidR="008B1981">
        <w:rPr>
          <w:rFonts w:ascii="Times New Roman" w:hAnsi="Times New Roman" w:cs="Times New Roman"/>
          <w:color w:val="000000"/>
          <w:sz w:val="18"/>
          <w:szCs w:val="18"/>
          <w:bdr w:val="none" w:sz="0" w:space="0" w:color="auto" w:frame="1"/>
          <w:shd w:val="clear" w:color="auto" w:fill="FFFFFF"/>
        </w:rPr>
        <w:t>L</w:t>
      </w:r>
      <w:r>
        <w:rPr>
          <w:rFonts w:ascii="Times New Roman" w:hAnsi="Times New Roman" w:cs="Times New Roman"/>
          <w:color w:val="000000"/>
          <w:sz w:val="18"/>
          <w:szCs w:val="18"/>
          <w:bdr w:val="none" w:sz="0" w:space="0" w:color="auto" w:frame="1"/>
          <w:shd w:val="clear" w:color="auto" w:fill="FFFFFF"/>
        </w:rPr>
        <w:t xml:space="preserve">earning </w:t>
      </w:r>
      <w:r w:rsidRPr="00232C45">
        <w:rPr>
          <w:rFonts w:ascii="Times New Roman" w:hAnsi="Times New Roman" w:cs="Times New Roman"/>
          <w:color w:val="000000"/>
          <w:sz w:val="18"/>
          <w:szCs w:val="18"/>
          <w:bdr w:val="none" w:sz="0" w:space="0" w:color="auto" w:frame="1"/>
          <w:shd w:val="clear" w:color="auto" w:fill="FFFFFF"/>
        </w:rPr>
        <w:t>and other frameworks such as the Friston Free Energy (</w:t>
      </w:r>
      <w:r>
        <w:rPr>
          <w:rFonts w:ascii="Times New Roman" w:hAnsi="Times New Roman" w:cs="Times New Roman"/>
          <w:color w:val="000000"/>
          <w:sz w:val="18"/>
          <w:szCs w:val="18"/>
          <w:bdr w:val="none" w:sz="0" w:space="0" w:color="auto" w:frame="1"/>
          <w:shd w:val="clear" w:color="auto" w:fill="FFFFFF"/>
        </w:rPr>
        <w:t xml:space="preserve">Friston, </w:t>
      </w:r>
      <w:r w:rsidR="008B1981">
        <w:rPr>
          <w:rFonts w:ascii="Times New Roman" w:hAnsi="Times New Roman" w:cs="Times New Roman"/>
          <w:color w:val="000000"/>
          <w:sz w:val="18"/>
          <w:szCs w:val="18"/>
          <w:bdr w:val="none" w:sz="0" w:space="0" w:color="auto" w:frame="1"/>
          <w:shd w:val="clear" w:color="auto" w:fill="FFFFFF"/>
        </w:rPr>
        <w:t>20</w:t>
      </w:r>
      <w:r w:rsidR="00AA0ACA">
        <w:rPr>
          <w:rFonts w:ascii="Times New Roman" w:hAnsi="Times New Roman" w:cs="Times New Roman"/>
          <w:color w:val="000000"/>
          <w:sz w:val="18"/>
          <w:szCs w:val="18"/>
          <w:bdr w:val="none" w:sz="0" w:space="0" w:color="auto" w:frame="1"/>
          <w:shd w:val="clear" w:color="auto" w:fill="FFFFFF"/>
        </w:rPr>
        <w:t>13</w:t>
      </w:r>
      <w:r w:rsidRPr="00232C45">
        <w:rPr>
          <w:rFonts w:ascii="Times New Roman" w:hAnsi="Times New Roman" w:cs="Times New Roman"/>
          <w:color w:val="000000"/>
          <w:sz w:val="18"/>
          <w:szCs w:val="18"/>
          <w:bdr w:val="none" w:sz="0" w:space="0" w:color="auto" w:frame="1"/>
          <w:shd w:val="clear" w:color="auto" w:fill="FFFFFF"/>
        </w:rPr>
        <w:t xml:space="preserve">), the search space </w:t>
      </w:r>
      <w:r w:rsidR="000220D2">
        <w:rPr>
          <w:rFonts w:ascii="Times New Roman" w:hAnsi="Times New Roman" w:cs="Times New Roman"/>
          <w:color w:val="000000"/>
          <w:sz w:val="18"/>
          <w:szCs w:val="18"/>
          <w:bdr w:val="none" w:sz="0" w:space="0" w:color="auto" w:frame="1"/>
          <w:shd w:val="clear" w:color="auto" w:fill="FFFFFF"/>
        </w:rPr>
        <w:t xml:space="preserve">for actions </w:t>
      </w:r>
      <w:r w:rsidRPr="00232C45">
        <w:rPr>
          <w:rFonts w:ascii="Times New Roman" w:hAnsi="Times New Roman" w:cs="Times New Roman"/>
          <w:color w:val="000000"/>
          <w:sz w:val="18"/>
          <w:szCs w:val="18"/>
          <w:bdr w:val="none" w:sz="0" w:space="0" w:color="auto" w:frame="1"/>
          <w:shd w:val="clear" w:color="auto" w:fill="FFFFFF"/>
        </w:rPr>
        <w:t>is not prespecified and the stated objective, respectively maximizing fitness</w:t>
      </w:r>
      <w:r>
        <w:rPr>
          <w:rFonts w:ascii="Times New Roman" w:hAnsi="Times New Roman" w:cs="Times New Roman"/>
          <w:color w:val="000000"/>
          <w:sz w:val="18"/>
          <w:szCs w:val="18"/>
          <w:bdr w:val="none" w:sz="0" w:space="0" w:color="auto" w:frame="1"/>
          <w:shd w:val="clear" w:color="auto" w:fill="FFFFFF"/>
        </w:rPr>
        <w:t>/reward</w:t>
      </w:r>
      <w:r w:rsidRPr="00232C45">
        <w:rPr>
          <w:rFonts w:ascii="Times New Roman" w:hAnsi="Times New Roman" w:cs="Times New Roman"/>
          <w:color w:val="000000"/>
          <w:sz w:val="18"/>
          <w:szCs w:val="18"/>
          <w:bdr w:val="none" w:sz="0" w:space="0" w:color="auto" w:frame="1"/>
          <w:shd w:val="clear" w:color="auto" w:fill="FFFFFF"/>
        </w:rPr>
        <w:t xml:space="preserve"> or minimizing entropy, provides a guide for search </w:t>
      </w:r>
      <w:r w:rsidR="007C644D">
        <w:rPr>
          <w:rFonts w:ascii="Times New Roman" w:hAnsi="Times New Roman" w:cs="Times New Roman"/>
          <w:color w:val="000000"/>
          <w:sz w:val="18"/>
          <w:szCs w:val="18"/>
          <w:bdr w:val="none" w:sz="0" w:space="0" w:color="auto" w:frame="1"/>
          <w:shd w:val="clear" w:color="auto" w:fill="FFFFFF"/>
        </w:rPr>
        <w:t xml:space="preserve">which are </w:t>
      </w:r>
      <w:r w:rsidRPr="00232C45">
        <w:rPr>
          <w:rFonts w:ascii="Times New Roman" w:hAnsi="Times New Roman" w:cs="Times New Roman"/>
          <w:color w:val="000000"/>
          <w:sz w:val="18"/>
          <w:szCs w:val="18"/>
          <w:bdr w:val="none" w:sz="0" w:space="0" w:color="auto" w:frame="1"/>
          <w:shd w:val="clear" w:color="auto" w:fill="FFFFFF"/>
        </w:rPr>
        <w:t xml:space="preserve">often confronted by a tradeoff between exploration and </w:t>
      </w:r>
      <w:r>
        <w:rPr>
          <w:rFonts w:ascii="Times New Roman" w:hAnsi="Times New Roman" w:cs="Times New Roman"/>
          <w:color w:val="000000"/>
          <w:sz w:val="18"/>
          <w:szCs w:val="18"/>
          <w:bdr w:val="none" w:sz="0" w:space="0" w:color="auto" w:frame="1"/>
          <w:shd w:val="clear" w:color="auto" w:fill="FFFFFF"/>
        </w:rPr>
        <w:t>committing to an action</w:t>
      </w:r>
      <w:r w:rsidR="007C644D">
        <w:rPr>
          <w:rFonts w:ascii="Times New Roman" w:hAnsi="Times New Roman" w:cs="Times New Roman"/>
          <w:color w:val="000000"/>
          <w:sz w:val="18"/>
          <w:szCs w:val="18"/>
          <w:bdr w:val="none" w:sz="0" w:space="0" w:color="auto" w:frame="1"/>
          <w:shd w:val="clear" w:color="auto" w:fill="FFFFFF"/>
        </w:rPr>
        <w:t xml:space="preserve">. </w:t>
      </w:r>
      <w:r w:rsidR="000C5270">
        <w:rPr>
          <w:rFonts w:ascii="Times New Roman" w:hAnsi="Times New Roman" w:cs="Times New Roman"/>
          <w:color w:val="000000"/>
          <w:sz w:val="18"/>
          <w:szCs w:val="18"/>
          <w:bdr w:val="none" w:sz="0" w:space="0" w:color="auto" w:frame="1"/>
          <w:shd w:val="clear" w:color="auto" w:fill="FFFFFF"/>
        </w:rPr>
        <w:t>These frameworks</w:t>
      </w:r>
      <w:r w:rsidR="007C644D">
        <w:rPr>
          <w:rFonts w:ascii="Times New Roman" w:hAnsi="Times New Roman" w:cs="Times New Roman"/>
          <w:color w:val="000000"/>
          <w:sz w:val="18"/>
          <w:szCs w:val="18"/>
          <w:bdr w:val="none" w:sz="0" w:space="0" w:color="auto" w:frame="1"/>
          <w:shd w:val="clear" w:color="auto" w:fill="FFFFFF"/>
        </w:rPr>
        <w:t>,</w:t>
      </w:r>
      <w:r w:rsidR="000C5270">
        <w:rPr>
          <w:rFonts w:ascii="Times New Roman" w:hAnsi="Times New Roman" w:cs="Times New Roman"/>
          <w:color w:val="000000"/>
          <w:sz w:val="18"/>
          <w:szCs w:val="18"/>
          <w:bdr w:val="none" w:sz="0" w:space="0" w:color="auto" w:frame="1"/>
          <w:shd w:val="clear" w:color="auto" w:fill="FFFFFF"/>
        </w:rPr>
        <w:t xml:space="preserve"> as </w:t>
      </w:r>
      <w:r w:rsidR="007C644D">
        <w:rPr>
          <w:rFonts w:ascii="Times New Roman" w:hAnsi="Times New Roman" w:cs="Times New Roman"/>
          <w:color w:val="000000"/>
          <w:sz w:val="18"/>
          <w:szCs w:val="18"/>
          <w:bdr w:val="none" w:sz="0" w:space="0" w:color="auto" w:frame="1"/>
          <w:shd w:val="clear" w:color="auto" w:fill="FFFFFF"/>
        </w:rPr>
        <w:t xml:space="preserve">is the case with </w:t>
      </w:r>
      <w:r w:rsidR="000C5270">
        <w:rPr>
          <w:rFonts w:ascii="Times New Roman" w:hAnsi="Times New Roman" w:cs="Times New Roman"/>
          <w:color w:val="000000"/>
          <w:sz w:val="18"/>
          <w:szCs w:val="18"/>
          <w:bdr w:val="none" w:sz="0" w:space="0" w:color="auto" w:frame="1"/>
          <w:shd w:val="clear" w:color="auto" w:fill="FFFFFF"/>
        </w:rPr>
        <w:t xml:space="preserve">been found </w:t>
      </w:r>
      <w:r w:rsidR="007C644D">
        <w:rPr>
          <w:rFonts w:ascii="Times New Roman" w:hAnsi="Times New Roman" w:cs="Times New Roman"/>
          <w:color w:val="000000"/>
          <w:sz w:val="18"/>
          <w:szCs w:val="18"/>
          <w:bdr w:val="none" w:sz="0" w:space="0" w:color="auto" w:frame="1"/>
          <w:shd w:val="clear" w:color="auto" w:fill="FFFFFF"/>
        </w:rPr>
        <w:t xml:space="preserve">with Deep Learning </w:t>
      </w:r>
      <w:r w:rsidR="000C5270">
        <w:rPr>
          <w:rFonts w:ascii="Times New Roman" w:hAnsi="Times New Roman" w:cs="Times New Roman"/>
          <w:color w:val="000000"/>
          <w:sz w:val="18"/>
          <w:szCs w:val="18"/>
          <w:bdr w:val="none" w:sz="0" w:space="0" w:color="auto" w:frame="1"/>
          <w:shd w:val="clear" w:color="auto" w:fill="FFFFFF"/>
        </w:rPr>
        <w:t>AI are particularly vulnerable to adversarial agents</w:t>
      </w:r>
      <w:r w:rsidR="00152D59">
        <w:rPr>
          <w:rFonts w:ascii="Times New Roman" w:hAnsi="Times New Roman" w:cs="Times New Roman"/>
          <w:color w:val="000000"/>
          <w:sz w:val="18"/>
          <w:szCs w:val="18"/>
          <w:bdr w:val="none" w:sz="0" w:space="0" w:color="auto" w:frame="1"/>
          <w:shd w:val="clear" w:color="auto" w:fill="FFFFFF"/>
        </w:rPr>
        <w:t xml:space="preserve"> and the sitting duck problem</w:t>
      </w:r>
      <w:r w:rsidR="000C5270">
        <w:rPr>
          <w:rFonts w:ascii="Times New Roman" w:hAnsi="Times New Roman" w:cs="Times New Roman"/>
          <w:color w:val="000000"/>
          <w:sz w:val="18"/>
          <w:szCs w:val="18"/>
          <w:bdr w:val="none" w:sz="0" w:space="0" w:color="auto" w:frame="1"/>
          <w:shd w:val="clear" w:color="auto" w:fill="FFFFFF"/>
        </w:rPr>
        <w:t xml:space="preserve"> (see, Heaven,</w:t>
      </w:r>
      <w:r w:rsidR="007C644D">
        <w:rPr>
          <w:rFonts w:ascii="Times New Roman" w:hAnsi="Times New Roman" w:cs="Times New Roman"/>
          <w:color w:val="000000"/>
          <w:sz w:val="18"/>
          <w:szCs w:val="18"/>
          <w:bdr w:val="none" w:sz="0" w:space="0" w:color="auto" w:frame="1"/>
          <w:shd w:val="clear" w:color="auto" w:fill="FFFFFF"/>
        </w:rPr>
        <w:t xml:space="preserve"> (</w:t>
      </w:r>
      <w:r w:rsidR="000C5270">
        <w:rPr>
          <w:rFonts w:ascii="Times New Roman" w:hAnsi="Times New Roman" w:cs="Times New Roman"/>
          <w:color w:val="000000"/>
          <w:sz w:val="18"/>
          <w:szCs w:val="18"/>
          <w:bdr w:val="none" w:sz="0" w:space="0" w:color="auto" w:frame="1"/>
          <w:shd w:val="clear" w:color="auto" w:fill="FFFFFF"/>
        </w:rPr>
        <w:t>20</w:t>
      </w:r>
      <w:r w:rsidR="007C644D">
        <w:rPr>
          <w:rFonts w:ascii="Times New Roman" w:hAnsi="Times New Roman" w:cs="Times New Roman"/>
          <w:color w:val="000000"/>
          <w:sz w:val="18"/>
          <w:szCs w:val="18"/>
          <w:bdr w:val="none" w:sz="0" w:space="0" w:color="auto" w:frame="1"/>
          <w:shd w:val="clear" w:color="auto" w:fill="FFFFFF"/>
        </w:rPr>
        <w:t>19)</w:t>
      </w:r>
      <w:r w:rsidR="000C5270">
        <w:rPr>
          <w:rFonts w:ascii="Times New Roman" w:hAnsi="Times New Roman" w:cs="Times New Roman"/>
          <w:color w:val="000000"/>
          <w:sz w:val="18"/>
          <w:szCs w:val="18"/>
          <w:bdr w:val="none" w:sz="0" w:space="0" w:color="auto" w:frame="1"/>
          <w:shd w:val="clear" w:color="auto" w:fill="FFFFFF"/>
        </w:rPr>
        <w:t xml:space="preserve">).   </w:t>
      </w:r>
    </w:p>
    <w:p w14:paraId="09AEC5E7" w14:textId="3D64F0C1" w:rsidR="002609DC" w:rsidRPr="00232C45" w:rsidRDefault="002609DC" w:rsidP="00232C4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34264"/>
      <w:docPartObj>
        <w:docPartGallery w:val="Page Numbers (Top of Page)"/>
        <w:docPartUnique/>
      </w:docPartObj>
    </w:sdtPr>
    <w:sdtEndPr>
      <w:rPr>
        <w:noProof/>
      </w:rPr>
    </w:sdtEndPr>
    <w:sdtContent>
      <w:p w14:paraId="41040BEE" w14:textId="6A4BCD49" w:rsidR="002609DC" w:rsidRDefault="002609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E577BE" w14:textId="77777777" w:rsidR="002609DC" w:rsidRDefault="0026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65D"/>
    <w:multiLevelType w:val="multilevel"/>
    <w:tmpl w:val="E87C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E7C9D"/>
    <w:multiLevelType w:val="multilevel"/>
    <w:tmpl w:val="ED68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61CAF"/>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24E05"/>
    <w:multiLevelType w:val="multilevel"/>
    <w:tmpl w:val="C02E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37AB8"/>
    <w:multiLevelType w:val="multilevel"/>
    <w:tmpl w:val="4A2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A36C7"/>
    <w:multiLevelType w:val="hybridMultilevel"/>
    <w:tmpl w:val="445C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26243"/>
    <w:multiLevelType w:val="multilevel"/>
    <w:tmpl w:val="EFE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93E28"/>
    <w:multiLevelType w:val="multilevel"/>
    <w:tmpl w:val="65D0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4C286A"/>
    <w:multiLevelType w:val="multilevel"/>
    <w:tmpl w:val="567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64043"/>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E842A6"/>
    <w:multiLevelType w:val="hybridMultilevel"/>
    <w:tmpl w:val="891A33DC"/>
    <w:lvl w:ilvl="0" w:tplc="877E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10075"/>
    <w:multiLevelType w:val="multilevel"/>
    <w:tmpl w:val="5168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C49A2"/>
    <w:multiLevelType w:val="multilevel"/>
    <w:tmpl w:val="0756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F13AD"/>
    <w:multiLevelType w:val="multilevel"/>
    <w:tmpl w:val="ED68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523CCC"/>
    <w:multiLevelType w:val="multilevel"/>
    <w:tmpl w:val="3E5E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9552D"/>
    <w:multiLevelType w:val="multilevel"/>
    <w:tmpl w:val="C9B8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95BDB"/>
    <w:multiLevelType w:val="multilevel"/>
    <w:tmpl w:val="2F0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01CC7"/>
    <w:multiLevelType w:val="hybridMultilevel"/>
    <w:tmpl w:val="D1B00174"/>
    <w:lvl w:ilvl="0" w:tplc="DA241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514AB"/>
    <w:multiLevelType w:val="multilevel"/>
    <w:tmpl w:val="0C12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20188"/>
    <w:multiLevelType w:val="multilevel"/>
    <w:tmpl w:val="F61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44F9"/>
    <w:multiLevelType w:val="multilevel"/>
    <w:tmpl w:val="ED68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B26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AB1E80"/>
    <w:multiLevelType w:val="hybridMultilevel"/>
    <w:tmpl w:val="A3881A42"/>
    <w:lvl w:ilvl="0" w:tplc="E354B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777D2D"/>
    <w:multiLevelType w:val="multilevel"/>
    <w:tmpl w:val="DB8C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A68A5"/>
    <w:multiLevelType w:val="multilevel"/>
    <w:tmpl w:val="87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56DFC"/>
    <w:multiLevelType w:val="multilevel"/>
    <w:tmpl w:val="32E0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6662CC"/>
    <w:multiLevelType w:val="multilevel"/>
    <w:tmpl w:val="F0C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A37C6"/>
    <w:multiLevelType w:val="multilevel"/>
    <w:tmpl w:val="D2A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108CF"/>
    <w:multiLevelType w:val="multilevel"/>
    <w:tmpl w:val="52B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353B4"/>
    <w:multiLevelType w:val="multilevel"/>
    <w:tmpl w:val="4D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312856"/>
    <w:multiLevelType w:val="multilevel"/>
    <w:tmpl w:val="289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171F0"/>
    <w:multiLevelType w:val="multilevel"/>
    <w:tmpl w:val="AFE4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D50EF3"/>
    <w:multiLevelType w:val="multilevel"/>
    <w:tmpl w:val="53C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943B2F"/>
    <w:multiLevelType w:val="multilevel"/>
    <w:tmpl w:val="84F4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8A1E76"/>
    <w:multiLevelType w:val="multilevel"/>
    <w:tmpl w:val="98AA3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94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FF66EB"/>
    <w:multiLevelType w:val="multilevel"/>
    <w:tmpl w:val="17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42652"/>
    <w:multiLevelType w:val="multilevel"/>
    <w:tmpl w:val="B7E8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5D0B33"/>
    <w:multiLevelType w:val="multilevel"/>
    <w:tmpl w:val="BED2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796F2D"/>
    <w:multiLevelType w:val="multilevel"/>
    <w:tmpl w:val="C68C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CB36B9"/>
    <w:multiLevelType w:val="multilevel"/>
    <w:tmpl w:val="3AF2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EA369C"/>
    <w:multiLevelType w:val="multilevel"/>
    <w:tmpl w:val="6784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9124F"/>
    <w:multiLevelType w:val="multilevel"/>
    <w:tmpl w:val="23A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E4FFA"/>
    <w:multiLevelType w:val="multilevel"/>
    <w:tmpl w:val="C74C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06172E"/>
    <w:multiLevelType w:val="multilevel"/>
    <w:tmpl w:val="EAEC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D7E79"/>
    <w:multiLevelType w:val="multilevel"/>
    <w:tmpl w:val="98EE5F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num>
  <w:num w:numId="2">
    <w:abstractNumId w:val="21"/>
  </w:num>
  <w:num w:numId="3">
    <w:abstractNumId w:val="35"/>
  </w:num>
  <w:num w:numId="4">
    <w:abstractNumId w:val="33"/>
  </w:num>
  <w:num w:numId="5">
    <w:abstractNumId w:val="24"/>
  </w:num>
  <w:num w:numId="6">
    <w:abstractNumId w:val="8"/>
  </w:num>
  <w:num w:numId="7">
    <w:abstractNumId w:val="28"/>
  </w:num>
  <w:num w:numId="8">
    <w:abstractNumId w:val="31"/>
  </w:num>
  <w:num w:numId="9">
    <w:abstractNumId w:val="34"/>
  </w:num>
  <w:num w:numId="10">
    <w:abstractNumId w:val="30"/>
  </w:num>
  <w:num w:numId="11">
    <w:abstractNumId w:val="3"/>
  </w:num>
  <w:num w:numId="12">
    <w:abstractNumId w:val="25"/>
  </w:num>
  <w:num w:numId="13">
    <w:abstractNumId w:val="45"/>
  </w:num>
  <w:num w:numId="14">
    <w:abstractNumId w:val="7"/>
  </w:num>
  <w:num w:numId="15">
    <w:abstractNumId w:val="37"/>
  </w:num>
  <w:num w:numId="16">
    <w:abstractNumId w:val="0"/>
  </w:num>
  <w:num w:numId="17">
    <w:abstractNumId w:val="15"/>
  </w:num>
  <w:num w:numId="18">
    <w:abstractNumId w:val="11"/>
  </w:num>
  <w:num w:numId="19">
    <w:abstractNumId w:val="36"/>
  </w:num>
  <w:num w:numId="20">
    <w:abstractNumId w:val="27"/>
  </w:num>
  <w:num w:numId="21">
    <w:abstractNumId w:val="40"/>
  </w:num>
  <w:num w:numId="22">
    <w:abstractNumId w:val="41"/>
  </w:num>
  <w:num w:numId="23">
    <w:abstractNumId w:val="44"/>
  </w:num>
  <w:num w:numId="24">
    <w:abstractNumId w:val="12"/>
  </w:num>
  <w:num w:numId="25">
    <w:abstractNumId w:val="18"/>
  </w:num>
  <w:num w:numId="26">
    <w:abstractNumId w:val="4"/>
  </w:num>
  <w:num w:numId="27">
    <w:abstractNumId w:val="38"/>
  </w:num>
  <w:num w:numId="28">
    <w:abstractNumId w:val="39"/>
  </w:num>
  <w:num w:numId="29">
    <w:abstractNumId w:val="19"/>
  </w:num>
  <w:num w:numId="30">
    <w:abstractNumId w:val="43"/>
  </w:num>
  <w:num w:numId="31">
    <w:abstractNumId w:val="14"/>
  </w:num>
  <w:num w:numId="32">
    <w:abstractNumId w:val="2"/>
  </w:num>
  <w:num w:numId="33">
    <w:abstractNumId w:val="29"/>
  </w:num>
  <w:num w:numId="34">
    <w:abstractNumId w:val="9"/>
  </w:num>
  <w:num w:numId="35">
    <w:abstractNumId w:val="5"/>
  </w:num>
  <w:num w:numId="36">
    <w:abstractNumId w:val="17"/>
  </w:num>
  <w:num w:numId="37">
    <w:abstractNumId w:val="10"/>
  </w:num>
  <w:num w:numId="38">
    <w:abstractNumId w:val="26"/>
  </w:num>
  <w:num w:numId="39">
    <w:abstractNumId w:val="23"/>
  </w:num>
  <w:num w:numId="40">
    <w:abstractNumId w:val="32"/>
  </w:num>
  <w:num w:numId="41">
    <w:abstractNumId w:val="42"/>
  </w:num>
  <w:num w:numId="42">
    <w:abstractNumId w:val="6"/>
  </w:num>
  <w:num w:numId="43">
    <w:abstractNumId w:val="13"/>
  </w:num>
  <w:num w:numId="44">
    <w:abstractNumId w:val="20"/>
  </w:num>
  <w:num w:numId="45">
    <w:abstractNumId w:val="1"/>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E4"/>
    <w:rsid w:val="00000342"/>
    <w:rsid w:val="000039B6"/>
    <w:rsid w:val="00007329"/>
    <w:rsid w:val="00013A27"/>
    <w:rsid w:val="000140B1"/>
    <w:rsid w:val="00016624"/>
    <w:rsid w:val="0001703C"/>
    <w:rsid w:val="000220D2"/>
    <w:rsid w:val="00024647"/>
    <w:rsid w:val="000261F4"/>
    <w:rsid w:val="000271B1"/>
    <w:rsid w:val="00027A4E"/>
    <w:rsid w:val="0003060E"/>
    <w:rsid w:val="00032776"/>
    <w:rsid w:val="00033B02"/>
    <w:rsid w:val="000340B6"/>
    <w:rsid w:val="0003481F"/>
    <w:rsid w:val="00034EE7"/>
    <w:rsid w:val="0003748D"/>
    <w:rsid w:val="000406BD"/>
    <w:rsid w:val="00040D69"/>
    <w:rsid w:val="00041B3A"/>
    <w:rsid w:val="00041DB5"/>
    <w:rsid w:val="0004313F"/>
    <w:rsid w:val="00043187"/>
    <w:rsid w:val="000441F4"/>
    <w:rsid w:val="00044C57"/>
    <w:rsid w:val="00045266"/>
    <w:rsid w:val="00045D03"/>
    <w:rsid w:val="00045FB0"/>
    <w:rsid w:val="000476DA"/>
    <w:rsid w:val="0005163C"/>
    <w:rsid w:val="00051C94"/>
    <w:rsid w:val="00054230"/>
    <w:rsid w:val="00054889"/>
    <w:rsid w:val="000553B3"/>
    <w:rsid w:val="000557D6"/>
    <w:rsid w:val="000575D0"/>
    <w:rsid w:val="00057F77"/>
    <w:rsid w:val="00061737"/>
    <w:rsid w:val="00061ED4"/>
    <w:rsid w:val="000622B6"/>
    <w:rsid w:val="00062D7E"/>
    <w:rsid w:val="00063859"/>
    <w:rsid w:val="00066ADF"/>
    <w:rsid w:val="00066C70"/>
    <w:rsid w:val="000677C4"/>
    <w:rsid w:val="00070BBB"/>
    <w:rsid w:val="0007106F"/>
    <w:rsid w:val="000728B4"/>
    <w:rsid w:val="00073D35"/>
    <w:rsid w:val="00075F98"/>
    <w:rsid w:val="0007610E"/>
    <w:rsid w:val="00076998"/>
    <w:rsid w:val="0008058C"/>
    <w:rsid w:val="00082127"/>
    <w:rsid w:val="00083A3B"/>
    <w:rsid w:val="00083F66"/>
    <w:rsid w:val="00084D2F"/>
    <w:rsid w:val="00086CF9"/>
    <w:rsid w:val="00087C62"/>
    <w:rsid w:val="000916D1"/>
    <w:rsid w:val="000930A1"/>
    <w:rsid w:val="000931C3"/>
    <w:rsid w:val="00095962"/>
    <w:rsid w:val="000960FC"/>
    <w:rsid w:val="000978BE"/>
    <w:rsid w:val="000A04D2"/>
    <w:rsid w:val="000A1A7F"/>
    <w:rsid w:val="000A3056"/>
    <w:rsid w:val="000A471F"/>
    <w:rsid w:val="000A5180"/>
    <w:rsid w:val="000A54DD"/>
    <w:rsid w:val="000A58F6"/>
    <w:rsid w:val="000A7123"/>
    <w:rsid w:val="000A7281"/>
    <w:rsid w:val="000B2898"/>
    <w:rsid w:val="000B3EED"/>
    <w:rsid w:val="000B42BE"/>
    <w:rsid w:val="000B4C10"/>
    <w:rsid w:val="000B643F"/>
    <w:rsid w:val="000C078D"/>
    <w:rsid w:val="000C0C49"/>
    <w:rsid w:val="000C0E66"/>
    <w:rsid w:val="000C3A8D"/>
    <w:rsid w:val="000C5270"/>
    <w:rsid w:val="000C5C95"/>
    <w:rsid w:val="000C5CD0"/>
    <w:rsid w:val="000C668C"/>
    <w:rsid w:val="000C7AC9"/>
    <w:rsid w:val="000D0017"/>
    <w:rsid w:val="000D41B1"/>
    <w:rsid w:val="000D4843"/>
    <w:rsid w:val="000E054B"/>
    <w:rsid w:val="000E30B8"/>
    <w:rsid w:val="000E5F33"/>
    <w:rsid w:val="000E6B2D"/>
    <w:rsid w:val="000E718F"/>
    <w:rsid w:val="000E791A"/>
    <w:rsid w:val="000F060C"/>
    <w:rsid w:val="000F2C26"/>
    <w:rsid w:val="000F34C0"/>
    <w:rsid w:val="000F53B7"/>
    <w:rsid w:val="000F54A4"/>
    <w:rsid w:val="000F6A87"/>
    <w:rsid w:val="00100252"/>
    <w:rsid w:val="0010094A"/>
    <w:rsid w:val="00100EB2"/>
    <w:rsid w:val="001026D3"/>
    <w:rsid w:val="00104CF8"/>
    <w:rsid w:val="00104EE5"/>
    <w:rsid w:val="00105EF3"/>
    <w:rsid w:val="0010653E"/>
    <w:rsid w:val="0011031B"/>
    <w:rsid w:val="0011097E"/>
    <w:rsid w:val="00110EF9"/>
    <w:rsid w:val="00111404"/>
    <w:rsid w:val="0011395F"/>
    <w:rsid w:val="00113C6E"/>
    <w:rsid w:val="00115825"/>
    <w:rsid w:val="00116076"/>
    <w:rsid w:val="00116D29"/>
    <w:rsid w:val="00117DD8"/>
    <w:rsid w:val="001209F3"/>
    <w:rsid w:val="00120C98"/>
    <w:rsid w:val="00122A5E"/>
    <w:rsid w:val="00124845"/>
    <w:rsid w:val="001248B5"/>
    <w:rsid w:val="001256B6"/>
    <w:rsid w:val="0012583C"/>
    <w:rsid w:val="00125AC7"/>
    <w:rsid w:val="001269D5"/>
    <w:rsid w:val="00126FB9"/>
    <w:rsid w:val="001337B4"/>
    <w:rsid w:val="00133FB2"/>
    <w:rsid w:val="00134968"/>
    <w:rsid w:val="001354A4"/>
    <w:rsid w:val="00135AA2"/>
    <w:rsid w:val="00142AE0"/>
    <w:rsid w:val="00143368"/>
    <w:rsid w:val="00143573"/>
    <w:rsid w:val="001439E2"/>
    <w:rsid w:val="00147A98"/>
    <w:rsid w:val="00151A22"/>
    <w:rsid w:val="00152D59"/>
    <w:rsid w:val="00155120"/>
    <w:rsid w:val="001551DF"/>
    <w:rsid w:val="001572DA"/>
    <w:rsid w:val="00157942"/>
    <w:rsid w:val="001614BE"/>
    <w:rsid w:val="00164831"/>
    <w:rsid w:val="00166B7C"/>
    <w:rsid w:val="00176100"/>
    <w:rsid w:val="00184ED0"/>
    <w:rsid w:val="00185043"/>
    <w:rsid w:val="00185927"/>
    <w:rsid w:val="001860FA"/>
    <w:rsid w:val="0019029B"/>
    <w:rsid w:val="0019276E"/>
    <w:rsid w:val="00192FDE"/>
    <w:rsid w:val="00193227"/>
    <w:rsid w:val="001936FC"/>
    <w:rsid w:val="001937EB"/>
    <w:rsid w:val="00196062"/>
    <w:rsid w:val="00197372"/>
    <w:rsid w:val="001A0146"/>
    <w:rsid w:val="001A179C"/>
    <w:rsid w:val="001A43AD"/>
    <w:rsid w:val="001B1DB6"/>
    <w:rsid w:val="001B66D3"/>
    <w:rsid w:val="001B7A7B"/>
    <w:rsid w:val="001C0807"/>
    <w:rsid w:val="001C0FDC"/>
    <w:rsid w:val="001C1887"/>
    <w:rsid w:val="001C1920"/>
    <w:rsid w:val="001C1A40"/>
    <w:rsid w:val="001C1FD6"/>
    <w:rsid w:val="001C26F5"/>
    <w:rsid w:val="001C4A69"/>
    <w:rsid w:val="001C51E1"/>
    <w:rsid w:val="001C5206"/>
    <w:rsid w:val="001C54CE"/>
    <w:rsid w:val="001C5624"/>
    <w:rsid w:val="001C6BE5"/>
    <w:rsid w:val="001C7D35"/>
    <w:rsid w:val="001D2450"/>
    <w:rsid w:val="001D252A"/>
    <w:rsid w:val="001D3E90"/>
    <w:rsid w:val="001D4854"/>
    <w:rsid w:val="001D613A"/>
    <w:rsid w:val="001D6C33"/>
    <w:rsid w:val="001D6CCC"/>
    <w:rsid w:val="001D738A"/>
    <w:rsid w:val="001E08F5"/>
    <w:rsid w:val="001E1A94"/>
    <w:rsid w:val="001E3A02"/>
    <w:rsid w:val="001E45C6"/>
    <w:rsid w:val="001E7FB3"/>
    <w:rsid w:val="001E7FED"/>
    <w:rsid w:val="001F076A"/>
    <w:rsid w:val="001F2031"/>
    <w:rsid w:val="001F3196"/>
    <w:rsid w:val="001F4EC6"/>
    <w:rsid w:val="001F547C"/>
    <w:rsid w:val="001F584E"/>
    <w:rsid w:val="001F6BEF"/>
    <w:rsid w:val="002012CC"/>
    <w:rsid w:val="00201A24"/>
    <w:rsid w:val="002029A9"/>
    <w:rsid w:val="00203331"/>
    <w:rsid w:val="00205788"/>
    <w:rsid w:val="00205CD3"/>
    <w:rsid w:val="002100ED"/>
    <w:rsid w:val="002105C8"/>
    <w:rsid w:val="0021167E"/>
    <w:rsid w:val="00212486"/>
    <w:rsid w:val="002129F7"/>
    <w:rsid w:val="00216BBD"/>
    <w:rsid w:val="00216CA1"/>
    <w:rsid w:val="00217065"/>
    <w:rsid w:val="002179FE"/>
    <w:rsid w:val="00220451"/>
    <w:rsid w:val="0022115D"/>
    <w:rsid w:val="00223A3A"/>
    <w:rsid w:val="00225F9B"/>
    <w:rsid w:val="00232147"/>
    <w:rsid w:val="00232C45"/>
    <w:rsid w:val="00232FED"/>
    <w:rsid w:val="0023623B"/>
    <w:rsid w:val="00236F47"/>
    <w:rsid w:val="00240F61"/>
    <w:rsid w:val="00241C9B"/>
    <w:rsid w:val="00243B28"/>
    <w:rsid w:val="00245BCE"/>
    <w:rsid w:val="00247C47"/>
    <w:rsid w:val="002510EA"/>
    <w:rsid w:val="00251351"/>
    <w:rsid w:val="00251549"/>
    <w:rsid w:val="00257081"/>
    <w:rsid w:val="002606B0"/>
    <w:rsid w:val="002606B3"/>
    <w:rsid w:val="002609DC"/>
    <w:rsid w:val="00260C7F"/>
    <w:rsid w:val="0026141C"/>
    <w:rsid w:val="00262872"/>
    <w:rsid w:val="00262F20"/>
    <w:rsid w:val="00267C7F"/>
    <w:rsid w:val="00270129"/>
    <w:rsid w:val="00270E41"/>
    <w:rsid w:val="002720FC"/>
    <w:rsid w:val="0027350F"/>
    <w:rsid w:val="00273ADC"/>
    <w:rsid w:val="0027440A"/>
    <w:rsid w:val="002771C2"/>
    <w:rsid w:val="00277774"/>
    <w:rsid w:val="002779AC"/>
    <w:rsid w:val="00281278"/>
    <w:rsid w:val="00284B5C"/>
    <w:rsid w:val="002853B9"/>
    <w:rsid w:val="002900D6"/>
    <w:rsid w:val="00290E5D"/>
    <w:rsid w:val="002922A4"/>
    <w:rsid w:val="00294D8B"/>
    <w:rsid w:val="00295A0B"/>
    <w:rsid w:val="00297F8B"/>
    <w:rsid w:val="002A1411"/>
    <w:rsid w:val="002A1592"/>
    <w:rsid w:val="002A1E8F"/>
    <w:rsid w:val="002A32DD"/>
    <w:rsid w:val="002A5DDD"/>
    <w:rsid w:val="002A6F34"/>
    <w:rsid w:val="002B006B"/>
    <w:rsid w:val="002B0DEF"/>
    <w:rsid w:val="002B10D7"/>
    <w:rsid w:val="002B2BA7"/>
    <w:rsid w:val="002B7657"/>
    <w:rsid w:val="002B7B04"/>
    <w:rsid w:val="002C10D0"/>
    <w:rsid w:val="002C2AF8"/>
    <w:rsid w:val="002C6183"/>
    <w:rsid w:val="002C7316"/>
    <w:rsid w:val="002C75E6"/>
    <w:rsid w:val="002C7D60"/>
    <w:rsid w:val="002D03EE"/>
    <w:rsid w:val="002D1E5B"/>
    <w:rsid w:val="002D34F6"/>
    <w:rsid w:val="002D568C"/>
    <w:rsid w:val="002E0C94"/>
    <w:rsid w:val="002E218B"/>
    <w:rsid w:val="002E3A52"/>
    <w:rsid w:val="002E49DF"/>
    <w:rsid w:val="002E6CEB"/>
    <w:rsid w:val="002E7BCA"/>
    <w:rsid w:val="002E7E3F"/>
    <w:rsid w:val="002F2668"/>
    <w:rsid w:val="002F2C13"/>
    <w:rsid w:val="002F368B"/>
    <w:rsid w:val="002F5E64"/>
    <w:rsid w:val="00301F03"/>
    <w:rsid w:val="00304995"/>
    <w:rsid w:val="003060DD"/>
    <w:rsid w:val="003109DF"/>
    <w:rsid w:val="00310CFE"/>
    <w:rsid w:val="00311512"/>
    <w:rsid w:val="0031235F"/>
    <w:rsid w:val="00312648"/>
    <w:rsid w:val="0031367B"/>
    <w:rsid w:val="003137C0"/>
    <w:rsid w:val="0031524D"/>
    <w:rsid w:val="003175A2"/>
    <w:rsid w:val="0032033F"/>
    <w:rsid w:val="003203C1"/>
    <w:rsid w:val="0032043E"/>
    <w:rsid w:val="00320582"/>
    <w:rsid w:val="003220FD"/>
    <w:rsid w:val="003222EE"/>
    <w:rsid w:val="00323656"/>
    <w:rsid w:val="003241DB"/>
    <w:rsid w:val="00324938"/>
    <w:rsid w:val="00330A4D"/>
    <w:rsid w:val="00331C26"/>
    <w:rsid w:val="0033231F"/>
    <w:rsid w:val="003324D9"/>
    <w:rsid w:val="003335E6"/>
    <w:rsid w:val="0033429E"/>
    <w:rsid w:val="003346FD"/>
    <w:rsid w:val="003347BA"/>
    <w:rsid w:val="00335FB5"/>
    <w:rsid w:val="00341D00"/>
    <w:rsid w:val="003438D8"/>
    <w:rsid w:val="003456EF"/>
    <w:rsid w:val="00345A4A"/>
    <w:rsid w:val="00346BB5"/>
    <w:rsid w:val="00346CC3"/>
    <w:rsid w:val="00347469"/>
    <w:rsid w:val="00347B79"/>
    <w:rsid w:val="00352150"/>
    <w:rsid w:val="00354C07"/>
    <w:rsid w:val="003556BA"/>
    <w:rsid w:val="00360C7B"/>
    <w:rsid w:val="003616DF"/>
    <w:rsid w:val="003620EB"/>
    <w:rsid w:val="0036303E"/>
    <w:rsid w:val="0036628E"/>
    <w:rsid w:val="0037067B"/>
    <w:rsid w:val="00370911"/>
    <w:rsid w:val="00371445"/>
    <w:rsid w:val="00373763"/>
    <w:rsid w:val="00373E69"/>
    <w:rsid w:val="00382715"/>
    <w:rsid w:val="003835CC"/>
    <w:rsid w:val="00383718"/>
    <w:rsid w:val="00383AE2"/>
    <w:rsid w:val="00383C8A"/>
    <w:rsid w:val="003840FC"/>
    <w:rsid w:val="00387111"/>
    <w:rsid w:val="00390EF9"/>
    <w:rsid w:val="00391863"/>
    <w:rsid w:val="003926E5"/>
    <w:rsid w:val="003928AB"/>
    <w:rsid w:val="003972A3"/>
    <w:rsid w:val="003A06D8"/>
    <w:rsid w:val="003A162A"/>
    <w:rsid w:val="003A1CC7"/>
    <w:rsid w:val="003A20C9"/>
    <w:rsid w:val="003A285C"/>
    <w:rsid w:val="003B0061"/>
    <w:rsid w:val="003B0BAC"/>
    <w:rsid w:val="003B20E0"/>
    <w:rsid w:val="003B2AAD"/>
    <w:rsid w:val="003B5345"/>
    <w:rsid w:val="003B54E4"/>
    <w:rsid w:val="003B7234"/>
    <w:rsid w:val="003C14FF"/>
    <w:rsid w:val="003C3047"/>
    <w:rsid w:val="003C6387"/>
    <w:rsid w:val="003C72FE"/>
    <w:rsid w:val="003C7F1A"/>
    <w:rsid w:val="003D1AA7"/>
    <w:rsid w:val="003D1F79"/>
    <w:rsid w:val="003D6835"/>
    <w:rsid w:val="003D7274"/>
    <w:rsid w:val="003D7D2C"/>
    <w:rsid w:val="003E1D13"/>
    <w:rsid w:val="003E1EC4"/>
    <w:rsid w:val="003E3E64"/>
    <w:rsid w:val="003E4251"/>
    <w:rsid w:val="003E5A8E"/>
    <w:rsid w:val="003E5E28"/>
    <w:rsid w:val="003E627C"/>
    <w:rsid w:val="003E6305"/>
    <w:rsid w:val="003E72BD"/>
    <w:rsid w:val="003E7E8F"/>
    <w:rsid w:val="003F1987"/>
    <w:rsid w:val="003F23CF"/>
    <w:rsid w:val="003F27B7"/>
    <w:rsid w:val="003F2E09"/>
    <w:rsid w:val="003F36BF"/>
    <w:rsid w:val="003F3991"/>
    <w:rsid w:val="003F453E"/>
    <w:rsid w:val="003F465F"/>
    <w:rsid w:val="003F6174"/>
    <w:rsid w:val="003F67F0"/>
    <w:rsid w:val="003F69EB"/>
    <w:rsid w:val="003F7DED"/>
    <w:rsid w:val="003F7E60"/>
    <w:rsid w:val="004013A4"/>
    <w:rsid w:val="00401C6B"/>
    <w:rsid w:val="00402BBF"/>
    <w:rsid w:val="004042A7"/>
    <w:rsid w:val="00405821"/>
    <w:rsid w:val="0041181F"/>
    <w:rsid w:val="00411B69"/>
    <w:rsid w:val="004120B0"/>
    <w:rsid w:val="00412209"/>
    <w:rsid w:val="004147F0"/>
    <w:rsid w:val="00414A8E"/>
    <w:rsid w:val="00414AB7"/>
    <w:rsid w:val="004156CD"/>
    <w:rsid w:val="0041620B"/>
    <w:rsid w:val="00416630"/>
    <w:rsid w:val="00416828"/>
    <w:rsid w:val="004218FC"/>
    <w:rsid w:val="004224E0"/>
    <w:rsid w:val="00424B49"/>
    <w:rsid w:val="004314D5"/>
    <w:rsid w:val="004316DA"/>
    <w:rsid w:val="00432CB7"/>
    <w:rsid w:val="004334F7"/>
    <w:rsid w:val="0043399A"/>
    <w:rsid w:val="00433E67"/>
    <w:rsid w:val="004344EC"/>
    <w:rsid w:val="00435E87"/>
    <w:rsid w:val="00440996"/>
    <w:rsid w:val="00440AF9"/>
    <w:rsid w:val="00441258"/>
    <w:rsid w:val="004413BD"/>
    <w:rsid w:val="004428B6"/>
    <w:rsid w:val="00443D65"/>
    <w:rsid w:val="00443DD8"/>
    <w:rsid w:val="00443F2B"/>
    <w:rsid w:val="00444FF4"/>
    <w:rsid w:val="00445C6B"/>
    <w:rsid w:val="004461A0"/>
    <w:rsid w:val="004515B5"/>
    <w:rsid w:val="0045195F"/>
    <w:rsid w:val="00451C77"/>
    <w:rsid w:val="00454BE8"/>
    <w:rsid w:val="004564C7"/>
    <w:rsid w:val="004566E1"/>
    <w:rsid w:val="00457895"/>
    <w:rsid w:val="00460169"/>
    <w:rsid w:val="004617CE"/>
    <w:rsid w:val="00461B5B"/>
    <w:rsid w:val="00461FF3"/>
    <w:rsid w:val="004633A1"/>
    <w:rsid w:val="004641D5"/>
    <w:rsid w:val="00464677"/>
    <w:rsid w:val="00464734"/>
    <w:rsid w:val="004657D8"/>
    <w:rsid w:val="00465C17"/>
    <w:rsid w:val="00470D3B"/>
    <w:rsid w:val="00471A31"/>
    <w:rsid w:val="00472996"/>
    <w:rsid w:val="0047448C"/>
    <w:rsid w:val="004752BD"/>
    <w:rsid w:val="00475E34"/>
    <w:rsid w:val="00482207"/>
    <w:rsid w:val="004825D1"/>
    <w:rsid w:val="00483A0E"/>
    <w:rsid w:val="00483EEC"/>
    <w:rsid w:val="004851D5"/>
    <w:rsid w:val="00486D1B"/>
    <w:rsid w:val="00487518"/>
    <w:rsid w:val="004875B4"/>
    <w:rsid w:val="00491B05"/>
    <w:rsid w:val="0049216A"/>
    <w:rsid w:val="00492E0A"/>
    <w:rsid w:val="004947C7"/>
    <w:rsid w:val="00494F90"/>
    <w:rsid w:val="0049720F"/>
    <w:rsid w:val="00497CEF"/>
    <w:rsid w:val="00497FBF"/>
    <w:rsid w:val="004A1CD1"/>
    <w:rsid w:val="004A24B8"/>
    <w:rsid w:val="004A2533"/>
    <w:rsid w:val="004A340B"/>
    <w:rsid w:val="004A5D45"/>
    <w:rsid w:val="004A61ED"/>
    <w:rsid w:val="004A6F29"/>
    <w:rsid w:val="004A72A2"/>
    <w:rsid w:val="004B04A2"/>
    <w:rsid w:val="004B0C99"/>
    <w:rsid w:val="004B197D"/>
    <w:rsid w:val="004B3B55"/>
    <w:rsid w:val="004B5038"/>
    <w:rsid w:val="004B6514"/>
    <w:rsid w:val="004B6921"/>
    <w:rsid w:val="004B6D61"/>
    <w:rsid w:val="004B78A0"/>
    <w:rsid w:val="004C0B84"/>
    <w:rsid w:val="004C1131"/>
    <w:rsid w:val="004C3C22"/>
    <w:rsid w:val="004C3C98"/>
    <w:rsid w:val="004C4FF0"/>
    <w:rsid w:val="004C5D64"/>
    <w:rsid w:val="004C5FCE"/>
    <w:rsid w:val="004C69C3"/>
    <w:rsid w:val="004C7DEF"/>
    <w:rsid w:val="004D06B4"/>
    <w:rsid w:val="004D06D7"/>
    <w:rsid w:val="004D0AE1"/>
    <w:rsid w:val="004D0C38"/>
    <w:rsid w:val="004D2B94"/>
    <w:rsid w:val="004D3323"/>
    <w:rsid w:val="004D3F3B"/>
    <w:rsid w:val="004D4674"/>
    <w:rsid w:val="004D4B7F"/>
    <w:rsid w:val="004D69C6"/>
    <w:rsid w:val="004D6B63"/>
    <w:rsid w:val="004D6F59"/>
    <w:rsid w:val="004E13BC"/>
    <w:rsid w:val="004E2A0D"/>
    <w:rsid w:val="004E2B46"/>
    <w:rsid w:val="004E2B76"/>
    <w:rsid w:val="004E2D75"/>
    <w:rsid w:val="004E5502"/>
    <w:rsid w:val="004E78C0"/>
    <w:rsid w:val="004F009F"/>
    <w:rsid w:val="004F04DF"/>
    <w:rsid w:val="004F0B9D"/>
    <w:rsid w:val="004F2410"/>
    <w:rsid w:val="004F2FB1"/>
    <w:rsid w:val="004F3C97"/>
    <w:rsid w:val="004F40FE"/>
    <w:rsid w:val="004F5965"/>
    <w:rsid w:val="004F718F"/>
    <w:rsid w:val="004F7708"/>
    <w:rsid w:val="00501F7F"/>
    <w:rsid w:val="005025F0"/>
    <w:rsid w:val="00503A65"/>
    <w:rsid w:val="005040F2"/>
    <w:rsid w:val="00504129"/>
    <w:rsid w:val="00504DEF"/>
    <w:rsid w:val="00507D0A"/>
    <w:rsid w:val="00507DBF"/>
    <w:rsid w:val="00510029"/>
    <w:rsid w:val="005102A5"/>
    <w:rsid w:val="00510C8E"/>
    <w:rsid w:val="005111B9"/>
    <w:rsid w:val="00511458"/>
    <w:rsid w:val="00512216"/>
    <w:rsid w:val="00513F81"/>
    <w:rsid w:val="0051681A"/>
    <w:rsid w:val="00521CB1"/>
    <w:rsid w:val="00523707"/>
    <w:rsid w:val="00523B8A"/>
    <w:rsid w:val="00524182"/>
    <w:rsid w:val="0052575F"/>
    <w:rsid w:val="00525CBD"/>
    <w:rsid w:val="005313B6"/>
    <w:rsid w:val="00531D38"/>
    <w:rsid w:val="00532089"/>
    <w:rsid w:val="00532119"/>
    <w:rsid w:val="00534C55"/>
    <w:rsid w:val="005354D9"/>
    <w:rsid w:val="00535628"/>
    <w:rsid w:val="00535FDD"/>
    <w:rsid w:val="00537C0B"/>
    <w:rsid w:val="00537C1B"/>
    <w:rsid w:val="005415D0"/>
    <w:rsid w:val="0054267F"/>
    <w:rsid w:val="00544C23"/>
    <w:rsid w:val="005459F5"/>
    <w:rsid w:val="00546F25"/>
    <w:rsid w:val="005519C7"/>
    <w:rsid w:val="00551B4D"/>
    <w:rsid w:val="00552A35"/>
    <w:rsid w:val="00552A5E"/>
    <w:rsid w:val="00553158"/>
    <w:rsid w:val="005535EB"/>
    <w:rsid w:val="00554533"/>
    <w:rsid w:val="00554553"/>
    <w:rsid w:val="005547B8"/>
    <w:rsid w:val="0055489A"/>
    <w:rsid w:val="00554DA8"/>
    <w:rsid w:val="00555296"/>
    <w:rsid w:val="00555944"/>
    <w:rsid w:val="005578C9"/>
    <w:rsid w:val="0056097D"/>
    <w:rsid w:val="00561EC9"/>
    <w:rsid w:val="005626DB"/>
    <w:rsid w:val="00562BF0"/>
    <w:rsid w:val="00563B75"/>
    <w:rsid w:val="00564F28"/>
    <w:rsid w:val="00567A23"/>
    <w:rsid w:val="0057322C"/>
    <w:rsid w:val="0057390A"/>
    <w:rsid w:val="00575497"/>
    <w:rsid w:val="0057653F"/>
    <w:rsid w:val="00576C92"/>
    <w:rsid w:val="0057768B"/>
    <w:rsid w:val="0058015B"/>
    <w:rsid w:val="00581A56"/>
    <w:rsid w:val="005824B6"/>
    <w:rsid w:val="00582E39"/>
    <w:rsid w:val="00582F4E"/>
    <w:rsid w:val="005830DB"/>
    <w:rsid w:val="00583503"/>
    <w:rsid w:val="00583832"/>
    <w:rsid w:val="00584F2F"/>
    <w:rsid w:val="00586118"/>
    <w:rsid w:val="00587363"/>
    <w:rsid w:val="0058745C"/>
    <w:rsid w:val="00587D8B"/>
    <w:rsid w:val="00592FA9"/>
    <w:rsid w:val="00594A81"/>
    <w:rsid w:val="00594FE2"/>
    <w:rsid w:val="00595F17"/>
    <w:rsid w:val="00596309"/>
    <w:rsid w:val="0059631C"/>
    <w:rsid w:val="00596A28"/>
    <w:rsid w:val="00596B83"/>
    <w:rsid w:val="0059727B"/>
    <w:rsid w:val="0059797D"/>
    <w:rsid w:val="005A10B9"/>
    <w:rsid w:val="005A1934"/>
    <w:rsid w:val="005A1B2E"/>
    <w:rsid w:val="005A23D8"/>
    <w:rsid w:val="005A4635"/>
    <w:rsid w:val="005A4AA2"/>
    <w:rsid w:val="005A6028"/>
    <w:rsid w:val="005A6611"/>
    <w:rsid w:val="005B0F43"/>
    <w:rsid w:val="005B10FC"/>
    <w:rsid w:val="005B5778"/>
    <w:rsid w:val="005B698E"/>
    <w:rsid w:val="005B7A47"/>
    <w:rsid w:val="005C13FB"/>
    <w:rsid w:val="005C164D"/>
    <w:rsid w:val="005C18CA"/>
    <w:rsid w:val="005D17CB"/>
    <w:rsid w:val="005D18A8"/>
    <w:rsid w:val="005D26B0"/>
    <w:rsid w:val="005D32D8"/>
    <w:rsid w:val="005D5EFB"/>
    <w:rsid w:val="005D6089"/>
    <w:rsid w:val="005E06C9"/>
    <w:rsid w:val="005E1040"/>
    <w:rsid w:val="005E13F1"/>
    <w:rsid w:val="005E1C97"/>
    <w:rsid w:val="005E1FD2"/>
    <w:rsid w:val="005E1FFB"/>
    <w:rsid w:val="005E2564"/>
    <w:rsid w:val="005E2614"/>
    <w:rsid w:val="005E2833"/>
    <w:rsid w:val="005E3C40"/>
    <w:rsid w:val="005E427B"/>
    <w:rsid w:val="005E52DE"/>
    <w:rsid w:val="005E5B48"/>
    <w:rsid w:val="005E603D"/>
    <w:rsid w:val="005E6711"/>
    <w:rsid w:val="005E6715"/>
    <w:rsid w:val="005E6934"/>
    <w:rsid w:val="005E7E58"/>
    <w:rsid w:val="005F102B"/>
    <w:rsid w:val="005F2AA8"/>
    <w:rsid w:val="005F2C56"/>
    <w:rsid w:val="005F3119"/>
    <w:rsid w:val="005F3439"/>
    <w:rsid w:val="005F5B6A"/>
    <w:rsid w:val="005F5CFC"/>
    <w:rsid w:val="005F7365"/>
    <w:rsid w:val="006016D1"/>
    <w:rsid w:val="00603E27"/>
    <w:rsid w:val="00603E7D"/>
    <w:rsid w:val="006055FA"/>
    <w:rsid w:val="0060640D"/>
    <w:rsid w:val="00607234"/>
    <w:rsid w:val="00610AEE"/>
    <w:rsid w:val="00612EF1"/>
    <w:rsid w:val="006142D9"/>
    <w:rsid w:val="00614805"/>
    <w:rsid w:val="00614AEC"/>
    <w:rsid w:val="00615B83"/>
    <w:rsid w:val="0061699E"/>
    <w:rsid w:val="0061701C"/>
    <w:rsid w:val="00617BE4"/>
    <w:rsid w:val="00620F0D"/>
    <w:rsid w:val="00623804"/>
    <w:rsid w:val="00623871"/>
    <w:rsid w:val="00625B62"/>
    <w:rsid w:val="0062735A"/>
    <w:rsid w:val="00630F27"/>
    <w:rsid w:val="006319EC"/>
    <w:rsid w:val="00633E79"/>
    <w:rsid w:val="00634B8E"/>
    <w:rsid w:val="00635EBC"/>
    <w:rsid w:val="00636895"/>
    <w:rsid w:val="00637142"/>
    <w:rsid w:val="00637ABD"/>
    <w:rsid w:val="00637BE4"/>
    <w:rsid w:val="00641547"/>
    <w:rsid w:val="0064208A"/>
    <w:rsid w:val="00642A52"/>
    <w:rsid w:val="00642E88"/>
    <w:rsid w:val="006438FC"/>
    <w:rsid w:val="00644637"/>
    <w:rsid w:val="00646351"/>
    <w:rsid w:val="00646595"/>
    <w:rsid w:val="00647223"/>
    <w:rsid w:val="00647CDB"/>
    <w:rsid w:val="00650A23"/>
    <w:rsid w:val="00650B6E"/>
    <w:rsid w:val="006520E1"/>
    <w:rsid w:val="006565B3"/>
    <w:rsid w:val="00670FAD"/>
    <w:rsid w:val="00673134"/>
    <w:rsid w:val="006733E8"/>
    <w:rsid w:val="006766C7"/>
    <w:rsid w:val="006778EE"/>
    <w:rsid w:val="00685807"/>
    <w:rsid w:val="00687619"/>
    <w:rsid w:val="00690FF3"/>
    <w:rsid w:val="00694537"/>
    <w:rsid w:val="006946AD"/>
    <w:rsid w:val="00694E6A"/>
    <w:rsid w:val="00697394"/>
    <w:rsid w:val="006975C2"/>
    <w:rsid w:val="0069777F"/>
    <w:rsid w:val="006A0AE4"/>
    <w:rsid w:val="006A2B2E"/>
    <w:rsid w:val="006A4A81"/>
    <w:rsid w:val="006A5A26"/>
    <w:rsid w:val="006B13EC"/>
    <w:rsid w:val="006B15C1"/>
    <w:rsid w:val="006B29F5"/>
    <w:rsid w:val="006B3881"/>
    <w:rsid w:val="006B3F38"/>
    <w:rsid w:val="006B42DB"/>
    <w:rsid w:val="006B521C"/>
    <w:rsid w:val="006B6121"/>
    <w:rsid w:val="006C09C5"/>
    <w:rsid w:val="006C0B5C"/>
    <w:rsid w:val="006C12E2"/>
    <w:rsid w:val="006C1D10"/>
    <w:rsid w:val="006C2C71"/>
    <w:rsid w:val="006C2D53"/>
    <w:rsid w:val="006C2D92"/>
    <w:rsid w:val="006C3A77"/>
    <w:rsid w:val="006C5677"/>
    <w:rsid w:val="006C684A"/>
    <w:rsid w:val="006C69E7"/>
    <w:rsid w:val="006D0BAF"/>
    <w:rsid w:val="006D1182"/>
    <w:rsid w:val="006D2101"/>
    <w:rsid w:val="006D319A"/>
    <w:rsid w:val="006D4E45"/>
    <w:rsid w:val="006D528D"/>
    <w:rsid w:val="006D62C0"/>
    <w:rsid w:val="006E26A7"/>
    <w:rsid w:val="006E6544"/>
    <w:rsid w:val="006E69A9"/>
    <w:rsid w:val="006E7A8D"/>
    <w:rsid w:val="006F0AEC"/>
    <w:rsid w:val="006F0C5F"/>
    <w:rsid w:val="006F122D"/>
    <w:rsid w:val="006F1406"/>
    <w:rsid w:val="006F1CD0"/>
    <w:rsid w:val="006F44EB"/>
    <w:rsid w:val="006F4B91"/>
    <w:rsid w:val="006F79F8"/>
    <w:rsid w:val="007009D5"/>
    <w:rsid w:val="007012A4"/>
    <w:rsid w:val="007019F4"/>
    <w:rsid w:val="007028CB"/>
    <w:rsid w:val="0070573B"/>
    <w:rsid w:val="00706581"/>
    <w:rsid w:val="00711AAF"/>
    <w:rsid w:val="00711CAF"/>
    <w:rsid w:val="00712E31"/>
    <w:rsid w:val="007132F8"/>
    <w:rsid w:val="00714201"/>
    <w:rsid w:val="00714F7D"/>
    <w:rsid w:val="00716566"/>
    <w:rsid w:val="00716A46"/>
    <w:rsid w:val="00716C19"/>
    <w:rsid w:val="00716E5A"/>
    <w:rsid w:val="007210F8"/>
    <w:rsid w:val="0072309D"/>
    <w:rsid w:val="0072400B"/>
    <w:rsid w:val="00724838"/>
    <w:rsid w:val="00725769"/>
    <w:rsid w:val="0072786D"/>
    <w:rsid w:val="00732A3A"/>
    <w:rsid w:val="00733833"/>
    <w:rsid w:val="007353EC"/>
    <w:rsid w:val="00735851"/>
    <w:rsid w:val="0073595B"/>
    <w:rsid w:val="00737F49"/>
    <w:rsid w:val="007418A2"/>
    <w:rsid w:val="00742105"/>
    <w:rsid w:val="0074212E"/>
    <w:rsid w:val="00746E8F"/>
    <w:rsid w:val="00752641"/>
    <w:rsid w:val="007546F9"/>
    <w:rsid w:val="00756CD3"/>
    <w:rsid w:val="00757707"/>
    <w:rsid w:val="00761384"/>
    <w:rsid w:val="00761486"/>
    <w:rsid w:val="00763CF1"/>
    <w:rsid w:val="00764241"/>
    <w:rsid w:val="00765174"/>
    <w:rsid w:val="00767184"/>
    <w:rsid w:val="007700F7"/>
    <w:rsid w:val="00770C5A"/>
    <w:rsid w:val="007714AB"/>
    <w:rsid w:val="00771589"/>
    <w:rsid w:val="007720BB"/>
    <w:rsid w:val="007722E0"/>
    <w:rsid w:val="007727E1"/>
    <w:rsid w:val="00772D34"/>
    <w:rsid w:val="00774EB3"/>
    <w:rsid w:val="00775C12"/>
    <w:rsid w:val="00776D29"/>
    <w:rsid w:val="00777074"/>
    <w:rsid w:val="0078002D"/>
    <w:rsid w:val="007814DC"/>
    <w:rsid w:val="0078484D"/>
    <w:rsid w:val="00784899"/>
    <w:rsid w:val="00785924"/>
    <w:rsid w:val="00785E8D"/>
    <w:rsid w:val="00786046"/>
    <w:rsid w:val="00787E7B"/>
    <w:rsid w:val="007906BE"/>
    <w:rsid w:val="00790E4E"/>
    <w:rsid w:val="00791B58"/>
    <w:rsid w:val="00792DA0"/>
    <w:rsid w:val="0079324B"/>
    <w:rsid w:val="0079342E"/>
    <w:rsid w:val="007948B9"/>
    <w:rsid w:val="00795951"/>
    <w:rsid w:val="00796030"/>
    <w:rsid w:val="007A0911"/>
    <w:rsid w:val="007A14FE"/>
    <w:rsid w:val="007A1BBA"/>
    <w:rsid w:val="007A24E6"/>
    <w:rsid w:val="007A454B"/>
    <w:rsid w:val="007A5A3F"/>
    <w:rsid w:val="007B0B96"/>
    <w:rsid w:val="007B2B84"/>
    <w:rsid w:val="007B3BF6"/>
    <w:rsid w:val="007B3DD6"/>
    <w:rsid w:val="007B5FF5"/>
    <w:rsid w:val="007B60E8"/>
    <w:rsid w:val="007C1ED0"/>
    <w:rsid w:val="007C440A"/>
    <w:rsid w:val="007C4ABB"/>
    <w:rsid w:val="007C4E76"/>
    <w:rsid w:val="007C51F4"/>
    <w:rsid w:val="007C5F5C"/>
    <w:rsid w:val="007C5FC8"/>
    <w:rsid w:val="007C644D"/>
    <w:rsid w:val="007C64C9"/>
    <w:rsid w:val="007C6C90"/>
    <w:rsid w:val="007C74FB"/>
    <w:rsid w:val="007D0106"/>
    <w:rsid w:val="007D04F2"/>
    <w:rsid w:val="007D19A5"/>
    <w:rsid w:val="007D2028"/>
    <w:rsid w:val="007D35DD"/>
    <w:rsid w:val="007D3A83"/>
    <w:rsid w:val="007D4651"/>
    <w:rsid w:val="007D4E41"/>
    <w:rsid w:val="007D5F37"/>
    <w:rsid w:val="007D71AD"/>
    <w:rsid w:val="007E0423"/>
    <w:rsid w:val="007E10DA"/>
    <w:rsid w:val="007E21B3"/>
    <w:rsid w:val="007E2E15"/>
    <w:rsid w:val="007E3A0C"/>
    <w:rsid w:val="007F161E"/>
    <w:rsid w:val="007F1701"/>
    <w:rsid w:val="007F1D55"/>
    <w:rsid w:val="007F1FA8"/>
    <w:rsid w:val="007F26E6"/>
    <w:rsid w:val="007F2B32"/>
    <w:rsid w:val="007F4178"/>
    <w:rsid w:val="007F46B9"/>
    <w:rsid w:val="007F4727"/>
    <w:rsid w:val="007F4BF0"/>
    <w:rsid w:val="007F5801"/>
    <w:rsid w:val="007F5E71"/>
    <w:rsid w:val="007F6128"/>
    <w:rsid w:val="00800E85"/>
    <w:rsid w:val="00803EF6"/>
    <w:rsid w:val="00803F22"/>
    <w:rsid w:val="00804C0C"/>
    <w:rsid w:val="0080604B"/>
    <w:rsid w:val="0080632A"/>
    <w:rsid w:val="00806DB3"/>
    <w:rsid w:val="008122A8"/>
    <w:rsid w:val="00812E2C"/>
    <w:rsid w:val="008130DD"/>
    <w:rsid w:val="00814EF7"/>
    <w:rsid w:val="00815254"/>
    <w:rsid w:val="00816BF3"/>
    <w:rsid w:val="00817238"/>
    <w:rsid w:val="00820997"/>
    <w:rsid w:val="00821B0B"/>
    <w:rsid w:val="008224E2"/>
    <w:rsid w:val="00823583"/>
    <w:rsid w:val="0082422F"/>
    <w:rsid w:val="00824E3A"/>
    <w:rsid w:val="00825813"/>
    <w:rsid w:val="00826A8A"/>
    <w:rsid w:val="0083107C"/>
    <w:rsid w:val="0083215E"/>
    <w:rsid w:val="00833361"/>
    <w:rsid w:val="008333B4"/>
    <w:rsid w:val="0083458C"/>
    <w:rsid w:val="008413C5"/>
    <w:rsid w:val="00841CB1"/>
    <w:rsid w:val="008431EC"/>
    <w:rsid w:val="008434FD"/>
    <w:rsid w:val="00844616"/>
    <w:rsid w:val="00845DCF"/>
    <w:rsid w:val="00845FA0"/>
    <w:rsid w:val="008466FA"/>
    <w:rsid w:val="00846D45"/>
    <w:rsid w:val="00846D80"/>
    <w:rsid w:val="00847094"/>
    <w:rsid w:val="008474DE"/>
    <w:rsid w:val="0085221E"/>
    <w:rsid w:val="00853B16"/>
    <w:rsid w:val="00855BAA"/>
    <w:rsid w:val="00855C0C"/>
    <w:rsid w:val="00855F20"/>
    <w:rsid w:val="008569F1"/>
    <w:rsid w:val="00857BAF"/>
    <w:rsid w:val="00857D0F"/>
    <w:rsid w:val="00860062"/>
    <w:rsid w:val="008625D9"/>
    <w:rsid w:val="00864383"/>
    <w:rsid w:val="0086468E"/>
    <w:rsid w:val="00864DB5"/>
    <w:rsid w:val="008652AE"/>
    <w:rsid w:val="00865F69"/>
    <w:rsid w:val="00870C07"/>
    <w:rsid w:val="0087202F"/>
    <w:rsid w:val="00873B9A"/>
    <w:rsid w:val="0087531C"/>
    <w:rsid w:val="008771A1"/>
    <w:rsid w:val="00880FEA"/>
    <w:rsid w:val="00881976"/>
    <w:rsid w:val="00884634"/>
    <w:rsid w:val="008851CC"/>
    <w:rsid w:val="008856DF"/>
    <w:rsid w:val="00886EEB"/>
    <w:rsid w:val="00887FE1"/>
    <w:rsid w:val="0089625B"/>
    <w:rsid w:val="00896938"/>
    <w:rsid w:val="00896AC6"/>
    <w:rsid w:val="00896B6D"/>
    <w:rsid w:val="00897C5A"/>
    <w:rsid w:val="008A3380"/>
    <w:rsid w:val="008A405E"/>
    <w:rsid w:val="008B0F22"/>
    <w:rsid w:val="008B1981"/>
    <w:rsid w:val="008B1F43"/>
    <w:rsid w:val="008B3793"/>
    <w:rsid w:val="008B3C73"/>
    <w:rsid w:val="008B585B"/>
    <w:rsid w:val="008B6BC6"/>
    <w:rsid w:val="008B79EE"/>
    <w:rsid w:val="008C08EB"/>
    <w:rsid w:val="008C13EB"/>
    <w:rsid w:val="008C1CE5"/>
    <w:rsid w:val="008C1D5B"/>
    <w:rsid w:val="008C2C0F"/>
    <w:rsid w:val="008C3270"/>
    <w:rsid w:val="008C36EF"/>
    <w:rsid w:val="008C4782"/>
    <w:rsid w:val="008C4D92"/>
    <w:rsid w:val="008C7314"/>
    <w:rsid w:val="008D02AB"/>
    <w:rsid w:val="008D0642"/>
    <w:rsid w:val="008D1B5D"/>
    <w:rsid w:val="008D4BCE"/>
    <w:rsid w:val="008D5D77"/>
    <w:rsid w:val="008D701B"/>
    <w:rsid w:val="008E0B46"/>
    <w:rsid w:val="008E1381"/>
    <w:rsid w:val="008E1A7F"/>
    <w:rsid w:val="008E2D03"/>
    <w:rsid w:val="008F258A"/>
    <w:rsid w:val="008F47DC"/>
    <w:rsid w:val="008F647D"/>
    <w:rsid w:val="00900377"/>
    <w:rsid w:val="00900932"/>
    <w:rsid w:val="00900B43"/>
    <w:rsid w:val="00900D1A"/>
    <w:rsid w:val="00903500"/>
    <w:rsid w:val="00904634"/>
    <w:rsid w:val="009048D9"/>
    <w:rsid w:val="0090759A"/>
    <w:rsid w:val="00910FA3"/>
    <w:rsid w:val="00911518"/>
    <w:rsid w:val="0091252F"/>
    <w:rsid w:val="009130E5"/>
    <w:rsid w:val="009157CF"/>
    <w:rsid w:val="0091594C"/>
    <w:rsid w:val="00916BC2"/>
    <w:rsid w:val="009172F6"/>
    <w:rsid w:val="00917BFA"/>
    <w:rsid w:val="00921281"/>
    <w:rsid w:val="00921A06"/>
    <w:rsid w:val="009228EF"/>
    <w:rsid w:val="00923355"/>
    <w:rsid w:val="00923CEE"/>
    <w:rsid w:val="00924ED5"/>
    <w:rsid w:val="009255D6"/>
    <w:rsid w:val="009267FA"/>
    <w:rsid w:val="00927C15"/>
    <w:rsid w:val="00931242"/>
    <w:rsid w:val="00932A1B"/>
    <w:rsid w:val="00932F03"/>
    <w:rsid w:val="00934F89"/>
    <w:rsid w:val="00936440"/>
    <w:rsid w:val="00937959"/>
    <w:rsid w:val="00937C75"/>
    <w:rsid w:val="00937F1D"/>
    <w:rsid w:val="009401C3"/>
    <w:rsid w:val="00940B7F"/>
    <w:rsid w:val="009415F8"/>
    <w:rsid w:val="009416BD"/>
    <w:rsid w:val="0094275E"/>
    <w:rsid w:val="00942D22"/>
    <w:rsid w:val="00944430"/>
    <w:rsid w:val="00947091"/>
    <w:rsid w:val="0094771B"/>
    <w:rsid w:val="00951630"/>
    <w:rsid w:val="0095237D"/>
    <w:rsid w:val="009534F5"/>
    <w:rsid w:val="00954BC5"/>
    <w:rsid w:val="009558FB"/>
    <w:rsid w:val="00956B3C"/>
    <w:rsid w:val="00960BA8"/>
    <w:rsid w:val="009622E6"/>
    <w:rsid w:val="009627DB"/>
    <w:rsid w:val="009631B0"/>
    <w:rsid w:val="00963A55"/>
    <w:rsid w:val="00963F5F"/>
    <w:rsid w:val="00964712"/>
    <w:rsid w:val="00967647"/>
    <w:rsid w:val="00972FE5"/>
    <w:rsid w:val="0097457C"/>
    <w:rsid w:val="00975715"/>
    <w:rsid w:val="00975B89"/>
    <w:rsid w:val="009811BF"/>
    <w:rsid w:val="00981AF2"/>
    <w:rsid w:val="00981EB8"/>
    <w:rsid w:val="00981EEE"/>
    <w:rsid w:val="00983DC4"/>
    <w:rsid w:val="00983F54"/>
    <w:rsid w:val="00983F6D"/>
    <w:rsid w:val="009852D2"/>
    <w:rsid w:val="009857CB"/>
    <w:rsid w:val="00986C5E"/>
    <w:rsid w:val="00986EDD"/>
    <w:rsid w:val="009874DF"/>
    <w:rsid w:val="00991165"/>
    <w:rsid w:val="00991D05"/>
    <w:rsid w:val="009952BF"/>
    <w:rsid w:val="00995613"/>
    <w:rsid w:val="00995BE4"/>
    <w:rsid w:val="009A090F"/>
    <w:rsid w:val="009A0B01"/>
    <w:rsid w:val="009A1845"/>
    <w:rsid w:val="009A2E35"/>
    <w:rsid w:val="009A34CB"/>
    <w:rsid w:val="009A4959"/>
    <w:rsid w:val="009A4C8E"/>
    <w:rsid w:val="009A4E2F"/>
    <w:rsid w:val="009A5341"/>
    <w:rsid w:val="009A58DD"/>
    <w:rsid w:val="009A6D14"/>
    <w:rsid w:val="009A7425"/>
    <w:rsid w:val="009A74F4"/>
    <w:rsid w:val="009A7AA4"/>
    <w:rsid w:val="009A7E43"/>
    <w:rsid w:val="009B07CA"/>
    <w:rsid w:val="009B1776"/>
    <w:rsid w:val="009B32A6"/>
    <w:rsid w:val="009B3970"/>
    <w:rsid w:val="009B4954"/>
    <w:rsid w:val="009B4A33"/>
    <w:rsid w:val="009B65BF"/>
    <w:rsid w:val="009B6C29"/>
    <w:rsid w:val="009B7342"/>
    <w:rsid w:val="009C06A2"/>
    <w:rsid w:val="009C07A5"/>
    <w:rsid w:val="009C1099"/>
    <w:rsid w:val="009C31CF"/>
    <w:rsid w:val="009C3A68"/>
    <w:rsid w:val="009C60B3"/>
    <w:rsid w:val="009C6276"/>
    <w:rsid w:val="009C6A2B"/>
    <w:rsid w:val="009D098F"/>
    <w:rsid w:val="009D1443"/>
    <w:rsid w:val="009D1DA3"/>
    <w:rsid w:val="009D1F6B"/>
    <w:rsid w:val="009D2431"/>
    <w:rsid w:val="009D3B80"/>
    <w:rsid w:val="009D3E0F"/>
    <w:rsid w:val="009D70D6"/>
    <w:rsid w:val="009D7B8F"/>
    <w:rsid w:val="009E06DC"/>
    <w:rsid w:val="009E1825"/>
    <w:rsid w:val="009E28FE"/>
    <w:rsid w:val="009E30B3"/>
    <w:rsid w:val="009E5419"/>
    <w:rsid w:val="009E61AE"/>
    <w:rsid w:val="009E648B"/>
    <w:rsid w:val="009E6F43"/>
    <w:rsid w:val="009F27BD"/>
    <w:rsid w:val="009F2B07"/>
    <w:rsid w:val="009F37BB"/>
    <w:rsid w:val="009F3995"/>
    <w:rsid w:val="009F3CAE"/>
    <w:rsid w:val="009F68B3"/>
    <w:rsid w:val="009F7BF1"/>
    <w:rsid w:val="00A0146F"/>
    <w:rsid w:val="00A017BE"/>
    <w:rsid w:val="00A0443C"/>
    <w:rsid w:val="00A04FF8"/>
    <w:rsid w:val="00A11517"/>
    <w:rsid w:val="00A1209D"/>
    <w:rsid w:val="00A140D6"/>
    <w:rsid w:val="00A155EB"/>
    <w:rsid w:val="00A1674D"/>
    <w:rsid w:val="00A16D73"/>
    <w:rsid w:val="00A17DC2"/>
    <w:rsid w:val="00A17F31"/>
    <w:rsid w:val="00A21E03"/>
    <w:rsid w:val="00A2274D"/>
    <w:rsid w:val="00A23A45"/>
    <w:rsid w:val="00A2559D"/>
    <w:rsid w:val="00A267D8"/>
    <w:rsid w:val="00A27194"/>
    <w:rsid w:val="00A31121"/>
    <w:rsid w:val="00A31774"/>
    <w:rsid w:val="00A31B44"/>
    <w:rsid w:val="00A326D0"/>
    <w:rsid w:val="00A33059"/>
    <w:rsid w:val="00A3483F"/>
    <w:rsid w:val="00A3608B"/>
    <w:rsid w:val="00A3790E"/>
    <w:rsid w:val="00A40A0A"/>
    <w:rsid w:val="00A43D12"/>
    <w:rsid w:val="00A443A6"/>
    <w:rsid w:val="00A447A6"/>
    <w:rsid w:val="00A45FCF"/>
    <w:rsid w:val="00A51366"/>
    <w:rsid w:val="00A51FAD"/>
    <w:rsid w:val="00A52C2C"/>
    <w:rsid w:val="00A52C62"/>
    <w:rsid w:val="00A538FD"/>
    <w:rsid w:val="00A53F9E"/>
    <w:rsid w:val="00A542FE"/>
    <w:rsid w:val="00A556D9"/>
    <w:rsid w:val="00A557F9"/>
    <w:rsid w:val="00A63397"/>
    <w:rsid w:val="00A640B6"/>
    <w:rsid w:val="00A65D5D"/>
    <w:rsid w:val="00A67003"/>
    <w:rsid w:val="00A67773"/>
    <w:rsid w:val="00A70C2B"/>
    <w:rsid w:val="00A70C87"/>
    <w:rsid w:val="00A722D6"/>
    <w:rsid w:val="00A72B4F"/>
    <w:rsid w:val="00A72B9B"/>
    <w:rsid w:val="00A754FA"/>
    <w:rsid w:val="00A76C03"/>
    <w:rsid w:val="00A76EE8"/>
    <w:rsid w:val="00A771C1"/>
    <w:rsid w:val="00A77822"/>
    <w:rsid w:val="00A77B2C"/>
    <w:rsid w:val="00A801D2"/>
    <w:rsid w:val="00A803B0"/>
    <w:rsid w:val="00A822B4"/>
    <w:rsid w:val="00A82EC1"/>
    <w:rsid w:val="00A85070"/>
    <w:rsid w:val="00A868AD"/>
    <w:rsid w:val="00A8740D"/>
    <w:rsid w:val="00A925BD"/>
    <w:rsid w:val="00A9262B"/>
    <w:rsid w:val="00A92E5B"/>
    <w:rsid w:val="00A9484A"/>
    <w:rsid w:val="00A95280"/>
    <w:rsid w:val="00A95422"/>
    <w:rsid w:val="00A96457"/>
    <w:rsid w:val="00A97534"/>
    <w:rsid w:val="00AA050D"/>
    <w:rsid w:val="00AA0ACA"/>
    <w:rsid w:val="00AA7B77"/>
    <w:rsid w:val="00AB05B2"/>
    <w:rsid w:val="00AB238A"/>
    <w:rsid w:val="00AB2AA0"/>
    <w:rsid w:val="00AB3221"/>
    <w:rsid w:val="00AB3F67"/>
    <w:rsid w:val="00AB419F"/>
    <w:rsid w:val="00AB700A"/>
    <w:rsid w:val="00AB745F"/>
    <w:rsid w:val="00AB7588"/>
    <w:rsid w:val="00AB7A29"/>
    <w:rsid w:val="00AB7C26"/>
    <w:rsid w:val="00AB7CB1"/>
    <w:rsid w:val="00AC05EE"/>
    <w:rsid w:val="00AC0791"/>
    <w:rsid w:val="00AC0CE1"/>
    <w:rsid w:val="00AC1E28"/>
    <w:rsid w:val="00AC39DD"/>
    <w:rsid w:val="00AC40EF"/>
    <w:rsid w:val="00AC4F2F"/>
    <w:rsid w:val="00AC550B"/>
    <w:rsid w:val="00AC764F"/>
    <w:rsid w:val="00AD0F8F"/>
    <w:rsid w:val="00AD1723"/>
    <w:rsid w:val="00AD20B4"/>
    <w:rsid w:val="00AD3A79"/>
    <w:rsid w:val="00AD6575"/>
    <w:rsid w:val="00AD74DC"/>
    <w:rsid w:val="00AE1BEC"/>
    <w:rsid w:val="00AE3A1D"/>
    <w:rsid w:val="00AF0424"/>
    <w:rsid w:val="00AF0601"/>
    <w:rsid w:val="00AF3827"/>
    <w:rsid w:val="00AF3A9C"/>
    <w:rsid w:val="00AF49F0"/>
    <w:rsid w:val="00AF4D19"/>
    <w:rsid w:val="00AF5D8D"/>
    <w:rsid w:val="00AF6722"/>
    <w:rsid w:val="00AF6BFD"/>
    <w:rsid w:val="00AF7480"/>
    <w:rsid w:val="00AF75FE"/>
    <w:rsid w:val="00AF76EC"/>
    <w:rsid w:val="00AF76FA"/>
    <w:rsid w:val="00AF7EEB"/>
    <w:rsid w:val="00B0028D"/>
    <w:rsid w:val="00B00330"/>
    <w:rsid w:val="00B020CC"/>
    <w:rsid w:val="00B02D50"/>
    <w:rsid w:val="00B03609"/>
    <w:rsid w:val="00B0462A"/>
    <w:rsid w:val="00B063C2"/>
    <w:rsid w:val="00B06E96"/>
    <w:rsid w:val="00B07150"/>
    <w:rsid w:val="00B0754D"/>
    <w:rsid w:val="00B10020"/>
    <w:rsid w:val="00B11508"/>
    <w:rsid w:val="00B13266"/>
    <w:rsid w:val="00B13555"/>
    <w:rsid w:val="00B13DF1"/>
    <w:rsid w:val="00B143D6"/>
    <w:rsid w:val="00B15A5A"/>
    <w:rsid w:val="00B17691"/>
    <w:rsid w:val="00B17C05"/>
    <w:rsid w:val="00B213F1"/>
    <w:rsid w:val="00B22D76"/>
    <w:rsid w:val="00B245C4"/>
    <w:rsid w:val="00B24E8C"/>
    <w:rsid w:val="00B2557F"/>
    <w:rsid w:val="00B26330"/>
    <w:rsid w:val="00B26B54"/>
    <w:rsid w:val="00B30A4E"/>
    <w:rsid w:val="00B3231C"/>
    <w:rsid w:val="00B333A3"/>
    <w:rsid w:val="00B342DA"/>
    <w:rsid w:val="00B37042"/>
    <w:rsid w:val="00B41C17"/>
    <w:rsid w:val="00B42C14"/>
    <w:rsid w:val="00B43B05"/>
    <w:rsid w:val="00B44249"/>
    <w:rsid w:val="00B44BBC"/>
    <w:rsid w:val="00B44C0F"/>
    <w:rsid w:val="00B461F2"/>
    <w:rsid w:val="00B4680E"/>
    <w:rsid w:val="00B475F2"/>
    <w:rsid w:val="00B478BA"/>
    <w:rsid w:val="00B51051"/>
    <w:rsid w:val="00B5304C"/>
    <w:rsid w:val="00B54571"/>
    <w:rsid w:val="00B56B37"/>
    <w:rsid w:val="00B56CB7"/>
    <w:rsid w:val="00B56D25"/>
    <w:rsid w:val="00B57571"/>
    <w:rsid w:val="00B601D0"/>
    <w:rsid w:val="00B626F0"/>
    <w:rsid w:val="00B63E1A"/>
    <w:rsid w:val="00B64BB7"/>
    <w:rsid w:val="00B65CE2"/>
    <w:rsid w:val="00B7112A"/>
    <w:rsid w:val="00B717D3"/>
    <w:rsid w:val="00B71EB2"/>
    <w:rsid w:val="00B72304"/>
    <w:rsid w:val="00B72516"/>
    <w:rsid w:val="00B72E15"/>
    <w:rsid w:val="00B74A40"/>
    <w:rsid w:val="00B76AD7"/>
    <w:rsid w:val="00B7786F"/>
    <w:rsid w:val="00B83456"/>
    <w:rsid w:val="00B83A67"/>
    <w:rsid w:val="00B85BCC"/>
    <w:rsid w:val="00B85F71"/>
    <w:rsid w:val="00B86741"/>
    <w:rsid w:val="00B86E16"/>
    <w:rsid w:val="00B87F65"/>
    <w:rsid w:val="00B907B1"/>
    <w:rsid w:val="00B91708"/>
    <w:rsid w:val="00B92E5F"/>
    <w:rsid w:val="00B93658"/>
    <w:rsid w:val="00B93C51"/>
    <w:rsid w:val="00B9455C"/>
    <w:rsid w:val="00B945D1"/>
    <w:rsid w:val="00B95795"/>
    <w:rsid w:val="00B96402"/>
    <w:rsid w:val="00B97B90"/>
    <w:rsid w:val="00BA2D11"/>
    <w:rsid w:val="00BA4C49"/>
    <w:rsid w:val="00BA5F38"/>
    <w:rsid w:val="00BA697F"/>
    <w:rsid w:val="00BA774E"/>
    <w:rsid w:val="00BB0C39"/>
    <w:rsid w:val="00BB0C74"/>
    <w:rsid w:val="00BB235D"/>
    <w:rsid w:val="00BB2F84"/>
    <w:rsid w:val="00BB3613"/>
    <w:rsid w:val="00BB56FA"/>
    <w:rsid w:val="00BB57E0"/>
    <w:rsid w:val="00BB6413"/>
    <w:rsid w:val="00BB7A86"/>
    <w:rsid w:val="00BC1ACA"/>
    <w:rsid w:val="00BC1B11"/>
    <w:rsid w:val="00BC1E54"/>
    <w:rsid w:val="00BC52D4"/>
    <w:rsid w:val="00BC57B8"/>
    <w:rsid w:val="00BC7860"/>
    <w:rsid w:val="00BC79FF"/>
    <w:rsid w:val="00BD07DB"/>
    <w:rsid w:val="00BD3C2D"/>
    <w:rsid w:val="00BD5F40"/>
    <w:rsid w:val="00BD5F95"/>
    <w:rsid w:val="00BD6D54"/>
    <w:rsid w:val="00BE17CD"/>
    <w:rsid w:val="00BE19A8"/>
    <w:rsid w:val="00BE1FAB"/>
    <w:rsid w:val="00BE321B"/>
    <w:rsid w:val="00BE42FC"/>
    <w:rsid w:val="00BE453A"/>
    <w:rsid w:val="00BE4B15"/>
    <w:rsid w:val="00BE74F3"/>
    <w:rsid w:val="00BF0ABC"/>
    <w:rsid w:val="00BF1F1D"/>
    <w:rsid w:val="00BF26DE"/>
    <w:rsid w:val="00BF29F3"/>
    <w:rsid w:val="00BF498E"/>
    <w:rsid w:val="00BF5A39"/>
    <w:rsid w:val="00BF7882"/>
    <w:rsid w:val="00C004FE"/>
    <w:rsid w:val="00C04681"/>
    <w:rsid w:val="00C054D3"/>
    <w:rsid w:val="00C0573E"/>
    <w:rsid w:val="00C06714"/>
    <w:rsid w:val="00C076A5"/>
    <w:rsid w:val="00C07F7B"/>
    <w:rsid w:val="00C1022B"/>
    <w:rsid w:val="00C149C7"/>
    <w:rsid w:val="00C173AD"/>
    <w:rsid w:val="00C17834"/>
    <w:rsid w:val="00C2078A"/>
    <w:rsid w:val="00C2172C"/>
    <w:rsid w:val="00C22E50"/>
    <w:rsid w:val="00C25919"/>
    <w:rsid w:val="00C2687F"/>
    <w:rsid w:val="00C26B4B"/>
    <w:rsid w:val="00C26E9A"/>
    <w:rsid w:val="00C27D7A"/>
    <w:rsid w:val="00C3050F"/>
    <w:rsid w:val="00C30F5D"/>
    <w:rsid w:val="00C30F94"/>
    <w:rsid w:val="00C31FB9"/>
    <w:rsid w:val="00C323E9"/>
    <w:rsid w:val="00C32952"/>
    <w:rsid w:val="00C33313"/>
    <w:rsid w:val="00C33791"/>
    <w:rsid w:val="00C3403C"/>
    <w:rsid w:val="00C34BCE"/>
    <w:rsid w:val="00C361E7"/>
    <w:rsid w:val="00C36F95"/>
    <w:rsid w:val="00C370C4"/>
    <w:rsid w:val="00C377CA"/>
    <w:rsid w:val="00C37E13"/>
    <w:rsid w:val="00C41A34"/>
    <w:rsid w:val="00C47637"/>
    <w:rsid w:val="00C51225"/>
    <w:rsid w:val="00C51944"/>
    <w:rsid w:val="00C525F0"/>
    <w:rsid w:val="00C556FD"/>
    <w:rsid w:val="00C57096"/>
    <w:rsid w:val="00C57335"/>
    <w:rsid w:val="00C57B7D"/>
    <w:rsid w:val="00C61770"/>
    <w:rsid w:val="00C639A2"/>
    <w:rsid w:val="00C647EB"/>
    <w:rsid w:val="00C6480F"/>
    <w:rsid w:val="00C65989"/>
    <w:rsid w:val="00C707E9"/>
    <w:rsid w:val="00C71214"/>
    <w:rsid w:val="00C714FC"/>
    <w:rsid w:val="00C7228B"/>
    <w:rsid w:val="00C7254B"/>
    <w:rsid w:val="00C741CB"/>
    <w:rsid w:val="00C759B8"/>
    <w:rsid w:val="00C76EBE"/>
    <w:rsid w:val="00C7746C"/>
    <w:rsid w:val="00C77B5D"/>
    <w:rsid w:val="00C8036A"/>
    <w:rsid w:val="00C819ED"/>
    <w:rsid w:val="00C82DEE"/>
    <w:rsid w:val="00C83E1E"/>
    <w:rsid w:val="00C904F9"/>
    <w:rsid w:val="00C90C7E"/>
    <w:rsid w:val="00C92763"/>
    <w:rsid w:val="00C92BC7"/>
    <w:rsid w:val="00C93880"/>
    <w:rsid w:val="00C93C55"/>
    <w:rsid w:val="00CA1ABA"/>
    <w:rsid w:val="00CA28D7"/>
    <w:rsid w:val="00CA2E08"/>
    <w:rsid w:val="00CA5F1C"/>
    <w:rsid w:val="00CA7E61"/>
    <w:rsid w:val="00CB102C"/>
    <w:rsid w:val="00CB1149"/>
    <w:rsid w:val="00CB17D5"/>
    <w:rsid w:val="00CB18BC"/>
    <w:rsid w:val="00CB1D05"/>
    <w:rsid w:val="00CB431F"/>
    <w:rsid w:val="00CB4BC3"/>
    <w:rsid w:val="00CB4E11"/>
    <w:rsid w:val="00CB5114"/>
    <w:rsid w:val="00CB5746"/>
    <w:rsid w:val="00CB74D5"/>
    <w:rsid w:val="00CB755F"/>
    <w:rsid w:val="00CB7636"/>
    <w:rsid w:val="00CC18E1"/>
    <w:rsid w:val="00CC27C2"/>
    <w:rsid w:val="00CC41E0"/>
    <w:rsid w:val="00CC4663"/>
    <w:rsid w:val="00CC636C"/>
    <w:rsid w:val="00CC6604"/>
    <w:rsid w:val="00CC66DF"/>
    <w:rsid w:val="00CC78B1"/>
    <w:rsid w:val="00CC7E4B"/>
    <w:rsid w:val="00CD5802"/>
    <w:rsid w:val="00CD67D0"/>
    <w:rsid w:val="00CD7311"/>
    <w:rsid w:val="00CE2093"/>
    <w:rsid w:val="00CE21DC"/>
    <w:rsid w:val="00CE40B6"/>
    <w:rsid w:val="00CE42D7"/>
    <w:rsid w:val="00CE5D8D"/>
    <w:rsid w:val="00CF0A1E"/>
    <w:rsid w:val="00CF183A"/>
    <w:rsid w:val="00CF20D4"/>
    <w:rsid w:val="00CF23E2"/>
    <w:rsid w:val="00CF4567"/>
    <w:rsid w:val="00CF5AF6"/>
    <w:rsid w:val="00CF612F"/>
    <w:rsid w:val="00CF6B99"/>
    <w:rsid w:val="00CF72B4"/>
    <w:rsid w:val="00D03702"/>
    <w:rsid w:val="00D064DB"/>
    <w:rsid w:val="00D10AE2"/>
    <w:rsid w:val="00D1154A"/>
    <w:rsid w:val="00D120F0"/>
    <w:rsid w:val="00D12345"/>
    <w:rsid w:val="00D1255F"/>
    <w:rsid w:val="00D22981"/>
    <w:rsid w:val="00D22C70"/>
    <w:rsid w:val="00D22D14"/>
    <w:rsid w:val="00D23BF7"/>
    <w:rsid w:val="00D24236"/>
    <w:rsid w:val="00D250A4"/>
    <w:rsid w:val="00D252D3"/>
    <w:rsid w:val="00D256B2"/>
    <w:rsid w:val="00D25888"/>
    <w:rsid w:val="00D273FA"/>
    <w:rsid w:val="00D30DC8"/>
    <w:rsid w:val="00D31669"/>
    <w:rsid w:val="00D318BC"/>
    <w:rsid w:val="00D327CE"/>
    <w:rsid w:val="00D32FE5"/>
    <w:rsid w:val="00D3503C"/>
    <w:rsid w:val="00D37131"/>
    <w:rsid w:val="00D40EB3"/>
    <w:rsid w:val="00D41E26"/>
    <w:rsid w:val="00D41E95"/>
    <w:rsid w:val="00D425CE"/>
    <w:rsid w:val="00D4272E"/>
    <w:rsid w:val="00D44A2C"/>
    <w:rsid w:val="00D455B2"/>
    <w:rsid w:val="00D45FE9"/>
    <w:rsid w:val="00D467EC"/>
    <w:rsid w:val="00D47A95"/>
    <w:rsid w:val="00D47D1E"/>
    <w:rsid w:val="00D47E9A"/>
    <w:rsid w:val="00D51A52"/>
    <w:rsid w:val="00D530CD"/>
    <w:rsid w:val="00D53619"/>
    <w:rsid w:val="00D563F5"/>
    <w:rsid w:val="00D56418"/>
    <w:rsid w:val="00D57B50"/>
    <w:rsid w:val="00D57E7C"/>
    <w:rsid w:val="00D606FF"/>
    <w:rsid w:val="00D617A7"/>
    <w:rsid w:val="00D61DA6"/>
    <w:rsid w:val="00D630F7"/>
    <w:rsid w:val="00D6412A"/>
    <w:rsid w:val="00D6483B"/>
    <w:rsid w:val="00D65601"/>
    <w:rsid w:val="00D65CF4"/>
    <w:rsid w:val="00D71350"/>
    <w:rsid w:val="00D71ADB"/>
    <w:rsid w:val="00D728B0"/>
    <w:rsid w:val="00D72C24"/>
    <w:rsid w:val="00D73745"/>
    <w:rsid w:val="00D73E3C"/>
    <w:rsid w:val="00D762A2"/>
    <w:rsid w:val="00D763B3"/>
    <w:rsid w:val="00D77373"/>
    <w:rsid w:val="00D77CC1"/>
    <w:rsid w:val="00D81A44"/>
    <w:rsid w:val="00D822DA"/>
    <w:rsid w:val="00D846C6"/>
    <w:rsid w:val="00D8525F"/>
    <w:rsid w:val="00D853CF"/>
    <w:rsid w:val="00D85759"/>
    <w:rsid w:val="00D85A0C"/>
    <w:rsid w:val="00D873A4"/>
    <w:rsid w:val="00D9064F"/>
    <w:rsid w:val="00D9234D"/>
    <w:rsid w:val="00D93465"/>
    <w:rsid w:val="00D935F2"/>
    <w:rsid w:val="00D952A6"/>
    <w:rsid w:val="00D9668D"/>
    <w:rsid w:val="00D974DF"/>
    <w:rsid w:val="00DA05FF"/>
    <w:rsid w:val="00DA52D7"/>
    <w:rsid w:val="00DA5D0E"/>
    <w:rsid w:val="00DA5EA5"/>
    <w:rsid w:val="00DA6B29"/>
    <w:rsid w:val="00DB042D"/>
    <w:rsid w:val="00DB061B"/>
    <w:rsid w:val="00DB1E0A"/>
    <w:rsid w:val="00DB2485"/>
    <w:rsid w:val="00DB267B"/>
    <w:rsid w:val="00DB2EEB"/>
    <w:rsid w:val="00DB3799"/>
    <w:rsid w:val="00DB3DF3"/>
    <w:rsid w:val="00DC0403"/>
    <w:rsid w:val="00DC3F47"/>
    <w:rsid w:val="00DC58AF"/>
    <w:rsid w:val="00DD08A5"/>
    <w:rsid w:val="00DD48F8"/>
    <w:rsid w:val="00DD6762"/>
    <w:rsid w:val="00DD6A65"/>
    <w:rsid w:val="00DD7778"/>
    <w:rsid w:val="00DD795C"/>
    <w:rsid w:val="00DE0DE3"/>
    <w:rsid w:val="00DE1395"/>
    <w:rsid w:val="00DE1EA3"/>
    <w:rsid w:val="00DE1FDC"/>
    <w:rsid w:val="00DE2C3D"/>
    <w:rsid w:val="00DE2F9C"/>
    <w:rsid w:val="00DE6A87"/>
    <w:rsid w:val="00DE6B19"/>
    <w:rsid w:val="00DE7A21"/>
    <w:rsid w:val="00DF0398"/>
    <w:rsid w:val="00DF18C6"/>
    <w:rsid w:val="00DF1C0F"/>
    <w:rsid w:val="00DF33A1"/>
    <w:rsid w:val="00DF3C39"/>
    <w:rsid w:val="00DF6D78"/>
    <w:rsid w:val="00DF6E55"/>
    <w:rsid w:val="00DF7206"/>
    <w:rsid w:val="00DF735B"/>
    <w:rsid w:val="00DF7D03"/>
    <w:rsid w:val="00E00B5A"/>
    <w:rsid w:val="00E00FE8"/>
    <w:rsid w:val="00E01ACF"/>
    <w:rsid w:val="00E01D32"/>
    <w:rsid w:val="00E0201E"/>
    <w:rsid w:val="00E028D6"/>
    <w:rsid w:val="00E04D97"/>
    <w:rsid w:val="00E057C1"/>
    <w:rsid w:val="00E05B57"/>
    <w:rsid w:val="00E06667"/>
    <w:rsid w:val="00E06AEF"/>
    <w:rsid w:val="00E07315"/>
    <w:rsid w:val="00E07F27"/>
    <w:rsid w:val="00E10539"/>
    <w:rsid w:val="00E110A5"/>
    <w:rsid w:val="00E1171E"/>
    <w:rsid w:val="00E11DE0"/>
    <w:rsid w:val="00E123FB"/>
    <w:rsid w:val="00E13294"/>
    <w:rsid w:val="00E13469"/>
    <w:rsid w:val="00E13E98"/>
    <w:rsid w:val="00E15BAD"/>
    <w:rsid w:val="00E1734D"/>
    <w:rsid w:val="00E20D80"/>
    <w:rsid w:val="00E22397"/>
    <w:rsid w:val="00E23B05"/>
    <w:rsid w:val="00E24364"/>
    <w:rsid w:val="00E24B86"/>
    <w:rsid w:val="00E25E3F"/>
    <w:rsid w:val="00E262FE"/>
    <w:rsid w:val="00E2712D"/>
    <w:rsid w:val="00E305F3"/>
    <w:rsid w:val="00E30928"/>
    <w:rsid w:val="00E30A5D"/>
    <w:rsid w:val="00E314A4"/>
    <w:rsid w:val="00E31B90"/>
    <w:rsid w:val="00E3228E"/>
    <w:rsid w:val="00E33603"/>
    <w:rsid w:val="00E341A4"/>
    <w:rsid w:val="00E34BB9"/>
    <w:rsid w:val="00E3611D"/>
    <w:rsid w:val="00E364CC"/>
    <w:rsid w:val="00E36F92"/>
    <w:rsid w:val="00E37391"/>
    <w:rsid w:val="00E42768"/>
    <w:rsid w:val="00E43A87"/>
    <w:rsid w:val="00E45BA9"/>
    <w:rsid w:val="00E46B14"/>
    <w:rsid w:val="00E47C3B"/>
    <w:rsid w:val="00E511F4"/>
    <w:rsid w:val="00E53A8B"/>
    <w:rsid w:val="00E53C00"/>
    <w:rsid w:val="00E5436A"/>
    <w:rsid w:val="00E572A6"/>
    <w:rsid w:val="00E576FA"/>
    <w:rsid w:val="00E6005F"/>
    <w:rsid w:val="00E62B67"/>
    <w:rsid w:val="00E632B7"/>
    <w:rsid w:val="00E63CBB"/>
    <w:rsid w:val="00E641A2"/>
    <w:rsid w:val="00E659F7"/>
    <w:rsid w:val="00E65A4E"/>
    <w:rsid w:val="00E708ED"/>
    <w:rsid w:val="00E7104F"/>
    <w:rsid w:val="00E71BCB"/>
    <w:rsid w:val="00E72178"/>
    <w:rsid w:val="00E728D2"/>
    <w:rsid w:val="00E73247"/>
    <w:rsid w:val="00E74056"/>
    <w:rsid w:val="00E75A75"/>
    <w:rsid w:val="00E763DB"/>
    <w:rsid w:val="00E76FC0"/>
    <w:rsid w:val="00E77CA6"/>
    <w:rsid w:val="00E77DD1"/>
    <w:rsid w:val="00E8447F"/>
    <w:rsid w:val="00E86F95"/>
    <w:rsid w:val="00E90A06"/>
    <w:rsid w:val="00E90DD1"/>
    <w:rsid w:val="00E91D1E"/>
    <w:rsid w:val="00E9505F"/>
    <w:rsid w:val="00E95578"/>
    <w:rsid w:val="00E96803"/>
    <w:rsid w:val="00E96FAA"/>
    <w:rsid w:val="00E97C3F"/>
    <w:rsid w:val="00EA2719"/>
    <w:rsid w:val="00EA3A15"/>
    <w:rsid w:val="00EA4E12"/>
    <w:rsid w:val="00EA55EC"/>
    <w:rsid w:val="00EA600A"/>
    <w:rsid w:val="00EA677D"/>
    <w:rsid w:val="00EB18FB"/>
    <w:rsid w:val="00EB1C23"/>
    <w:rsid w:val="00EB2EA1"/>
    <w:rsid w:val="00EB467D"/>
    <w:rsid w:val="00EB5221"/>
    <w:rsid w:val="00EB6C74"/>
    <w:rsid w:val="00EC0B1F"/>
    <w:rsid w:val="00EC1292"/>
    <w:rsid w:val="00EC1B5A"/>
    <w:rsid w:val="00EC34C3"/>
    <w:rsid w:val="00EC44D8"/>
    <w:rsid w:val="00EC6C62"/>
    <w:rsid w:val="00EC6D7A"/>
    <w:rsid w:val="00EC706B"/>
    <w:rsid w:val="00ED0A13"/>
    <w:rsid w:val="00ED7F60"/>
    <w:rsid w:val="00EE2A4C"/>
    <w:rsid w:val="00EE38FF"/>
    <w:rsid w:val="00EE4400"/>
    <w:rsid w:val="00EF0E35"/>
    <w:rsid w:val="00EF0E50"/>
    <w:rsid w:val="00EF11BE"/>
    <w:rsid w:val="00EF3A6C"/>
    <w:rsid w:val="00EF41D1"/>
    <w:rsid w:val="00EF4D4B"/>
    <w:rsid w:val="00EF7A9A"/>
    <w:rsid w:val="00F006F0"/>
    <w:rsid w:val="00F02F01"/>
    <w:rsid w:val="00F07092"/>
    <w:rsid w:val="00F07B27"/>
    <w:rsid w:val="00F07C6E"/>
    <w:rsid w:val="00F10631"/>
    <w:rsid w:val="00F14B06"/>
    <w:rsid w:val="00F14D15"/>
    <w:rsid w:val="00F15696"/>
    <w:rsid w:val="00F158BD"/>
    <w:rsid w:val="00F16562"/>
    <w:rsid w:val="00F166B1"/>
    <w:rsid w:val="00F219E6"/>
    <w:rsid w:val="00F2281D"/>
    <w:rsid w:val="00F22B9E"/>
    <w:rsid w:val="00F22BE3"/>
    <w:rsid w:val="00F239E3"/>
    <w:rsid w:val="00F245B6"/>
    <w:rsid w:val="00F26065"/>
    <w:rsid w:val="00F279D6"/>
    <w:rsid w:val="00F34829"/>
    <w:rsid w:val="00F34890"/>
    <w:rsid w:val="00F35274"/>
    <w:rsid w:val="00F36A8B"/>
    <w:rsid w:val="00F378D8"/>
    <w:rsid w:val="00F404CF"/>
    <w:rsid w:val="00F44EA5"/>
    <w:rsid w:val="00F44FB4"/>
    <w:rsid w:val="00F45012"/>
    <w:rsid w:val="00F45B43"/>
    <w:rsid w:val="00F4639C"/>
    <w:rsid w:val="00F46E6A"/>
    <w:rsid w:val="00F47E6B"/>
    <w:rsid w:val="00F50B0C"/>
    <w:rsid w:val="00F5218E"/>
    <w:rsid w:val="00F528B0"/>
    <w:rsid w:val="00F530E0"/>
    <w:rsid w:val="00F5597E"/>
    <w:rsid w:val="00F56308"/>
    <w:rsid w:val="00F56E09"/>
    <w:rsid w:val="00F6043A"/>
    <w:rsid w:val="00F64223"/>
    <w:rsid w:val="00F64F9E"/>
    <w:rsid w:val="00F665D0"/>
    <w:rsid w:val="00F672B3"/>
    <w:rsid w:val="00F676E8"/>
    <w:rsid w:val="00F679F0"/>
    <w:rsid w:val="00F70EF6"/>
    <w:rsid w:val="00F70F0A"/>
    <w:rsid w:val="00F719D5"/>
    <w:rsid w:val="00F73033"/>
    <w:rsid w:val="00F732BD"/>
    <w:rsid w:val="00F73EB7"/>
    <w:rsid w:val="00F76486"/>
    <w:rsid w:val="00F82720"/>
    <w:rsid w:val="00F84DE1"/>
    <w:rsid w:val="00F85872"/>
    <w:rsid w:val="00F85C90"/>
    <w:rsid w:val="00F860CD"/>
    <w:rsid w:val="00F861D4"/>
    <w:rsid w:val="00F86915"/>
    <w:rsid w:val="00F90347"/>
    <w:rsid w:val="00F91769"/>
    <w:rsid w:val="00F9276A"/>
    <w:rsid w:val="00F932BA"/>
    <w:rsid w:val="00F93826"/>
    <w:rsid w:val="00F940A3"/>
    <w:rsid w:val="00F94DA9"/>
    <w:rsid w:val="00F969DF"/>
    <w:rsid w:val="00FA1BCC"/>
    <w:rsid w:val="00FA2183"/>
    <w:rsid w:val="00FA2934"/>
    <w:rsid w:val="00FA2D20"/>
    <w:rsid w:val="00FA335B"/>
    <w:rsid w:val="00FA4A19"/>
    <w:rsid w:val="00FA7363"/>
    <w:rsid w:val="00FA7611"/>
    <w:rsid w:val="00FA7DB5"/>
    <w:rsid w:val="00FB1034"/>
    <w:rsid w:val="00FB12CE"/>
    <w:rsid w:val="00FB14BD"/>
    <w:rsid w:val="00FB48F5"/>
    <w:rsid w:val="00FB5256"/>
    <w:rsid w:val="00FB5EC2"/>
    <w:rsid w:val="00FB68CE"/>
    <w:rsid w:val="00FB6E3B"/>
    <w:rsid w:val="00FC00BC"/>
    <w:rsid w:val="00FC3186"/>
    <w:rsid w:val="00FC388B"/>
    <w:rsid w:val="00FC3E9C"/>
    <w:rsid w:val="00FC55F4"/>
    <w:rsid w:val="00FC65BD"/>
    <w:rsid w:val="00FC6AEE"/>
    <w:rsid w:val="00FD10E8"/>
    <w:rsid w:val="00FD136C"/>
    <w:rsid w:val="00FD18BF"/>
    <w:rsid w:val="00FD1DB5"/>
    <w:rsid w:val="00FD30FD"/>
    <w:rsid w:val="00FD4A94"/>
    <w:rsid w:val="00FD7599"/>
    <w:rsid w:val="00FE09C7"/>
    <w:rsid w:val="00FE0B55"/>
    <w:rsid w:val="00FE0D67"/>
    <w:rsid w:val="00FE0FF0"/>
    <w:rsid w:val="00FE15AE"/>
    <w:rsid w:val="00FE1A2F"/>
    <w:rsid w:val="00FE58CF"/>
    <w:rsid w:val="00FE6661"/>
    <w:rsid w:val="00FE686A"/>
    <w:rsid w:val="00FE6F4D"/>
    <w:rsid w:val="00FE72BB"/>
    <w:rsid w:val="00FE7477"/>
    <w:rsid w:val="00FF02E5"/>
    <w:rsid w:val="00FF08DD"/>
    <w:rsid w:val="00FF0969"/>
    <w:rsid w:val="00FF0D51"/>
    <w:rsid w:val="00FF15C8"/>
    <w:rsid w:val="00FF2999"/>
    <w:rsid w:val="00FF2C9C"/>
    <w:rsid w:val="00FF2FB9"/>
    <w:rsid w:val="00FF3EAC"/>
    <w:rsid w:val="00FF481F"/>
    <w:rsid w:val="00FF4B58"/>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E2EE"/>
  <w15:chartTrackingRefBased/>
  <w15:docId w15:val="{8EBE7834-BCC7-4871-8523-B2800E9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A7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C3A77"/>
    <w:pPr>
      <w:keepNext/>
      <w:spacing w:after="0" w:line="240" w:lineRule="auto"/>
      <w:outlineLvl w:val="1"/>
    </w:pPr>
    <w:rPr>
      <w:rFonts w:ascii="Times New Roman" w:eastAsia="Times New Roman" w:hAnsi="Times New Roman" w:cs="Times New Roman"/>
      <w:sz w:val="28"/>
      <w:szCs w:val="20"/>
      <w:lang w:eastAsia="ja-JP"/>
    </w:rPr>
  </w:style>
  <w:style w:type="paragraph" w:styleId="Heading3">
    <w:name w:val="heading 3"/>
    <w:basedOn w:val="Normal"/>
    <w:next w:val="Normal"/>
    <w:link w:val="Heading3Char"/>
    <w:qFormat/>
    <w:rsid w:val="006C3A77"/>
    <w:pPr>
      <w:keepNext/>
      <w:spacing w:after="0" w:line="360" w:lineRule="auto"/>
      <w:outlineLvl w:val="2"/>
    </w:pPr>
    <w:rPr>
      <w:rFonts w:ascii="Times New Roman" w:eastAsia="Times New Roman" w:hAnsi="Times New Roman" w:cs="Times New Roman"/>
      <w:b/>
      <w:sz w:val="24"/>
      <w:szCs w:val="20"/>
      <w:lang w:eastAsia="ja-JP"/>
    </w:rPr>
  </w:style>
  <w:style w:type="paragraph" w:styleId="Heading4">
    <w:name w:val="heading 4"/>
    <w:basedOn w:val="Normal"/>
    <w:next w:val="Normal"/>
    <w:link w:val="Heading4Char"/>
    <w:uiPriority w:val="9"/>
    <w:semiHidden/>
    <w:unhideWhenUsed/>
    <w:qFormat/>
    <w:rsid w:val="006C3A7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B72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6C3A77"/>
    <w:pPr>
      <w:spacing w:before="240" w:after="60" w:line="240" w:lineRule="auto"/>
      <w:outlineLvl w:val="5"/>
    </w:pPr>
    <w:rPr>
      <w:rFonts w:ascii="Times New Roman" w:eastAsia="Times New Roman" w:hAnsi="Times New Roman" w:cs="Times New Roman"/>
      <w:b/>
      <w:bCs/>
      <w:lang w:eastAsia="ja-JP"/>
    </w:rPr>
  </w:style>
  <w:style w:type="paragraph" w:styleId="Heading7">
    <w:name w:val="heading 7"/>
    <w:basedOn w:val="Normal"/>
    <w:next w:val="Normal"/>
    <w:link w:val="Heading7Char"/>
    <w:qFormat/>
    <w:rsid w:val="006C3A77"/>
    <w:pPr>
      <w:spacing w:before="240" w:after="60" w:line="240" w:lineRule="auto"/>
      <w:outlineLvl w:val="6"/>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A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C3A77"/>
    <w:rPr>
      <w:rFonts w:ascii="Times New Roman" w:eastAsia="Times New Roman" w:hAnsi="Times New Roman" w:cs="Times New Roman"/>
      <w:sz w:val="28"/>
      <w:szCs w:val="20"/>
      <w:lang w:eastAsia="ja-JP"/>
    </w:rPr>
  </w:style>
  <w:style w:type="character" w:customStyle="1" w:styleId="Heading3Char">
    <w:name w:val="Heading 3 Char"/>
    <w:basedOn w:val="DefaultParagraphFont"/>
    <w:link w:val="Heading3"/>
    <w:rsid w:val="006C3A77"/>
    <w:rPr>
      <w:rFonts w:ascii="Times New Roman" w:eastAsia="Times New Roman" w:hAnsi="Times New Roman" w:cs="Times New Roman"/>
      <w:b/>
      <w:sz w:val="24"/>
      <w:szCs w:val="20"/>
      <w:lang w:eastAsia="ja-JP"/>
    </w:rPr>
  </w:style>
  <w:style w:type="character" w:customStyle="1" w:styleId="Heading4Char">
    <w:name w:val="Heading 4 Char"/>
    <w:basedOn w:val="DefaultParagraphFont"/>
    <w:link w:val="Heading4"/>
    <w:uiPriority w:val="9"/>
    <w:semiHidden/>
    <w:rsid w:val="006C3A77"/>
    <w:rPr>
      <w:rFonts w:ascii="Calibri" w:eastAsia="Times New Roman" w:hAnsi="Calibri" w:cs="Times New Roman"/>
      <w:b/>
      <w:bCs/>
      <w:sz w:val="28"/>
      <w:szCs w:val="28"/>
    </w:rPr>
  </w:style>
  <w:style w:type="character" w:customStyle="1" w:styleId="Heading6Char">
    <w:name w:val="Heading 6 Char"/>
    <w:basedOn w:val="DefaultParagraphFont"/>
    <w:link w:val="Heading6"/>
    <w:rsid w:val="006C3A77"/>
    <w:rPr>
      <w:rFonts w:ascii="Times New Roman" w:eastAsia="Times New Roman" w:hAnsi="Times New Roman" w:cs="Times New Roman"/>
      <w:b/>
      <w:bCs/>
      <w:lang w:eastAsia="ja-JP"/>
    </w:rPr>
  </w:style>
  <w:style w:type="character" w:customStyle="1" w:styleId="Heading7Char">
    <w:name w:val="Heading 7 Char"/>
    <w:basedOn w:val="DefaultParagraphFont"/>
    <w:link w:val="Heading7"/>
    <w:rsid w:val="006C3A77"/>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6A0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3F2B"/>
    <w:rPr>
      <w:color w:val="0000FF" w:themeColor="hyperlink"/>
      <w:u w:val="single"/>
    </w:rPr>
  </w:style>
  <w:style w:type="character" w:styleId="UnresolvedMention">
    <w:name w:val="Unresolved Mention"/>
    <w:basedOn w:val="DefaultParagraphFont"/>
    <w:uiPriority w:val="99"/>
    <w:semiHidden/>
    <w:unhideWhenUsed/>
    <w:rsid w:val="00443F2B"/>
    <w:rPr>
      <w:color w:val="605E5C"/>
      <w:shd w:val="clear" w:color="auto" w:fill="E1DFDD"/>
    </w:rPr>
  </w:style>
  <w:style w:type="paragraph" w:styleId="ListParagraph">
    <w:name w:val="List Paragraph"/>
    <w:basedOn w:val="Normal"/>
    <w:uiPriority w:val="34"/>
    <w:qFormat/>
    <w:rsid w:val="00281278"/>
    <w:pPr>
      <w:ind w:left="720"/>
      <w:contextualSpacing/>
    </w:pPr>
  </w:style>
  <w:style w:type="paragraph" w:styleId="ListBullet">
    <w:name w:val="List Bullet"/>
    <w:basedOn w:val="Normal"/>
    <w:autoRedefine/>
    <w:rsid w:val="006C3A77"/>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val="en-US" w:eastAsia="ja-JP"/>
    </w:rPr>
  </w:style>
  <w:style w:type="character" w:styleId="FootnoteReference">
    <w:name w:val="footnote reference"/>
    <w:aliases w:val="Footnote symbol,Footnote Reference Number,Footnote Reference_LVL6,Footnote Reference_LVL61,Footnote Reference_LVL62,Footnote Reference_LVL63,Footnote Reference_LVL64"/>
    <w:semiHidden/>
    <w:rsid w:val="006C3A77"/>
    <w:rPr>
      <w:vertAlign w:val="superscript"/>
    </w:rPr>
  </w:style>
  <w:style w:type="paragraph" w:styleId="FootnoteText">
    <w:name w:val="footnote text"/>
    <w:aliases w:val="Schriftart: 9 pt,Schriftart: 10 pt,Schriftart: 8 pt,WB-Fußnotentext,fn,Footnotes,Footnote ak,FSR footnote,Footnote,Fußnote,lábléc,Footnote Text Char Char,Char,foot note text,Footnote Text Char2,Footnote Text Char1 Char"/>
    <w:basedOn w:val="Normal"/>
    <w:link w:val="FootnoteTextChar"/>
    <w:uiPriority w:val="99"/>
    <w:semiHidden/>
    <w:rsid w:val="006C3A77"/>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aliases w:val="Schriftart: 9 pt Char,Schriftart: 10 pt Char,Schriftart: 8 pt Char,WB-Fußnotentext Char,fn Char,Footnotes Char,Footnote ak Char,FSR footnote Char,Footnote Char,Fußnote Char,lábléc Char,Footnote Text Char Char Char,Char Char"/>
    <w:basedOn w:val="DefaultParagraphFont"/>
    <w:link w:val="FootnoteText"/>
    <w:uiPriority w:val="99"/>
    <w:rsid w:val="006C3A77"/>
    <w:rPr>
      <w:rFonts w:ascii="Times New Roman" w:eastAsia="Times New Roman" w:hAnsi="Times New Roman" w:cs="Times New Roman"/>
      <w:sz w:val="20"/>
      <w:szCs w:val="20"/>
      <w:lang w:eastAsia="ja-JP"/>
    </w:rPr>
  </w:style>
  <w:style w:type="paragraph" w:styleId="BodyTextIndent2">
    <w:name w:val="Body Text Indent 2"/>
    <w:basedOn w:val="Normal"/>
    <w:link w:val="BodyTextIndent2Char"/>
    <w:rsid w:val="006C3A77"/>
    <w:pPr>
      <w:spacing w:after="0" w:line="360" w:lineRule="auto"/>
      <w:ind w:firstLine="720"/>
    </w:pPr>
    <w:rPr>
      <w:rFonts w:ascii="Times New Roman" w:eastAsia="Times New Roman" w:hAnsi="Times New Roman" w:cs="Times New Roman"/>
      <w:sz w:val="24"/>
      <w:szCs w:val="20"/>
      <w:lang w:eastAsia="ja-JP"/>
    </w:rPr>
  </w:style>
  <w:style w:type="character" w:customStyle="1" w:styleId="BodyTextIndent2Char">
    <w:name w:val="Body Text Indent 2 Char"/>
    <w:basedOn w:val="DefaultParagraphFont"/>
    <w:link w:val="BodyTextIndent2"/>
    <w:rsid w:val="006C3A77"/>
    <w:rPr>
      <w:rFonts w:ascii="Times New Roman" w:eastAsia="Times New Roman" w:hAnsi="Times New Roman" w:cs="Times New Roman"/>
      <w:sz w:val="24"/>
      <w:szCs w:val="20"/>
      <w:lang w:eastAsia="ja-JP"/>
    </w:rPr>
  </w:style>
  <w:style w:type="paragraph" w:styleId="BodyTextIndent">
    <w:name w:val="Body Text Indent"/>
    <w:basedOn w:val="Normal"/>
    <w:link w:val="BodyTextIndentChar"/>
    <w:rsid w:val="006C3A77"/>
    <w:pPr>
      <w:spacing w:after="0" w:line="360" w:lineRule="auto"/>
      <w:ind w:left="1440" w:hanging="22"/>
    </w:pPr>
    <w:rPr>
      <w:rFonts w:ascii="Times New Roman" w:eastAsia="Times New Roman" w:hAnsi="Times New Roman" w:cs="Times New Roman"/>
      <w:b/>
      <w:sz w:val="24"/>
      <w:szCs w:val="20"/>
      <w:lang w:eastAsia="ja-JP"/>
    </w:rPr>
  </w:style>
  <w:style w:type="character" w:customStyle="1" w:styleId="BodyTextIndentChar">
    <w:name w:val="Body Text Indent Char"/>
    <w:basedOn w:val="DefaultParagraphFont"/>
    <w:link w:val="BodyTextIndent"/>
    <w:rsid w:val="006C3A77"/>
    <w:rPr>
      <w:rFonts w:ascii="Times New Roman" w:eastAsia="Times New Roman" w:hAnsi="Times New Roman" w:cs="Times New Roman"/>
      <w:b/>
      <w:sz w:val="24"/>
      <w:szCs w:val="20"/>
      <w:lang w:eastAsia="ja-JP"/>
    </w:rPr>
  </w:style>
  <w:style w:type="paragraph" w:styleId="BodyText2">
    <w:name w:val="Body Text 2"/>
    <w:basedOn w:val="Normal"/>
    <w:link w:val="BodyText2Char"/>
    <w:rsid w:val="006C3A77"/>
    <w:pPr>
      <w:spacing w:after="0" w:line="360" w:lineRule="auto"/>
    </w:pPr>
    <w:rPr>
      <w:rFonts w:ascii="Times New Roman" w:eastAsia="Times New Roman" w:hAnsi="Times New Roman" w:cs="Times New Roman"/>
      <w:sz w:val="24"/>
      <w:szCs w:val="20"/>
      <w:lang w:eastAsia="ja-JP"/>
    </w:rPr>
  </w:style>
  <w:style w:type="character" w:customStyle="1" w:styleId="BodyText2Char">
    <w:name w:val="Body Text 2 Char"/>
    <w:basedOn w:val="DefaultParagraphFont"/>
    <w:link w:val="BodyText2"/>
    <w:rsid w:val="006C3A77"/>
    <w:rPr>
      <w:rFonts w:ascii="Times New Roman" w:eastAsia="Times New Roman" w:hAnsi="Times New Roman" w:cs="Times New Roman"/>
      <w:sz w:val="24"/>
      <w:szCs w:val="20"/>
      <w:lang w:eastAsia="ja-JP"/>
    </w:rPr>
  </w:style>
  <w:style w:type="paragraph" w:styleId="PlainText">
    <w:name w:val="Plain Text"/>
    <w:basedOn w:val="Normal"/>
    <w:link w:val="PlainTextChar"/>
    <w:uiPriority w:val="99"/>
    <w:rsid w:val="006C3A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C3A77"/>
    <w:rPr>
      <w:rFonts w:ascii="Courier New" w:eastAsia="Times New Roman" w:hAnsi="Courier New" w:cs="Times New Roman"/>
      <w:sz w:val="20"/>
      <w:szCs w:val="20"/>
    </w:rPr>
  </w:style>
  <w:style w:type="paragraph" w:styleId="Header">
    <w:name w:val="header"/>
    <w:basedOn w:val="Normal"/>
    <w:link w:val="HeaderChar"/>
    <w:uiPriority w:val="99"/>
    <w:rsid w:val="006C3A77"/>
    <w:pPr>
      <w:tabs>
        <w:tab w:val="center" w:pos="4153"/>
        <w:tab w:val="right" w:pos="8306"/>
      </w:tabs>
      <w:spacing w:after="0" w:line="240" w:lineRule="auto"/>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uiPriority w:val="99"/>
    <w:rsid w:val="006C3A77"/>
    <w:rPr>
      <w:rFonts w:ascii="Times New Roman" w:eastAsia="Times New Roman" w:hAnsi="Times New Roman" w:cs="Times New Roman"/>
      <w:sz w:val="20"/>
      <w:szCs w:val="20"/>
      <w:lang w:eastAsia="ja-JP"/>
    </w:rPr>
  </w:style>
  <w:style w:type="character" w:styleId="PageNumber">
    <w:name w:val="page number"/>
    <w:basedOn w:val="DefaultParagraphFont"/>
    <w:rsid w:val="006C3A77"/>
  </w:style>
  <w:style w:type="paragraph" w:styleId="BodyTextIndent3">
    <w:name w:val="Body Text Indent 3"/>
    <w:basedOn w:val="Normal"/>
    <w:link w:val="BodyTextIndent3Char"/>
    <w:rsid w:val="006C3A77"/>
    <w:pPr>
      <w:spacing w:after="0" w:line="360" w:lineRule="auto"/>
      <w:ind w:firstLine="720"/>
    </w:pPr>
    <w:rPr>
      <w:rFonts w:ascii="Times New Roman" w:eastAsia="Times New Roman" w:hAnsi="Times New Roman" w:cs="Times New Roman"/>
      <w:sz w:val="24"/>
      <w:szCs w:val="20"/>
      <w:lang w:eastAsia="ja-JP"/>
    </w:rPr>
  </w:style>
  <w:style w:type="character" w:customStyle="1" w:styleId="BodyTextIndent3Char">
    <w:name w:val="Body Text Indent 3 Char"/>
    <w:basedOn w:val="DefaultParagraphFont"/>
    <w:link w:val="BodyTextIndent3"/>
    <w:rsid w:val="006C3A77"/>
    <w:rPr>
      <w:rFonts w:ascii="Times New Roman" w:eastAsia="Times New Roman" w:hAnsi="Times New Roman" w:cs="Times New Roman"/>
      <w:sz w:val="24"/>
      <w:szCs w:val="20"/>
      <w:lang w:eastAsia="ja-JP"/>
    </w:rPr>
  </w:style>
  <w:style w:type="paragraph" w:styleId="BodyText">
    <w:name w:val="Body Text"/>
    <w:basedOn w:val="Normal"/>
    <w:link w:val="BodyTextChar"/>
    <w:rsid w:val="006C3A77"/>
    <w:pPr>
      <w:spacing w:after="0" w:line="240" w:lineRule="auto"/>
    </w:pPr>
    <w:rPr>
      <w:rFonts w:ascii="Times New Roman" w:eastAsia="Times New Roman" w:hAnsi="Times New Roman" w:cs="Times New Roman"/>
      <w:i/>
      <w:sz w:val="20"/>
      <w:szCs w:val="20"/>
      <w:lang w:eastAsia="ja-JP"/>
    </w:rPr>
  </w:style>
  <w:style w:type="character" w:customStyle="1" w:styleId="BodyTextChar">
    <w:name w:val="Body Text Char"/>
    <w:basedOn w:val="DefaultParagraphFont"/>
    <w:link w:val="BodyText"/>
    <w:rsid w:val="006C3A77"/>
    <w:rPr>
      <w:rFonts w:ascii="Times New Roman" w:eastAsia="Times New Roman" w:hAnsi="Times New Roman" w:cs="Times New Roman"/>
      <w:i/>
      <w:sz w:val="20"/>
      <w:szCs w:val="20"/>
      <w:lang w:eastAsia="ja-JP"/>
    </w:rPr>
  </w:style>
  <w:style w:type="paragraph" w:customStyle="1" w:styleId="Default">
    <w:name w:val="Default"/>
    <w:rsid w:val="006C3A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tylepaper-maintext">
    <w:name w:val="Style paper - main text"/>
    <w:basedOn w:val="Normal"/>
    <w:rsid w:val="006C3A77"/>
    <w:pPr>
      <w:spacing w:after="100" w:afterAutospacing="1" w:line="240" w:lineRule="auto"/>
      <w:jc w:val="both"/>
    </w:pPr>
    <w:rPr>
      <w:rFonts w:ascii="Times New Roman" w:eastAsia="SimSun" w:hAnsi="Times New Roman" w:cs="Times New Roman"/>
      <w:sz w:val="24"/>
      <w:szCs w:val="24"/>
      <w:lang w:eastAsia="en-GB"/>
    </w:rPr>
  </w:style>
  <w:style w:type="paragraph" w:customStyle="1" w:styleId="paragraphstyle1">
    <w:name w:val="paragraph_style_1"/>
    <w:basedOn w:val="Normal"/>
    <w:rsid w:val="006C3A77"/>
    <w:pPr>
      <w:spacing w:after="0" w:line="255" w:lineRule="atLeast"/>
      <w:ind w:right="540"/>
    </w:pPr>
    <w:rPr>
      <w:rFonts w:ascii="Arial" w:eastAsia="Times New Roman" w:hAnsi="Arial" w:cs="Arial"/>
      <w:color w:val="463C3C"/>
      <w:sz w:val="23"/>
      <w:szCs w:val="23"/>
      <w:lang w:eastAsia="en-GB"/>
    </w:rPr>
  </w:style>
  <w:style w:type="character" w:customStyle="1" w:styleId="style31">
    <w:name w:val="style_31"/>
    <w:rsid w:val="006C3A77"/>
    <w:rPr>
      <w:rFonts w:ascii="Arial" w:hAnsi="Arial" w:cs="Arial" w:hint="default"/>
      <w:i/>
      <w:iCs/>
    </w:rPr>
  </w:style>
  <w:style w:type="paragraph" w:customStyle="1" w:styleId="body">
    <w:name w:val="body"/>
    <w:basedOn w:val="Normal"/>
    <w:rsid w:val="006C3A77"/>
    <w:pPr>
      <w:spacing w:after="0" w:line="300" w:lineRule="atLeast"/>
    </w:pPr>
    <w:rPr>
      <w:rFonts w:ascii="Arial" w:eastAsia="Times New Roman" w:hAnsi="Arial" w:cs="Arial"/>
      <w:color w:val="463C3C"/>
      <w:sz w:val="23"/>
      <w:szCs w:val="23"/>
      <w:lang w:eastAsia="en-GB"/>
    </w:rPr>
  </w:style>
  <w:style w:type="character" w:customStyle="1" w:styleId="hit">
    <w:name w:val="hit"/>
    <w:rsid w:val="006C3A77"/>
    <w:rPr>
      <w:sz w:val="24"/>
      <w:szCs w:val="24"/>
      <w:bdr w:val="none" w:sz="0" w:space="0" w:color="auto" w:frame="1"/>
      <w:shd w:val="clear" w:color="auto" w:fill="FFFFDD"/>
      <w:vertAlign w:val="baseline"/>
    </w:rPr>
  </w:style>
  <w:style w:type="character" w:styleId="Emphasis">
    <w:name w:val="Emphasis"/>
    <w:uiPriority w:val="20"/>
    <w:qFormat/>
    <w:rsid w:val="006C3A77"/>
    <w:rPr>
      <w:i/>
      <w:iCs/>
      <w:sz w:val="24"/>
      <w:szCs w:val="24"/>
      <w:bdr w:val="none" w:sz="0" w:space="0" w:color="auto" w:frame="1"/>
      <w:vertAlign w:val="baseline"/>
    </w:rPr>
  </w:style>
  <w:style w:type="paragraph" w:customStyle="1" w:styleId="Caption1">
    <w:name w:val="Caption1"/>
    <w:basedOn w:val="Normal"/>
    <w:rsid w:val="006C3A7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epblock">
    <w:name w:val="ep_block"/>
    <w:basedOn w:val="Normal"/>
    <w:rsid w:val="006C3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6C3A77"/>
  </w:style>
  <w:style w:type="character" w:customStyle="1" w:styleId="apple-style-span">
    <w:name w:val="apple-style-span"/>
    <w:basedOn w:val="DefaultParagraphFont"/>
    <w:rsid w:val="006C3A77"/>
  </w:style>
  <w:style w:type="character" w:customStyle="1" w:styleId="toc-link">
    <w:name w:val="toc-link"/>
    <w:basedOn w:val="DefaultParagraphFont"/>
    <w:rsid w:val="006C3A77"/>
  </w:style>
  <w:style w:type="character" w:customStyle="1" w:styleId="article-nav-sep">
    <w:name w:val="article-nav-sep"/>
    <w:basedOn w:val="DefaultParagraphFont"/>
    <w:rsid w:val="006C3A77"/>
  </w:style>
  <w:style w:type="paragraph" w:customStyle="1" w:styleId="social-bookmarking-help1">
    <w:name w:val="social-bookmarking-help1"/>
    <w:basedOn w:val="Normal"/>
    <w:rsid w:val="006C3A77"/>
    <w:pPr>
      <w:spacing w:before="75" w:after="0" w:line="240" w:lineRule="auto"/>
    </w:pPr>
    <w:rPr>
      <w:rFonts w:ascii="Times New Roman" w:eastAsia="Times New Roman" w:hAnsi="Times New Roman" w:cs="Times New Roman"/>
      <w:sz w:val="24"/>
      <w:szCs w:val="24"/>
      <w:lang w:eastAsia="en-GB"/>
    </w:rPr>
  </w:style>
  <w:style w:type="character" w:customStyle="1" w:styleId="cit-print-date">
    <w:name w:val="cit-print-date"/>
    <w:basedOn w:val="DefaultParagraphFont"/>
    <w:rsid w:val="006C3A77"/>
  </w:style>
  <w:style w:type="character" w:customStyle="1" w:styleId="cit-vol4">
    <w:name w:val="cit-vol4"/>
    <w:basedOn w:val="DefaultParagraphFont"/>
    <w:rsid w:val="006C3A77"/>
  </w:style>
  <w:style w:type="character" w:customStyle="1" w:styleId="cit-issue">
    <w:name w:val="cit-issue"/>
    <w:basedOn w:val="DefaultParagraphFont"/>
    <w:rsid w:val="006C3A77"/>
  </w:style>
  <w:style w:type="character" w:customStyle="1" w:styleId="cit-sep2">
    <w:name w:val="cit-sep2"/>
    <w:basedOn w:val="DefaultParagraphFont"/>
    <w:rsid w:val="006C3A77"/>
  </w:style>
  <w:style w:type="character" w:customStyle="1" w:styleId="cit-first-page">
    <w:name w:val="cit-first-page"/>
    <w:basedOn w:val="DefaultParagraphFont"/>
    <w:rsid w:val="006C3A77"/>
  </w:style>
  <w:style w:type="character" w:customStyle="1" w:styleId="cit-last-page2">
    <w:name w:val="cit-last-page2"/>
    <w:basedOn w:val="DefaultParagraphFont"/>
    <w:rsid w:val="006C3A77"/>
  </w:style>
  <w:style w:type="character" w:customStyle="1" w:styleId="slug-doi">
    <w:name w:val="slug-doi"/>
    <w:basedOn w:val="DefaultParagraphFont"/>
    <w:rsid w:val="006C3A77"/>
  </w:style>
  <w:style w:type="character" w:customStyle="1" w:styleId="slug-vol">
    <w:name w:val="slug-vol"/>
    <w:basedOn w:val="DefaultParagraphFont"/>
    <w:rsid w:val="006C3A77"/>
  </w:style>
  <w:style w:type="character" w:customStyle="1" w:styleId="slug-issue">
    <w:name w:val="slug-issue"/>
    <w:basedOn w:val="DefaultParagraphFont"/>
    <w:rsid w:val="006C3A77"/>
  </w:style>
  <w:style w:type="character" w:customStyle="1" w:styleId="variant-indicator4">
    <w:name w:val="variant-indicator4"/>
    <w:rsid w:val="006C3A77"/>
    <w:rPr>
      <w:b/>
      <w:bCs/>
      <w:strike w:val="0"/>
      <w:dstrike w:val="0"/>
      <w:u w:val="none"/>
      <w:effect w:val="none"/>
    </w:rPr>
  </w:style>
  <w:style w:type="character" w:customStyle="1" w:styleId="view-more7">
    <w:name w:val="view-more7"/>
    <w:basedOn w:val="DefaultParagraphFont"/>
    <w:rsid w:val="006C3A77"/>
  </w:style>
  <w:style w:type="character" w:customStyle="1" w:styleId="soc-bm-link-text4">
    <w:name w:val="soc-bm-link-text4"/>
    <w:rsid w:val="006C3A77"/>
    <w:rPr>
      <w:vanish/>
      <w:webHidden w:val="0"/>
      <w:specVanish w:val="0"/>
    </w:rPr>
  </w:style>
  <w:style w:type="character" w:styleId="Strong">
    <w:name w:val="Strong"/>
    <w:uiPriority w:val="22"/>
    <w:qFormat/>
    <w:rsid w:val="006C3A77"/>
    <w:rPr>
      <w:b/>
      <w:bCs/>
    </w:rPr>
  </w:style>
  <w:style w:type="character" w:customStyle="1" w:styleId="citation">
    <w:name w:val="citation"/>
    <w:basedOn w:val="DefaultParagraphFont"/>
    <w:rsid w:val="006C3A77"/>
  </w:style>
  <w:style w:type="paragraph" w:customStyle="1" w:styleId="referencescopy11">
    <w:name w:val="referencescopy11"/>
    <w:basedOn w:val="Normal"/>
    <w:rsid w:val="006C3A77"/>
    <w:pPr>
      <w:spacing w:before="100" w:beforeAutospacing="1" w:after="100" w:afterAutospacing="1" w:line="270" w:lineRule="atLeast"/>
    </w:pPr>
    <w:rPr>
      <w:rFonts w:ascii="Georgia" w:eastAsia="Times New Roman" w:hAnsi="Georgia" w:cs="Times New Roman"/>
      <w:color w:val="3E3D40"/>
      <w:sz w:val="20"/>
      <w:szCs w:val="20"/>
      <w:lang w:eastAsia="en-GB"/>
    </w:rPr>
  </w:style>
  <w:style w:type="character" w:styleId="HTMLCite">
    <w:name w:val="HTML Cite"/>
    <w:uiPriority w:val="99"/>
    <w:semiHidden/>
    <w:unhideWhenUsed/>
    <w:rsid w:val="006C3A77"/>
    <w:rPr>
      <w:i/>
      <w:iCs/>
    </w:rPr>
  </w:style>
  <w:style w:type="character" w:customStyle="1" w:styleId="cit-auth2">
    <w:name w:val="cit-auth2"/>
    <w:basedOn w:val="DefaultParagraphFont"/>
    <w:rsid w:val="006C3A77"/>
  </w:style>
  <w:style w:type="character" w:customStyle="1" w:styleId="cit-name-surname">
    <w:name w:val="cit-name-surname"/>
    <w:basedOn w:val="DefaultParagraphFont"/>
    <w:rsid w:val="006C3A77"/>
  </w:style>
  <w:style w:type="character" w:customStyle="1" w:styleId="cit-name-given-names">
    <w:name w:val="cit-name-given-names"/>
    <w:basedOn w:val="DefaultParagraphFont"/>
    <w:rsid w:val="006C3A77"/>
  </w:style>
  <w:style w:type="character" w:customStyle="1" w:styleId="cit-pub-date">
    <w:name w:val="cit-pub-date"/>
    <w:basedOn w:val="DefaultParagraphFont"/>
    <w:rsid w:val="006C3A77"/>
  </w:style>
  <w:style w:type="character" w:customStyle="1" w:styleId="cit-article-title">
    <w:name w:val="cit-article-title"/>
    <w:basedOn w:val="DefaultParagraphFont"/>
    <w:rsid w:val="006C3A77"/>
  </w:style>
  <w:style w:type="character" w:customStyle="1" w:styleId="cit-fpage">
    <w:name w:val="cit-fpage"/>
    <w:basedOn w:val="DefaultParagraphFont"/>
    <w:rsid w:val="006C3A77"/>
  </w:style>
  <w:style w:type="character" w:customStyle="1" w:styleId="cit-lpage">
    <w:name w:val="cit-lpage"/>
    <w:basedOn w:val="DefaultParagraphFont"/>
    <w:rsid w:val="006C3A77"/>
  </w:style>
  <w:style w:type="character" w:customStyle="1" w:styleId="reference-text">
    <w:name w:val="reference-text"/>
    <w:basedOn w:val="DefaultParagraphFont"/>
    <w:rsid w:val="006C3A77"/>
  </w:style>
  <w:style w:type="character" w:customStyle="1" w:styleId="label">
    <w:name w:val="label"/>
    <w:rsid w:val="006C3A77"/>
  </w:style>
  <w:style w:type="character" w:customStyle="1" w:styleId="separator">
    <w:name w:val="separator"/>
    <w:rsid w:val="006C3A77"/>
  </w:style>
  <w:style w:type="character" w:customStyle="1" w:styleId="value">
    <w:name w:val="value"/>
    <w:rsid w:val="006C3A77"/>
  </w:style>
  <w:style w:type="table" w:styleId="TableGrid">
    <w:name w:val="Table Grid"/>
    <w:basedOn w:val="TableNormal"/>
    <w:uiPriority w:val="59"/>
    <w:rsid w:val="006C3A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6C3A77"/>
    <w:rPr>
      <w:rFonts w:cs="Times New Roman"/>
    </w:rPr>
  </w:style>
  <w:style w:type="paragraph" w:styleId="BalloonText">
    <w:name w:val="Balloon Text"/>
    <w:basedOn w:val="Normal"/>
    <w:link w:val="BalloonTextChar"/>
    <w:uiPriority w:val="99"/>
    <w:semiHidden/>
    <w:unhideWhenUsed/>
    <w:rsid w:val="006C3A7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C3A77"/>
    <w:rPr>
      <w:rFonts w:ascii="Tahoma" w:eastAsia="Times New Roman" w:hAnsi="Tahoma" w:cs="Times New Roman"/>
      <w:sz w:val="16"/>
      <w:szCs w:val="16"/>
    </w:rPr>
  </w:style>
  <w:style w:type="character" w:customStyle="1" w:styleId="name">
    <w:name w:val="name"/>
    <w:basedOn w:val="DefaultParagraphFont"/>
    <w:rsid w:val="006C3A77"/>
  </w:style>
  <w:style w:type="character" w:customStyle="1" w:styleId="style9">
    <w:name w:val="style9"/>
    <w:basedOn w:val="DefaultParagraphFont"/>
    <w:rsid w:val="006C3A77"/>
  </w:style>
  <w:style w:type="character" w:customStyle="1" w:styleId="style4">
    <w:name w:val="style4"/>
    <w:basedOn w:val="DefaultParagraphFont"/>
    <w:rsid w:val="006C3A77"/>
  </w:style>
  <w:style w:type="character" w:customStyle="1" w:styleId="style72">
    <w:name w:val="style72"/>
    <w:basedOn w:val="DefaultParagraphFont"/>
    <w:rsid w:val="006C3A77"/>
  </w:style>
  <w:style w:type="character" w:customStyle="1" w:styleId="style78">
    <w:name w:val="style78"/>
    <w:basedOn w:val="DefaultParagraphFont"/>
    <w:rsid w:val="006C3A77"/>
  </w:style>
  <w:style w:type="character" w:customStyle="1" w:styleId="style97">
    <w:name w:val="style97"/>
    <w:basedOn w:val="DefaultParagraphFont"/>
    <w:rsid w:val="006C3A77"/>
  </w:style>
  <w:style w:type="paragraph" w:customStyle="1" w:styleId="style56">
    <w:name w:val="style56"/>
    <w:basedOn w:val="Normal"/>
    <w:rsid w:val="006C3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51">
    <w:name w:val="style151"/>
    <w:basedOn w:val="DefaultParagraphFont"/>
    <w:rsid w:val="006C3A77"/>
  </w:style>
  <w:style w:type="character" w:customStyle="1" w:styleId="cit">
    <w:name w:val="cit"/>
    <w:basedOn w:val="DefaultParagraphFont"/>
    <w:rsid w:val="006C3A77"/>
  </w:style>
  <w:style w:type="character" w:customStyle="1" w:styleId="fm-citation-ids-label">
    <w:name w:val="fm-citation-ids-label"/>
    <w:basedOn w:val="DefaultParagraphFont"/>
    <w:rsid w:val="006C3A77"/>
  </w:style>
  <w:style w:type="character" w:customStyle="1" w:styleId="a-size-large">
    <w:name w:val="a-size-large"/>
    <w:basedOn w:val="DefaultParagraphFont"/>
    <w:rsid w:val="006C3A77"/>
  </w:style>
  <w:style w:type="character" w:customStyle="1" w:styleId="a-size-medium">
    <w:name w:val="a-size-medium"/>
    <w:basedOn w:val="DefaultParagraphFont"/>
    <w:rsid w:val="006C3A77"/>
  </w:style>
  <w:style w:type="character" w:customStyle="1" w:styleId="author">
    <w:name w:val="author"/>
    <w:basedOn w:val="DefaultParagraphFont"/>
    <w:rsid w:val="006C3A77"/>
  </w:style>
  <w:style w:type="character" w:customStyle="1" w:styleId="a-color-secondary">
    <w:name w:val="a-color-secondary"/>
    <w:basedOn w:val="DefaultParagraphFont"/>
    <w:rsid w:val="006C3A77"/>
  </w:style>
  <w:style w:type="character" w:customStyle="1" w:styleId="nlmarticle-title">
    <w:name w:val="nlm_article-title"/>
    <w:rsid w:val="006C3A77"/>
  </w:style>
  <w:style w:type="character" w:customStyle="1" w:styleId="nlmcontrib-group">
    <w:name w:val="nlm_contrib-group"/>
    <w:rsid w:val="006C3A77"/>
  </w:style>
  <w:style w:type="character" w:customStyle="1" w:styleId="contribdegrees">
    <w:name w:val="contribdegrees"/>
    <w:rsid w:val="006C3A77"/>
  </w:style>
  <w:style w:type="character" w:customStyle="1" w:styleId="publication-metatype">
    <w:name w:val="publication-meta__type"/>
    <w:rsid w:val="006C3A77"/>
  </w:style>
  <w:style w:type="character" w:customStyle="1" w:styleId="fm-vol-iss-date">
    <w:name w:val="fm-vol-iss-date"/>
    <w:rsid w:val="006C3A77"/>
  </w:style>
  <w:style w:type="character" w:customStyle="1" w:styleId="doi">
    <w:name w:val="doi"/>
    <w:rsid w:val="006C3A77"/>
  </w:style>
  <w:style w:type="paragraph" w:customStyle="1" w:styleId="CharChar2CharCharChar">
    <w:name w:val="Char Char2 Char Char Char"/>
    <w:basedOn w:val="Normal"/>
    <w:rsid w:val="006C3A77"/>
    <w:pPr>
      <w:spacing w:after="160" w:line="240" w:lineRule="exact"/>
    </w:pPr>
    <w:rPr>
      <w:rFonts w:ascii="Tahoma" w:eastAsia="Times New Roman" w:hAnsi="Tahoma" w:cs="Times New Roman"/>
      <w:sz w:val="20"/>
      <w:szCs w:val="20"/>
      <w:lang w:val="en-US"/>
    </w:rPr>
  </w:style>
  <w:style w:type="character" w:customStyle="1" w:styleId="highwire-citation-authors">
    <w:name w:val="highwire-citation-authors"/>
    <w:rsid w:val="006C3A77"/>
  </w:style>
  <w:style w:type="character" w:customStyle="1" w:styleId="highwire-citation-author">
    <w:name w:val="highwire-citation-author"/>
    <w:rsid w:val="006C3A77"/>
  </w:style>
  <w:style w:type="character" w:customStyle="1" w:styleId="highwire-cite-metadata-journal">
    <w:name w:val="highwire-cite-metadata-journal"/>
    <w:rsid w:val="006C3A77"/>
  </w:style>
  <w:style w:type="character" w:customStyle="1" w:styleId="highwire-cite-metadata-date">
    <w:name w:val="highwire-cite-metadata-date"/>
    <w:rsid w:val="006C3A77"/>
  </w:style>
  <w:style w:type="character" w:customStyle="1" w:styleId="highwire-cite-metadata-volume">
    <w:name w:val="highwire-cite-metadata-volume"/>
    <w:rsid w:val="006C3A77"/>
  </w:style>
  <w:style w:type="character" w:customStyle="1" w:styleId="highwire-cite-metadata-issue">
    <w:name w:val="highwire-cite-metadata-issue"/>
    <w:rsid w:val="006C3A77"/>
  </w:style>
  <w:style w:type="character" w:customStyle="1" w:styleId="highwire-cite-metadata-pages">
    <w:name w:val="highwire-cite-metadata-pages"/>
    <w:rsid w:val="006C3A77"/>
  </w:style>
  <w:style w:type="character" w:customStyle="1" w:styleId="highwire-cite-metadata-doi">
    <w:name w:val="highwire-cite-metadata-doi"/>
    <w:rsid w:val="006C3A77"/>
  </w:style>
  <w:style w:type="character" w:customStyle="1" w:styleId="tgc">
    <w:name w:val="_tgc"/>
    <w:rsid w:val="006C3A77"/>
  </w:style>
  <w:style w:type="paragraph" w:styleId="EndnoteText">
    <w:name w:val="endnote text"/>
    <w:basedOn w:val="Normal"/>
    <w:link w:val="EndnoteTextChar"/>
    <w:uiPriority w:val="99"/>
    <w:semiHidden/>
    <w:unhideWhenUsed/>
    <w:rsid w:val="006C3A7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3A77"/>
    <w:rPr>
      <w:rFonts w:ascii="Times New Roman" w:eastAsia="Times New Roman" w:hAnsi="Times New Roman" w:cs="Times New Roman"/>
      <w:sz w:val="20"/>
      <w:szCs w:val="20"/>
    </w:rPr>
  </w:style>
  <w:style w:type="character" w:customStyle="1" w:styleId="doi1">
    <w:name w:val="doi1"/>
    <w:rsid w:val="006C3A77"/>
    <w:rPr>
      <w:rFonts w:cs="Times New Roman"/>
    </w:rPr>
  </w:style>
  <w:style w:type="character" w:customStyle="1" w:styleId="mixed-citation">
    <w:name w:val="mixed-citation"/>
    <w:basedOn w:val="DefaultParagraphFont"/>
    <w:rsid w:val="006C3A77"/>
  </w:style>
  <w:style w:type="character" w:customStyle="1" w:styleId="title-text">
    <w:name w:val="title-text"/>
    <w:rsid w:val="006C3A77"/>
    <w:rPr>
      <w:rFonts w:cs="Times New Roman"/>
    </w:rPr>
  </w:style>
  <w:style w:type="character" w:customStyle="1" w:styleId="ref-title">
    <w:name w:val="ref-title"/>
    <w:basedOn w:val="DefaultParagraphFont"/>
    <w:rsid w:val="006C3A77"/>
  </w:style>
  <w:style w:type="character" w:customStyle="1" w:styleId="ref-journal">
    <w:name w:val="ref-journal"/>
    <w:basedOn w:val="DefaultParagraphFont"/>
    <w:rsid w:val="006C3A77"/>
  </w:style>
  <w:style w:type="character" w:customStyle="1" w:styleId="ref-vol">
    <w:name w:val="ref-vol"/>
    <w:basedOn w:val="DefaultParagraphFont"/>
    <w:rsid w:val="006C3A77"/>
  </w:style>
  <w:style w:type="character" w:customStyle="1" w:styleId="nowrap">
    <w:name w:val="nowrap"/>
    <w:basedOn w:val="DefaultParagraphFont"/>
    <w:rsid w:val="006C3A77"/>
  </w:style>
  <w:style w:type="character" w:customStyle="1" w:styleId="xpersonname">
    <w:name w:val="x_personname"/>
    <w:basedOn w:val="DefaultParagraphFont"/>
    <w:rsid w:val="006C3A77"/>
  </w:style>
  <w:style w:type="character" w:customStyle="1" w:styleId="highlight">
    <w:name w:val="highlight"/>
    <w:basedOn w:val="DefaultParagraphFont"/>
    <w:rsid w:val="006C3A77"/>
  </w:style>
  <w:style w:type="character" w:customStyle="1" w:styleId="xref">
    <w:name w:val="xref"/>
    <w:basedOn w:val="DefaultParagraphFont"/>
    <w:rsid w:val="006C3A77"/>
  </w:style>
  <w:style w:type="character" w:customStyle="1" w:styleId="info">
    <w:name w:val="info"/>
    <w:basedOn w:val="DefaultParagraphFont"/>
    <w:rsid w:val="006C3A77"/>
  </w:style>
  <w:style w:type="character" w:customStyle="1" w:styleId="nova-c-buttonlabel">
    <w:name w:val="nova-c-button__label"/>
    <w:basedOn w:val="DefaultParagraphFont"/>
    <w:rsid w:val="006C3A77"/>
  </w:style>
  <w:style w:type="character" w:customStyle="1" w:styleId="sr-only">
    <w:name w:val="sr-only"/>
    <w:rsid w:val="006C3A77"/>
    <w:rPr>
      <w:rFonts w:cs="Times New Roman"/>
    </w:rPr>
  </w:style>
  <w:style w:type="character" w:customStyle="1" w:styleId="text">
    <w:name w:val="text"/>
    <w:rsid w:val="006C3A77"/>
    <w:rPr>
      <w:rFonts w:cs="Times New Roman"/>
    </w:rPr>
  </w:style>
  <w:style w:type="character" w:customStyle="1" w:styleId="author-ref">
    <w:name w:val="author-ref"/>
    <w:basedOn w:val="DefaultParagraphFont"/>
    <w:rsid w:val="006C3A77"/>
  </w:style>
  <w:style w:type="paragraph" w:customStyle="1" w:styleId="MDPI31text">
    <w:name w:val="MDPI_3.1_text"/>
    <w:qFormat/>
    <w:rsid w:val="0034746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c-article-author-listitem">
    <w:name w:val="c-article-author-list__item"/>
    <w:basedOn w:val="Normal"/>
    <w:rsid w:val="00080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080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08058C"/>
  </w:style>
  <w:style w:type="character" w:styleId="FollowedHyperlink">
    <w:name w:val="FollowedHyperlink"/>
    <w:basedOn w:val="DefaultParagraphFont"/>
    <w:uiPriority w:val="99"/>
    <w:semiHidden/>
    <w:unhideWhenUsed/>
    <w:rsid w:val="0008058C"/>
    <w:rPr>
      <w:color w:val="800080" w:themeColor="followedHyperlink"/>
      <w:u w:val="single"/>
    </w:rPr>
  </w:style>
  <w:style w:type="character" w:customStyle="1" w:styleId="figurecaption">
    <w:name w:val="figure__caption"/>
    <w:basedOn w:val="DefaultParagraphFont"/>
    <w:rsid w:val="00AC0791"/>
  </w:style>
  <w:style w:type="character" w:customStyle="1" w:styleId="captionlabel">
    <w:name w:val="captionlabel"/>
    <w:basedOn w:val="DefaultParagraphFont"/>
    <w:rsid w:val="00AC0791"/>
  </w:style>
  <w:style w:type="character" w:customStyle="1" w:styleId="epub-sectionitem">
    <w:name w:val="epub-section__item"/>
    <w:basedOn w:val="DefaultParagraphFont"/>
    <w:rsid w:val="00082127"/>
  </w:style>
  <w:style w:type="character" w:customStyle="1" w:styleId="epub-sectionstate">
    <w:name w:val="epub-section__state"/>
    <w:basedOn w:val="DefaultParagraphFont"/>
    <w:rsid w:val="00082127"/>
  </w:style>
  <w:style w:type="character" w:customStyle="1" w:styleId="epub-sectiondate">
    <w:name w:val="epub-section__date"/>
    <w:basedOn w:val="DefaultParagraphFont"/>
    <w:rsid w:val="00082127"/>
  </w:style>
  <w:style w:type="character" w:customStyle="1" w:styleId="button-text">
    <w:name w:val="button-text"/>
    <w:basedOn w:val="DefaultParagraphFont"/>
    <w:rsid w:val="009C6A2B"/>
  </w:style>
  <w:style w:type="character" w:customStyle="1" w:styleId="button-link-text">
    <w:name w:val="button-link-text"/>
    <w:basedOn w:val="DefaultParagraphFont"/>
    <w:rsid w:val="009C6A2B"/>
  </w:style>
  <w:style w:type="paragraph" w:customStyle="1" w:styleId="mb15">
    <w:name w:val="mb15"/>
    <w:basedOn w:val="Normal"/>
    <w:rsid w:val="00066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066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contentepubdate">
    <w:name w:val="publicationcontentepubdate"/>
    <w:basedOn w:val="DefaultParagraphFont"/>
    <w:rsid w:val="00637ABD"/>
  </w:style>
  <w:style w:type="character" w:customStyle="1" w:styleId="articletype">
    <w:name w:val="articletype"/>
    <w:basedOn w:val="DefaultParagraphFont"/>
    <w:rsid w:val="00637ABD"/>
  </w:style>
  <w:style w:type="character" w:customStyle="1" w:styleId="crossmark">
    <w:name w:val="crossmark"/>
    <w:basedOn w:val="DefaultParagraphFont"/>
    <w:rsid w:val="00637ABD"/>
  </w:style>
  <w:style w:type="character" w:customStyle="1" w:styleId="mi">
    <w:name w:val="mi"/>
    <w:basedOn w:val="DefaultParagraphFont"/>
    <w:rsid w:val="00637ABD"/>
  </w:style>
  <w:style w:type="character" w:customStyle="1" w:styleId="mo">
    <w:name w:val="mo"/>
    <w:basedOn w:val="DefaultParagraphFont"/>
    <w:rsid w:val="00637ABD"/>
  </w:style>
  <w:style w:type="character" w:customStyle="1" w:styleId="mtext">
    <w:name w:val="mtext"/>
    <w:basedOn w:val="DefaultParagraphFont"/>
    <w:rsid w:val="00637ABD"/>
  </w:style>
  <w:style w:type="character" w:customStyle="1" w:styleId="mjxassistivemathml">
    <w:name w:val="mjx_assistive_mathml"/>
    <w:basedOn w:val="DefaultParagraphFont"/>
    <w:rsid w:val="00637ABD"/>
  </w:style>
  <w:style w:type="paragraph" w:customStyle="1" w:styleId="c-article-metrics-barcount">
    <w:name w:val="c-article-metrics-bar__count"/>
    <w:basedOn w:val="Normal"/>
    <w:rsid w:val="00465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4657D8"/>
  </w:style>
  <w:style w:type="character" w:customStyle="1" w:styleId="Title1">
    <w:name w:val="Title1"/>
    <w:basedOn w:val="DefaultParagraphFont"/>
    <w:rsid w:val="005A4AA2"/>
  </w:style>
  <w:style w:type="paragraph" w:customStyle="1" w:styleId="contributor-listreveal">
    <w:name w:val="contributor-list__reveal"/>
    <w:basedOn w:val="Normal"/>
    <w:rsid w:val="005A4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or-listtoggler">
    <w:name w:val="contributor-list__toggler"/>
    <w:basedOn w:val="DefaultParagraphFont"/>
    <w:rsid w:val="005A4AA2"/>
  </w:style>
  <w:style w:type="character" w:customStyle="1" w:styleId="collapsed-text">
    <w:name w:val="collapsed-text"/>
    <w:basedOn w:val="DefaultParagraphFont"/>
    <w:rsid w:val="005A4AA2"/>
  </w:style>
  <w:style w:type="paragraph" w:customStyle="1" w:styleId="html-xxx">
    <w:name w:val="html-xxx"/>
    <w:basedOn w:val="Normal"/>
    <w:rsid w:val="005D5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DefaultParagraphFont"/>
    <w:rsid w:val="005D5EFB"/>
  </w:style>
  <w:style w:type="paragraph" w:styleId="Footer">
    <w:name w:val="footer"/>
    <w:basedOn w:val="Normal"/>
    <w:link w:val="FooterChar"/>
    <w:uiPriority w:val="99"/>
    <w:unhideWhenUsed/>
    <w:rsid w:val="00B64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BB7"/>
  </w:style>
  <w:style w:type="paragraph" w:customStyle="1" w:styleId="html-xx">
    <w:name w:val="html-xx"/>
    <w:basedOn w:val="Normal"/>
    <w:rsid w:val="009A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CB1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basedOn w:val="DefaultParagraphFont"/>
    <w:rsid w:val="00C92BC7"/>
  </w:style>
  <w:style w:type="character" w:customStyle="1" w:styleId="cit-etal">
    <w:name w:val="cit-etal"/>
    <w:basedOn w:val="DefaultParagraphFont"/>
    <w:rsid w:val="00C92BC7"/>
  </w:style>
  <w:style w:type="character" w:customStyle="1" w:styleId="cit-vol">
    <w:name w:val="cit-vol"/>
    <w:basedOn w:val="DefaultParagraphFont"/>
    <w:rsid w:val="00C92BC7"/>
  </w:style>
  <w:style w:type="character" w:customStyle="1" w:styleId="cit-reflinks-abstract">
    <w:name w:val="cit-reflinks-abstract"/>
    <w:basedOn w:val="DefaultParagraphFont"/>
    <w:rsid w:val="00C92BC7"/>
  </w:style>
  <w:style w:type="character" w:customStyle="1" w:styleId="cit-sep">
    <w:name w:val="cit-sep"/>
    <w:basedOn w:val="DefaultParagraphFont"/>
    <w:rsid w:val="00C92BC7"/>
  </w:style>
  <w:style w:type="character" w:customStyle="1" w:styleId="cit-reflinks-full-text">
    <w:name w:val="cit-reflinks-full-text"/>
    <w:basedOn w:val="DefaultParagraphFont"/>
    <w:rsid w:val="00C92BC7"/>
  </w:style>
  <w:style w:type="character" w:customStyle="1" w:styleId="free-full-text">
    <w:name w:val="free-full-text"/>
    <w:basedOn w:val="DefaultParagraphFont"/>
    <w:rsid w:val="00C92BC7"/>
  </w:style>
  <w:style w:type="paragraph" w:customStyle="1" w:styleId="content-headerauthorlistitem">
    <w:name w:val="content-header__author_list_item"/>
    <w:basedOn w:val="Normal"/>
    <w:rsid w:val="004B0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headerauthor">
    <w:name w:val="content-header__author"/>
    <w:basedOn w:val="DefaultParagraphFont"/>
    <w:rsid w:val="004B0C99"/>
  </w:style>
  <w:style w:type="character" w:customStyle="1" w:styleId="content-headerauthorsuffix">
    <w:name w:val="content-header__author_suffix"/>
    <w:basedOn w:val="DefaultParagraphFont"/>
    <w:rsid w:val="004B0C99"/>
  </w:style>
  <w:style w:type="character" w:customStyle="1" w:styleId="content-headerauthorseparator">
    <w:name w:val="content-header__author_separator"/>
    <w:basedOn w:val="DefaultParagraphFont"/>
    <w:rsid w:val="004B0C99"/>
  </w:style>
  <w:style w:type="paragraph" w:customStyle="1" w:styleId="content-headerinstitutionlistitem">
    <w:name w:val="content-header__institution_list_item"/>
    <w:basedOn w:val="Normal"/>
    <w:rsid w:val="004B0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headerinstitution">
    <w:name w:val="content-header__institution"/>
    <w:basedOn w:val="DefaultParagraphFont"/>
    <w:rsid w:val="004B0C99"/>
  </w:style>
  <w:style w:type="character" w:customStyle="1" w:styleId="content-headerinstitutionseparator">
    <w:name w:val="content-header__institution_separator"/>
    <w:basedOn w:val="DefaultParagraphFont"/>
    <w:rsid w:val="004B0C99"/>
  </w:style>
  <w:style w:type="character" w:styleId="HTMLTypewriter">
    <w:name w:val="HTML Typewriter"/>
    <w:basedOn w:val="DefaultParagraphFont"/>
    <w:uiPriority w:val="99"/>
    <w:semiHidden/>
    <w:unhideWhenUsed/>
    <w:rsid w:val="00B15A5A"/>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B7234"/>
    <w:rPr>
      <w:rFonts w:asciiTheme="majorHAnsi" w:eastAsiaTheme="majorEastAsia" w:hAnsiTheme="majorHAnsi" w:cstheme="majorBidi"/>
      <w:color w:val="365F91" w:themeColor="accent1" w:themeShade="BF"/>
    </w:rPr>
  </w:style>
  <w:style w:type="character" w:customStyle="1" w:styleId="markbvui16je9">
    <w:name w:val="markbvui16je9"/>
    <w:basedOn w:val="DefaultParagraphFont"/>
    <w:rsid w:val="00E31B90"/>
  </w:style>
  <w:style w:type="character" w:customStyle="1" w:styleId="markcvajiwnse">
    <w:name w:val="markcvajiwnse"/>
    <w:basedOn w:val="DefaultParagraphFont"/>
    <w:rsid w:val="00E31B90"/>
  </w:style>
  <w:style w:type="character" w:customStyle="1" w:styleId="al-author-name-more">
    <w:name w:val="al-author-name-more"/>
    <w:basedOn w:val="DefaultParagraphFont"/>
    <w:rsid w:val="005E7E58"/>
  </w:style>
  <w:style w:type="character" w:customStyle="1" w:styleId="delimiter">
    <w:name w:val="delimiter"/>
    <w:basedOn w:val="DefaultParagraphFont"/>
    <w:rsid w:val="005E7E58"/>
  </w:style>
  <w:style w:type="character" w:customStyle="1" w:styleId="author-data">
    <w:name w:val="author-data"/>
    <w:basedOn w:val="DefaultParagraphFont"/>
    <w:rsid w:val="00F245B6"/>
  </w:style>
  <w:style w:type="character" w:customStyle="1" w:styleId="author-property-role">
    <w:name w:val="author-property-role"/>
    <w:basedOn w:val="DefaultParagraphFont"/>
    <w:rsid w:val="00F245B6"/>
  </w:style>
  <w:style w:type="paragraph" w:customStyle="1" w:styleId="xmsonormal">
    <w:name w:val="x_msonormal"/>
    <w:basedOn w:val="Normal"/>
    <w:rsid w:val="00D952A6"/>
    <w:pPr>
      <w:spacing w:after="0" w:line="240" w:lineRule="auto"/>
    </w:pPr>
    <w:rPr>
      <w:rFonts w:ascii="Calibri" w:hAnsi="Calibri" w:cs="Calibri"/>
      <w:lang w:val="de-DE" w:eastAsia="de-DE"/>
    </w:rPr>
  </w:style>
  <w:style w:type="character" w:customStyle="1" w:styleId="open-access">
    <w:name w:val="open-access"/>
    <w:basedOn w:val="DefaultParagraphFont"/>
    <w:rsid w:val="00A542FE"/>
  </w:style>
  <w:style w:type="character" w:customStyle="1" w:styleId="d-block">
    <w:name w:val="d-block"/>
    <w:basedOn w:val="DefaultParagraphFont"/>
    <w:rsid w:val="00A542FE"/>
  </w:style>
  <w:style w:type="paragraph" w:customStyle="1" w:styleId="c-article-identifiersitem">
    <w:name w:val="c-article-identifiers__item"/>
    <w:basedOn w:val="Normal"/>
    <w:rsid w:val="007C6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identifierstype">
    <w:name w:val="c-article-identifiers__type"/>
    <w:basedOn w:val="DefaultParagraphFont"/>
    <w:rsid w:val="007C644D"/>
  </w:style>
  <w:style w:type="paragraph" w:customStyle="1" w:styleId="c-author-listitem">
    <w:name w:val="c-author-list__item"/>
    <w:basedOn w:val="Normal"/>
    <w:rsid w:val="007C6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C0B1F"/>
    <w:rPr>
      <w:color w:val="808080"/>
    </w:rPr>
  </w:style>
  <w:style w:type="character" w:styleId="CommentReference">
    <w:name w:val="annotation reference"/>
    <w:basedOn w:val="DefaultParagraphFont"/>
    <w:uiPriority w:val="99"/>
    <w:semiHidden/>
    <w:unhideWhenUsed/>
    <w:rsid w:val="00944430"/>
    <w:rPr>
      <w:sz w:val="16"/>
      <w:szCs w:val="16"/>
    </w:rPr>
  </w:style>
  <w:style w:type="paragraph" w:styleId="CommentText">
    <w:name w:val="annotation text"/>
    <w:basedOn w:val="Normal"/>
    <w:link w:val="CommentTextChar"/>
    <w:uiPriority w:val="99"/>
    <w:semiHidden/>
    <w:unhideWhenUsed/>
    <w:rsid w:val="00944430"/>
    <w:pPr>
      <w:spacing w:line="240" w:lineRule="auto"/>
    </w:pPr>
    <w:rPr>
      <w:sz w:val="20"/>
      <w:szCs w:val="20"/>
    </w:rPr>
  </w:style>
  <w:style w:type="character" w:customStyle="1" w:styleId="CommentTextChar">
    <w:name w:val="Comment Text Char"/>
    <w:basedOn w:val="DefaultParagraphFont"/>
    <w:link w:val="CommentText"/>
    <w:uiPriority w:val="99"/>
    <w:semiHidden/>
    <w:rsid w:val="00944430"/>
    <w:rPr>
      <w:sz w:val="20"/>
      <w:szCs w:val="20"/>
    </w:rPr>
  </w:style>
  <w:style w:type="paragraph" w:styleId="CommentSubject">
    <w:name w:val="annotation subject"/>
    <w:basedOn w:val="CommentText"/>
    <w:next w:val="CommentText"/>
    <w:link w:val="CommentSubjectChar"/>
    <w:uiPriority w:val="99"/>
    <w:semiHidden/>
    <w:unhideWhenUsed/>
    <w:rsid w:val="00944430"/>
    <w:rPr>
      <w:b/>
      <w:bCs/>
    </w:rPr>
  </w:style>
  <w:style w:type="character" w:customStyle="1" w:styleId="CommentSubjectChar">
    <w:name w:val="Comment Subject Char"/>
    <w:basedOn w:val="CommentTextChar"/>
    <w:link w:val="CommentSubject"/>
    <w:uiPriority w:val="99"/>
    <w:semiHidden/>
    <w:rsid w:val="00944430"/>
    <w:rPr>
      <w:b/>
      <w:bCs/>
      <w:sz w:val="20"/>
      <w:szCs w:val="20"/>
    </w:rPr>
  </w:style>
  <w:style w:type="character" w:customStyle="1" w:styleId="cs1-format">
    <w:name w:val="cs1-format"/>
    <w:basedOn w:val="DefaultParagraphFont"/>
    <w:rsid w:val="002F2668"/>
  </w:style>
  <w:style w:type="character" w:customStyle="1" w:styleId="reference-accessdate">
    <w:name w:val="reference-accessdate"/>
    <w:basedOn w:val="DefaultParagraphFont"/>
    <w:rsid w:val="002F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147">
      <w:bodyDiv w:val="1"/>
      <w:marLeft w:val="0"/>
      <w:marRight w:val="0"/>
      <w:marTop w:val="0"/>
      <w:marBottom w:val="0"/>
      <w:divBdr>
        <w:top w:val="none" w:sz="0" w:space="0" w:color="auto"/>
        <w:left w:val="none" w:sz="0" w:space="0" w:color="auto"/>
        <w:bottom w:val="none" w:sz="0" w:space="0" w:color="auto"/>
        <w:right w:val="none" w:sz="0" w:space="0" w:color="auto"/>
      </w:divBdr>
    </w:div>
    <w:div w:id="12732267">
      <w:bodyDiv w:val="1"/>
      <w:marLeft w:val="0"/>
      <w:marRight w:val="0"/>
      <w:marTop w:val="0"/>
      <w:marBottom w:val="0"/>
      <w:divBdr>
        <w:top w:val="none" w:sz="0" w:space="0" w:color="auto"/>
        <w:left w:val="none" w:sz="0" w:space="0" w:color="auto"/>
        <w:bottom w:val="none" w:sz="0" w:space="0" w:color="auto"/>
        <w:right w:val="none" w:sz="0" w:space="0" w:color="auto"/>
      </w:divBdr>
      <w:divsChild>
        <w:div w:id="659312310">
          <w:marLeft w:val="0"/>
          <w:marRight w:val="0"/>
          <w:marTop w:val="0"/>
          <w:marBottom w:val="0"/>
          <w:divBdr>
            <w:top w:val="none" w:sz="0" w:space="0" w:color="auto"/>
            <w:left w:val="none" w:sz="0" w:space="0" w:color="auto"/>
            <w:bottom w:val="none" w:sz="0" w:space="0" w:color="auto"/>
            <w:right w:val="none" w:sz="0" w:space="0" w:color="auto"/>
          </w:divBdr>
          <w:divsChild>
            <w:div w:id="1780180743">
              <w:marLeft w:val="0"/>
              <w:marRight w:val="0"/>
              <w:marTop w:val="0"/>
              <w:marBottom w:val="165"/>
              <w:divBdr>
                <w:top w:val="none" w:sz="0" w:space="0" w:color="auto"/>
                <w:left w:val="none" w:sz="0" w:space="0" w:color="auto"/>
                <w:bottom w:val="none" w:sz="0" w:space="0" w:color="auto"/>
                <w:right w:val="none" w:sz="0" w:space="0" w:color="auto"/>
              </w:divBdr>
            </w:div>
          </w:divsChild>
        </w:div>
        <w:div w:id="970864877">
          <w:marLeft w:val="0"/>
          <w:marRight w:val="0"/>
          <w:marTop w:val="165"/>
          <w:marBottom w:val="165"/>
          <w:divBdr>
            <w:top w:val="none" w:sz="0" w:space="0" w:color="auto"/>
            <w:left w:val="none" w:sz="0" w:space="0" w:color="auto"/>
            <w:bottom w:val="none" w:sz="0" w:space="0" w:color="auto"/>
            <w:right w:val="none" w:sz="0" w:space="0" w:color="auto"/>
          </w:divBdr>
          <w:divsChild>
            <w:div w:id="217010766">
              <w:marLeft w:val="0"/>
              <w:marRight w:val="0"/>
              <w:marTop w:val="0"/>
              <w:marBottom w:val="0"/>
              <w:divBdr>
                <w:top w:val="none" w:sz="0" w:space="0" w:color="auto"/>
                <w:left w:val="none" w:sz="0" w:space="0" w:color="auto"/>
                <w:bottom w:val="none" w:sz="0" w:space="0" w:color="auto"/>
                <w:right w:val="none" w:sz="0" w:space="0" w:color="auto"/>
              </w:divBdr>
              <w:divsChild>
                <w:div w:id="1115832742">
                  <w:marLeft w:val="0"/>
                  <w:marRight w:val="225"/>
                  <w:marTop w:val="0"/>
                  <w:marBottom w:val="0"/>
                  <w:divBdr>
                    <w:top w:val="none" w:sz="0" w:space="0" w:color="auto"/>
                    <w:left w:val="none" w:sz="0" w:space="0" w:color="auto"/>
                    <w:bottom w:val="none" w:sz="0" w:space="0" w:color="auto"/>
                    <w:right w:val="none" w:sz="0" w:space="0" w:color="auto"/>
                  </w:divBdr>
                </w:div>
              </w:divsChild>
            </w:div>
            <w:div w:id="1584217884">
              <w:marLeft w:val="0"/>
              <w:marRight w:val="0"/>
              <w:marTop w:val="0"/>
              <w:marBottom w:val="0"/>
              <w:divBdr>
                <w:top w:val="none" w:sz="0" w:space="0" w:color="auto"/>
                <w:left w:val="none" w:sz="0" w:space="0" w:color="auto"/>
                <w:bottom w:val="none" w:sz="0" w:space="0" w:color="auto"/>
                <w:right w:val="none" w:sz="0" w:space="0" w:color="auto"/>
              </w:divBdr>
              <w:divsChild>
                <w:div w:id="2027170578">
                  <w:marLeft w:val="0"/>
                  <w:marRight w:val="300"/>
                  <w:marTop w:val="0"/>
                  <w:marBottom w:val="0"/>
                  <w:divBdr>
                    <w:top w:val="none" w:sz="0" w:space="0" w:color="auto"/>
                    <w:left w:val="none" w:sz="0" w:space="0" w:color="auto"/>
                    <w:bottom w:val="none" w:sz="0" w:space="0" w:color="auto"/>
                    <w:right w:val="none" w:sz="0" w:space="0" w:color="auto"/>
                  </w:divBdr>
                  <w:divsChild>
                    <w:div w:id="731348887">
                      <w:marLeft w:val="0"/>
                      <w:marRight w:val="75"/>
                      <w:marTop w:val="0"/>
                      <w:marBottom w:val="0"/>
                      <w:divBdr>
                        <w:top w:val="none" w:sz="0" w:space="0" w:color="auto"/>
                        <w:left w:val="none" w:sz="0" w:space="0" w:color="auto"/>
                        <w:bottom w:val="none" w:sz="0" w:space="0" w:color="auto"/>
                        <w:right w:val="none" w:sz="0" w:space="0" w:color="auto"/>
                      </w:divBdr>
                    </w:div>
                    <w:div w:id="2094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6140">
      <w:bodyDiv w:val="1"/>
      <w:marLeft w:val="0"/>
      <w:marRight w:val="0"/>
      <w:marTop w:val="0"/>
      <w:marBottom w:val="0"/>
      <w:divBdr>
        <w:top w:val="none" w:sz="0" w:space="0" w:color="auto"/>
        <w:left w:val="none" w:sz="0" w:space="0" w:color="auto"/>
        <w:bottom w:val="none" w:sz="0" w:space="0" w:color="auto"/>
        <w:right w:val="none" w:sz="0" w:space="0" w:color="auto"/>
      </w:divBdr>
    </w:div>
    <w:div w:id="43868140">
      <w:bodyDiv w:val="1"/>
      <w:marLeft w:val="0"/>
      <w:marRight w:val="0"/>
      <w:marTop w:val="0"/>
      <w:marBottom w:val="0"/>
      <w:divBdr>
        <w:top w:val="none" w:sz="0" w:space="0" w:color="auto"/>
        <w:left w:val="none" w:sz="0" w:space="0" w:color="auto"/>
        <w:bottom w:val="none" w:sz="0" w:space="0" w:color="auto"/>
        <w:right w:val="none" w:sz="0" w:space="0" w:color="auto"/>
      </w:divBdr>
      <w:divsChild>
        <w:div w:id="383022388">
          <w:marLeft w:val="0"/>
          <w:marRight w:val="0"/>
          <w:marTop w:val="0"/>
          <w:marBottom w:val="0"/>
          <w:divBdr>
            <w:top w:val="none" w:sz="0" w:space="0" w:color="auto"/>
            <w:left w:val="none" w:sz="0" w:space="0" w:color="auto"/>
            <w:bottom w:val="none" w:sz="0" w:space="0" w:color="auto"/>
            <w:right w:val="none" w:sz="0" w:space="0" w:color="auto"/>
          </w:divBdr>
          <w:divsChild>
            <w:div w:id="1366102711">
              <w:marLeft w:val="0"/>
              <w:marRight w:val="0"/>
              <w:marTop w:val="0"/>
              <w:marBottom w:val="0"/>
              <w:divBdr>
                <w:top w:val="none" w:sz="0" w:space="0" w:color="auto"/>
                <w:left w:val="none" w:sz="0" w:space="0" w:color="auto"/>
                <w:bottom w:val="none" w:sz="0" w:space="0" w:color="auto"/>
                <w:right w:val="none" w:sz="0" w:space="0" w:color="auto"/>
              </w:divBdr>
            </w:div>
          </w:divsChild>
        </w:div>
        <w:div w:id="967971318">
          <w:marLeft w:val="0"/>
          <w:marRight w:val="0"/>
          <w:marTop w:val="0"/>
          <w:marBottom w:val="150"/>
          <w:divBdr>
            <w:top w:val="none" w:sz="0" w:space="0" w:color="auto"/>
            <w:left w:val="none" w:sz="0" w:space="0" w:color="auto"/>
            <w:bottom w:val="none" w:sz="0" w:space="0" w:color="auto"/>
            <w:right w:val="none" w:sz="0" w:space="0" w:color="auto"/>
          </w:divBdr>
          <w:divsChild>
            <w:div w:id="933897230">
              <w:marLeft w:val="0"/>
              <w:marRight w:val="0"/>
              <w:marTop w:val="0"/>
              <w:marBottom w:val="0"/>
              <w:divBdr>
                <w:top w:val="none" w:sz="0" w:space="0" w:color="auto"/>
                <w:left w:val="none" w:sz="0" w:space="0" w:color="auto"/>
                <w:bottom w:val="none" w:sz="0" w:space="0" w:color="auto"/>
                <w:right w:val="none" w:sz="0" w:space="0" w:color="auto"/>
              </w:divBdr>
              <w:divsChild>
                <w:div w:id="263541504">
                  <w:marLeft w:val="0"/>
                  <w:marRight w:val="0"/>
                  <w:marTop w:val="0"/>
                  <w:marBottom w:val="0"/>
                  <w:divBdr>
                    <w:top w:val="none" w:sz="0" w:space="0" w:color="auto"/>
                    <w:left w:val="none" w:sz="0" w:space="0" w:color="auto"/>
                    <w:bottom w:val="none" w:sz="0" w:space="0" w:color="auto"/>
                    <w:right w:val="none" w:sz="0" w:space="0" w:color="auto"/>
                  </w:divBdr>
                  <w:divsChild>
                    <w:div w:id="18057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318">
          <w:marLeft w:val="0"/>
          <w:marRight w:val="0"/>
          <w:marTop w:val="30"/>
          <w:marBottom w:val="60"/>
          <w:divBdr>
            <w:top w:val="none" w:sz="0" w:space="0" w:color="auto"/>
            <w:left w:val="none" w:sz="0" w:space="0" w:color="auto"/>
            <w:bottom w:val="none" w:sz="0" w:space="0" w:color="auto"/>
            <w:right w:val="none" w:sz="0" w:space="0" w:color="auto"/>
          </w:divBdr>
          <w:divsChild>
            <w:div w:id="1850631813">
              <w:marLeft w:val="0"/>
              <w:marRight w:val="0"/>
              <w:marTop w:val="0"/>
              <w:marBottom w:val="0"/>
              <w:divBdr>
                <w:top w:val="none" w:sz="0" w:space="0" w:color="auto"/>
                <w:left w:val="none" w:sz="0" w:space="0" w:color="auto"/>
                <w:bottom w:val="none" w:sz="0" w:space="0" w:color="auto"/>
                <w:right w:val="none" w:sz="0" w:space="0" w:color="auto"/>
              </w:divBdr>
              <w:divsChild>
                <w:div w:id="270942539">
                  <w:marLeft w:val="0"/>
                  <w:marRight w:val="0"/>
                  <w:marTop w:val="0"/>
                  <w:marBottom w:val="0"/>
                  <w:divBdr>
                    <w:top w:val="none" w:sz="0" w:space="0" w:color="auto"/>
                    <w:left w:val="none" w:sz="0" w:space="0" w:color="auto"/>
                    <w:bottom w:val="none" w:sz="0" w:space="0" w:color="auto"/>
                    <w:right w:val="none" w:sz="0" w:space="0" w:color="auto"/>
                  </w:divBdr>
                  <w:divsChild>
                    <w:div w:id="2046826581">
                      <w:marLeft w:val="0"/>
                      <w:marRight w:val="0"/>
                      <w:marTop w:val="0"/>
                      <w:marBottom w:val="0"/>
                      <w:divBdr>
                        <w:top w:val="none" w:sz="0" w:space="0" w:color="auto"/>
                        <w:left w:val="none" w:sz="0" w:space="0" w:color="auto"/>
                        <w:bottom w:val="none" w:sz="0" w:space="0" w:color="auto"/>
                        <w:right w:val="none" w:sz="0" w:space="0" w:color="auto"/>
                      </w:divBdr>
                      <w:divsChild>
                        <w:div w:id="570893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22359546">
              <w:marLeft w:val="0"/>
              <w:marRight w:val="0"/>
              <w:marTop w:val="0"/>
              <w:marBottom w:val="0"/>
              <w:divBdr>
                <w:top w:val="none" w:sz="0" w:space="0" w:color="auto"/>
                <w:left w:val="none" w:sz="0" w:space="0" w:color="auto"/>
                <w:bottom w:val="none" w:sz="0" w:space="0" w:color="auto"/>
                <w:right w:val="none" w:sz="0" w:space="0" w:color="auto"/>
              </w:divBdr>
              <w:divsChild>
                <w:div w:id="284234012">
                  <w:marLeft w:val="0"/>
                  <w:marRight w:val="0"/>
                  <w:marTop w:val="0"/>
                  <w:marBottom w:val="0"/>
                  <w:divBdr>
                    <w:top w:val="none" w:sz="0" w:space="0" w:color="auto"/>
                    <w:left w:val="none" w:sz="0" w:space="0" w:color="auto"/>
                    <w:bottom w:val="none" w:sz="0" w:space="0" w:color="auto"/>
                    <w:right w:val="none" w:sz="0" w:space="0" w:color="auto"/>
                  </w:divBdr>
                  <w:divsChild>
                    <w:div w:id="1995529703">
                      <w:marLeft w:val="0"/>
                      <w:marRight w:val="0"/>
                      <w:marTop w:val="0"/>
                      <w:marBottom w:val="0"/>
                      <w:divBdr>
                        <w:top w:val="none" w:sz="0" w:space="0" w:color="auto"/>
                        <w:left w:val="none" w:sz="0" w:space="0" w:color="auto"/>
                        <w:bottom w:val="none" w:sz="0" w:space="0" w:color="auto"/>
                        <w:right w:val="none" w:sz="0" w:space="0" w:color="auto"/>
                      </w:divBdr>
                      <w:divsChild>
                        <w:div w:id="1294209929">
                          <w:marLeft w:val="0"/>
                          <w:marRight w:val="0"/>
                          <w:marTop w:val="0"/>
                          <w:marBottom w:val="0"/>
                          <w:divBdr>
                            <w:top w:val="none" w:sz="0" w:space="0" w:color="auto"/>
                            <w:left w:val="none" w:sz="0" w:space="0" w:color="auto"/>
                            <w:bottom w:val="none" w:sz="0" w:space="0" w:color="auto"/>
                            <w:right w:val="none" w:sz="0" w:space="0" w:color="auto"/>
                          </w:divBdr>
                          <w:divsChild>
                            <w:div w:id="862673067">
                              <w:marLeft w:val="0"/>
                              <w:marRight w:val="0"/>
                              <w:marTop w:val="0"/>
                              <w:marBottom w:val="0"/>
                              <w:divBdr>
                                <w:top w:val="none" w:sz="0" w:space="0" w:color="auto"/>
                                <w:left w:val="none" w:sz="0" w:space="0" w:color="auto"/>
                                <w:bottom w:val="none" w:sz="0" w:space="0" w:color="auto"/>
                                <w:right w:val="none" w:sz="0" w:space="0" w:color="auto"/>
                              </w:divBdr>
                              <w:divsChild>
                                <w:div w:id="1557277387">
                                  <w:marLeft w:val="0"/>
                                  <w:marRight w:val="0"/>
                                  <w:marTop w:val="0"/>
                                  <w:marBottom w:val="0"/>
                                  <w:divBdr>
                                    <w:top w:val="none" w:sz="0" w:space="0" w:color="auto"/>
                                    <w:left w:val="none" w:sz="0" w:space="0" w:color="auto"/>
                                    <w:bottom w:val="none" w:sz="0" w:space="0" w:color="auto"/>
                                    <w:right w:val="none" w:sz="0" w:space="0" w:color="auto"/>
                                  </w:divBdr>
                                  <w:divsChild>
                                    <w:div w:id="124125693">
                                      <w:marLeft w:val="0"/>
                                      <w:marRight w:val="0"/>
                                      <w:marTop w:val="0"/>
                                      <w:marBottom w:val="0"/>
                                      <w:divBdr>
                                        <w:top w:val="none" w:sz="0" w:space="0" w:color="auto"/>
                                        <w:left w:val="none" w:sz="0" w:space="0" w:color="auto"/>
                                        <w:bottom w:val="none" w:sz="0" w:space="0" w:color="auto"/>
                                        <w:right w:val="none" w:sz="0" w:space="0" w:color="auto"/>
                                      </w:divBdr>
                                      <w:divsChild>
                                        <w:div w:id="1258296762">
                                          <w:marLeft w:val="0"/>
                                          <w:marRight w:val="0"/>
                                          <w:marTop w:val="0"/>
                                          <w:marBottom w:val="0"/>
                                          <w:divBdr>
                                            <w:top w:val="none" w:sz="0" w:space="0" w:color="auto"/>
                                            <w:left w:val="none" w:sz="0" w:space="0" w:color="auto"/>
                                            <w:bottom w:val="none" w:sz="0" w:space="0" w:color="auto"/>
                                            <w:right w:val="none" w:sz="0" w:space="0" w:color="auto"/>
                                          </w:divBdr>
                                          <w:divsChild>
                                            <w:div w:id="1031106466">
                                              <w:marLeft w:val="0"/>
                                              <w:marRight w:val="0"/>
                                              <w:marTop w:val="0"/>
                                              <w:marBottom w:val="0"/>
                                              <w:divBdr>
                                                <w:top w:val="none" w:sz="0" w:space="0" w:color="auto"/>
                                                <w:left w:val="none" w:sz="0" w:space="0" w:color="auto"/>
                                                <w:bottom w:val="none" w:sz="0" w:space="0" w:color="auto"/>
                                                <w:right w:val="none" w:sz="0" w:space="0" w:color="auto"/>
                                              </w:divBdr>
                                              <w:divsChild>
                                                <w:div w:id="1506095419">
                                                  <w:marLeft w:val="0"/>
                                                  <w:marRight w:val="0"/>
                                                  <w:marTop w:val="0"/>
                                                  <w:marBottom w:val="0"/>
                                                  <w:divBdr>
                                                    <w:top w:val="none" w:sz="0" w:space="0" w:color="auto"/>
                                                    <w:left w:val="none" w:sz="0" w:space="0" w:color="auto"/>
                                                    <w:bottom w:val="none" w:sz="0" w:space="0" w:color="auto"/>
                                                    <w:right w:val="none" w:sz="0" w:space="0" w:color="auto"/>
                                                  </w:divBdr>
                                                  <w:divsChild>
                                                    <w:div w:id="1626739926">
                                                      <w:marLeft w:val="0"/>
                                                      <w:marRight w:val="0"/>
                                                      <w:marTop w:val="0"/>
                                                      <w:marBottom w:val="0"/>
                                                      <w:divBdr>
                                                        <w:top w:val="none" w:sz="0" w:space="0" w:color="auto"/>
                                                        <w:left w:val="none" w:sz="0" w:space="0" w:color="auto"/>
                                                        <w:bottom w:val="none" w:sz="0" w:space="0" w:color="auto"/>
                                                        <w:right w:val="none" w:sz="0" w:space="0" w:color="auto"/>
                                                      </w:divBdr>
                                                      <w:divsChild>
                                                        <w:div w:id="260651014">
                                                          <w:marLeft w:val="0"/>
                                                          <w:marRight w:val="0"/>
                                                          <w:marTop w:val="0"/>
                                                          <w:marBottom w:val="0"/>
                                                          <w:divBdr>
                                                            <w:top w:val="none" w:sz="0" w:space="0" w:color="auto"/>
                                                            <w:left w:val="none" w:sz="0" w:space="0" w:color="auto"/>
                                                            <w:bottom w:val="none" w:sz="0" w:space="0" w:color="auto"/>
                                                            <w:right w:val="none" w:sz="0" w:space="0" w:color="auto"/>
                                                          </w:divBdr>
                                                          <w:divsChild>
                                                            <w:div w:id="78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20196">
      <w:bodyDiv w:val="1"/>
      <w:marLeft w:val="0"/>
      <w:marRight w:val="0"/>
      <w:marTop w:val="0"/>
      <w:marBottom w:val="0"/>
      <w:divBdr>
        <w:top w:val="none" w:sz="0" w:space="0" w:color="auto"/>
        <w:left w:val="none" w:sz="0" w:space="0" w:color="auto"/>
        <w:bottom w:val="none" w:sz="0" w:space="0" w:color="auto"/>
        <w:right w:val="none" w:sz="0" w:space="0" w:color="auto"/>
      </w:divBdr>
      <w:divsChild>
        <w:div w:id="1246762353">
          <w:marLeft w:val="0"/>
          <w:marRight w:val="0"/>
          <w:marTop w:val="0"/>
          <w:marBottom w:val="120"/>
          <w:divBdr>
            <w:top w:val="none" w:sz="0" w:space="0" w:color="auto"/>
            <w:left w:val="none" w:sz="0" w:space="0" w:color="auto"/>
            <w:bottom w:val="single" w:sz="12" w:space="9" w:color="EBEBEB"/>
            <w:right w:val="none" w:sz="0" w:space="0" w:color="auto"/>
          </w:divBdr>
          <w:divsChild>
            <w:div w:id="2103066193">
              <w:marLeft w:val="0"/>
              <w:marRight w:val="0"/>
              <w:marTop w:val="100"/>
              <w:marBottom w:val="100"/>
              <w:divBdr>
                <w:top w:val="none" w:sz="0" w:space="0" w:color="auto"/>
                <w:left w:val="none" w:sz="0" w:space="0" w:color="auto"/>
                <w:bottom w:val="none" w:sz="0" w:space="0" w:color="auto"/>
                <w:right w:val="none" w:sz="0" w:space="0" w:color="auto"/>
              </w:divBdr>
              <w:divsChild>
                <w:div w:id="17190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912">
          <w:marLeft w:val="0"/>
          <w:marRight w:val="0"/>
          <w:marTop w:val="0"/>
          <w:marBottom w:val="120"/>
          <w:divBdr>
            <w:top w:val="none" w:sz="0" w:space="0" w:color="auto"/>
            <w:left w:val="none" w:sz="0" w:space="0" w:color="auto"/>
            <w:bottom w:val="none" w:sz="0" w:space="0" w:color="auto"/>
            <w:right w:val="none" w:sz="0" w:space="0" w:color="auto"/>
          </w:divBdr>
          <w:divsChild>
            <w:div w:id="799222168">
              <w:marLeft w:val="0"/>
              <w:marRight w:val="0"/>
              <w:marTop w:val="0"/>
              <w:marBottom w:val="0"/>
              <w:divBdr>
                <w:top w:val="none" w:sz="0" w:space="0" w:color="auto"/>
                <w:left w:val="none" w:sz="0" w:space="0" w:color="auto"/>
                <w:bottom w:val="none" w:sz="0" w:space="0" w:color="auto"/>
                <w:right w:val="none" w:sz="0" w:space="0" w:color="auto"/>
              </w:divBdr>
              <w:divsChild>
                <w:div w:id="1727025356">
                  <w:marLeft w:val="0"/>
                  <w:marRight w:val="0"/>
                  <w:marTop w:val="0"/>
                  <w:marBottom w:val="0"/>
                  <w:divBdr>
                    <w:top w:val="none" w:sz="0" w:space="0" w:color="auto"/>
                    <w:left w:val="none" w:sz="0" w:space="0" w:color="auto"/>
                    <w:bottom w:val="none" w:sz="0" w:space="0" w:color="auto"/>
                    <w:right w:val="none" w:sz="0" w:space="0" w:color="auto"/>
                  </w:divBdr>
                  <w:divsChild>
                    <w:div w:id="559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490">
              <w:marLeft w:val="0"/>
              <w:marRight w:val="0"/>
              <w:marTop w:val="0"/>
              <w:marBottom w:val="0"/>
              <w:divBdr>
                <w:top w:val="none" w:sz="0" w:space="0" w:color="auto"/>
                <w:left w:val="none" w:sz="0" w:space="0" w:color="auto"/>
                <w:bottom w:val="single" w:sz="6" w:space="0" w:color="000000"/>
                <w:right w:val="none" w:sz="0" w:space="0" w:color="auto"/>
              </w:divBdr>
              <w:divsChild>
                <w:div w:id="1133906327">
                  <w:marLeft w:val="0"/>
                  <w:marRight w:val="0"/>
                  <w:marTop w:val="0"/>
                  <w:marBottom w:val="0"/>
                  <w:divBdr>
                    <w:top w:val="none" w:sz="0" w:space="0" w:color="auto"/>
                    <w:left w:val="none" w:sz="0" w:space="0" w:color="auto"/>
                    <w:bottom w:val="none" w:sz="0" w:space="0" w:color="auto"/>
                    <w:right w:val="none" w:sz="0" w:space="0" w:color="auto"/>
                  </w:divBdr>
                  <w:divsChild>
                    <w:div w:id="2089573985">
                      <w:marLeft w:val="0"/>
                      <w:marRight w:val="0"/>
                      <w:marTop w:val="0"/>
                      <w:marBottom w:val="0"/>
                      <w:divBdr>
                        <w:top w:val="none" w:sz="0" w:space="0" w:color="auto"/>
                        <w:left w:val="none" w:sz="0" w:space="0" w:color="auto"/>
                        <w:bottom w:val="none" w:sz="0" w:space="0" w:color="auto"/>
                        <w:right w:val="none" w:sz="0" w:space="0" w:color="auto"/>
                      </w:divBdr>
                      <w:divsChild>
                        <w:div w:id="1188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1247">
                  <w:marLeft w:val="0"/>
                  <w:marRight w:val="0"/>
                  <w:marTop w:val="0"/>
                  <w:marBottom w:val="0"/>
                  <w:divBdr>
                    <w:top w:val="none" w:sz="0" w:space="0" w:color="auto"/>
                    <w:left w:val="none" w:sz="0" w:space="0" w:color="auto"/>
                    <w:bottom w:val="none" w:sz="0" w:space="0" w:color="auto"/>
                    <w:right w:val="none" w:sz="0" w:space="0" w:color="auto"/>
                  </w:divBdr>
                  <w:divsChild>
                    <w:div w:id="503976053">
                      <w:marLeft w:val="0"/>
                      <w:marRight w:val="0"/>
                      <w:marTop w:val="0"/>
                      <w:marBottom w:val="0"/>
                      <w:divBdr>
                        <w:top w:val="none" w:sz="0" w:space="0" w:color="auto"/>
                        <w:left w:val="none" w:sz="0" w:space="0" w:color="auto"/>
                        <w:bottom w:val="none" w:sz="0" w:space="0" w:color="auto"/>
                        <w:right w:val="none" w:sz="0" w:space="0" w:color="auto"/>
                      </w:divBdr>
                      <w:divsChild>
                        <w:div w:id="20750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6654">
          <w:marLeft w:val="0"/>
          <w:marRight w:val="0"/>
          <w:marTop w:val="0"/>
          <w:marBottom w:val="0"/>
          <w:divBdr>
            <w:top w:val="none" w:sz="0" w:space="0" w:color="auto"/>
            <w:left w:val="none" w:sz="0" w:space="0" w:color="auto"/>
            <w:bottom w:val="none" w:sz="0" w:space="0" w:color="auto"/>
            <w:right w:val="none" w:sz="0" w:space="0" w:color="auto"/>
          </w:divBdr>
        </w:div>
      </w:divsChild>
    </w:div>
    <w:div w:id="68583199">
      <w:bodyDiv w:val="1"/>
      <w:marLeft w:val="0"/>
      <w:marRight w:val="0"/>
      <w:marTop w:val="0"/>
      <w:marBottom w:val="0"/>
      <w:divBdr>
        <w:top w:val="none" w:sz="0" w:space="0" w:color="auto"/>
        <w:left w:val="none" w:sz="0" w:space="0" w:color="auto"/>
        <w:bottom w:val="none" w:sz="0" w:space="0" w:color="auto"/>
        <w:right w:val="none" w:sz="0" w:space="0" w:color="auto"/>
      </w:divBdr>
    </w:div>
    <w:div w:id="69231763">
      <w:bodyDiv w:val="1"/>
      <w:marLeft w:val="0"/>
      <w:marRight w:val="0"/>
      <w:marTop w:val="0"/>
      <w:marBottom w:val="0"/>
      <w:divBdr>
        <w:top w:val="none" w:sz="0" w:space="0" w:color="auto"/>
        <w:left w:val="none" w:sz="0" w:space="0" w:color="auto"/>
        <w:bottom w:val="none" w:sz="0" w:space="0" w:color="auto"/>
        <w:right w:val="none" w:sz="0" w:space="0" w:color="auto"/>
      </w:divBdr>
    </w:div>
    <w:div w:id="72093501">
      <w:bodyDiv w:val="1"/>
      <w:marLeft w:val="0"/>
      <w:marRight w:val="0"/>
      <w:marTop w:val="0"/>
      <w:marBottom w:val="0"/>
      <w:divBdr>
        <w:top w:val="none" w:sz="0" w:space="0" w:color="auto"/>
        <w:left w:val="none" w:sz="0" w:space="0" w:color="auto"/>
        <w:bottom w:val="none" w:sz="0" w:space="0" w:color="auto"/>
        <w:right w:val="none" w:sz="0" w:space="0" w:color="auto"/>
      </w:divBdr>
    </w:div>
    <w:div w:id="72970727">
      <w:bodyDiv w:val="1"/>
      <w:marLeft w:val="0"/>
      <w:marRight w:val="0"/>
      <w:marTop w:val="0"/>
      <w:marBottom w:val="0"/>
      <w:divBdr>
        <w:top w:val="none" w:sz="0" w:space="0" w:color="auto"/>
        <w:left w:val="none" w:sz="0" w:space="0" w:color="auto"/>
        <w:bottom w:val="none" w:sz="0" w:space="0" w:color="auto"/>
        <w:right w:val="none" w:sz="0" w:space="0" w:color="auto"/>
      </w:divBdr>
    </w:div>
    <w:div w:id="168181473">
      <w:bodyDiv w:val="1"/>
      <w:marLeft w:val="0"/>
      <w:marRight w:val="0"/>
      <w:marTop w:val="0"/>
      <w:marBottom w:val="0"/>
      <w:divBdr>
        <w:top w:val="none" w:sz="0" w:space="0" w:color="auto"/>
        <w:left w:val="none" w:sz="0" w:space="0" w:color="auto"/>
        <w:bottom w:val="none" w:sz="0" w:space="0" w:color="auto"/>
        <w:right w:val="none" w:sz="0" w:space="0" w:color="auto"/>
      </w:divBdr>
    </w:div>
    <w:div w:id="257755964">
      <w:bodyDiv w:val="1"/>
      <w:marLeft w:val="0"/>
      <w:marRight w:val="0"/>
      <w:marTop w:val="0"/>
      <w:marBottom w:val="0"/>
      <w:divBdr>
        <w:top w:val="none" w:sz="0" w:space="0" w:color="auto"/>
        <w:left w:val="none" w:sz="0" w:space="0" w:color="auto"/>
        <w:bottom w:val="none" w:sz="0" w:space="0" w:color="auto"/>
        <w:right w:val="none" w:sz="0" w:space="0" w:color="auto"/>
      </w:divBdr>
      <w:divsChild>
        <w:div w:id="1141073590">
          <w:marLeft w:val="0"/>
          <w:marRight w:val="0"/>
          <w:marTop w:val="0"/>
          <w:marBottom w:val="0"/>
          <w:divBdr>
            <w:top w:val="none" w:sz="0" w:space="0" w:color="auto"/>
            <w:left w:val="none" w:sz="0" w:space="0" w:color="auto"/>
            <w:bottom w:val="none" w:sz="0" w:space="0" w:color="auto"/>
            <w:right w:val="none" w:sz="0" w:space="0" w:color="auto"/>
          </w:divBdr>
          <w:divsChild>
            <w:div w:id="1747221264">
              <w:marLeft w:val="0"/>
              <w:marRight w:val="0"/>
              <w:marTop w:val="0"/>
              <w:marBottom w:val="120"/>
              <w:divBdr>
                <w:top w:val="none" w:sz="0" w:space="0" w:color="auto"/>
                <w:left w:val="none" w:sz="0" w:space="0" w:color="auto"/>
                <w:bottom w:val="none" w:sz="0" w:space="0" w:color="auto"/>
                <w:right w:val="none" w:sz="0" w:space="0" w:color="auto"/>
              </w:divBdr>
              <w:divsChild>
                <w:div w:id="765811107">
                  <w:marLeft w:val="0"/>
                  <w:marRight w:val="0"/>
                  <w:marTop w:val="0"/>
                  <w:marBottom w:val="0"/>
                  <w:divBdr>
                    <w:top w:val="none" w:sz="0" w:space="0" w:color="auto"/>
                    <w:left w:val="none" w:sz="0" w:space="0" w:color="auto"/>
                    <w:bottom w:val="none" w:sz="0" w:space="0" w:color="auto"/>
                    <w:right w:val="none" w:sz="0" w:space="0" w:color="auto"/>
                  </w:divBdr>
                  <w:divsChild>
                    <w:div w:id="998000466">
                      <w:marLeft w:val="0"/>
                      <w:marRight w:val="0"/>
                      <w:marTop w:val="0"/>
                      <w:marBottom w:val="0"/>
                      <w:divBdr>
                        <w:top w:val="none" w:sz="0" w:space="0" w:color="auto"/>
                        <w:left w:val="none" w:sz="0" w:space="0" w:color="auto"/>
                        <w:bottom w:val="none" w:sz="0" w:space="0" w:color="auto"/>
                        <w:right w:val="none" w:sz="0" w:space="0" w:color="auto"/>
                      </w:divBdr>
                      <w:divsChild>
                        <w:div w:id="1038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3682">
          <w:marLeft w:val="0"/>
          <w:marRight w:val="0"/>
          <w:marTop w:val="0"/>
          <w:marBottom w:val="300"/>
          <w:divBdr>
            <w:top w:val="none" w:sz="0" w:space="0" w:color="auto"/>
            <w:left w:val="none" w:sz="0" w:space="0" w:color="auto"/>
            <w:bottom w:val="none" w:sz="0" w:space="0" w:color="auto"/>
            <w:right w:val="none" w:sz="0" w:space="0" w:color="auto"/>
          </w:divBdr>
        </w:div>
      </w:divsChild>
    </w:div>
    <w:div w:id="282007105">
      <w:bodyDiv w:val="1"/>
      <w:marLeft w:val="0"/>
      <w:marRight w:val="0"/>
      <w:marTop w:val="0"/>
      <w:marBottom w:val="0"/>
      <w:divBdr>
        <w:top w:val="none" w:sz="0" w:space="0" w:color="auto"/>
        <w:left w:val="none" w:sz="0" w:space="0" w:color="auto"/>
        <w:bottom w:val="none" w:sz="0" w:space="0" w:color="auto"/>
        <w:right w:val="none" w:sz="0" w:space="0" w:color="auto"/>
      </w:divBdr>
    </w:div>
    <w:div w:id="302581874">
      <w:bodyDiv w:val="1"/>
      <w:marLeft w:val="0"/>
      <w:marRight w:val="0"/>
      <w:marTop w:val="0"/>
      <w:marBottom w:val="0"/>
      <w:divBdr>
        <w:top w:val="none" w:sz="0" w:space="0" w:color="auto"/>
        <w:left w:val="none" w:sz="0" w:space="0" w:color="auto"/>
        <w:bottom w:val="none" w:sz="0" w:space="0" w:color="auto"/>
        <w:right w:val="none" w:sz="0" w:space="0" w:color="auto"/>
      </w:divBdr>
      <w:divsChild>
        <w:div w:id="953362747">
          <w:marLeft w:val="0"/>
          <w:marRight w:val="0"/>
          <w:marTop w:val="0"/>
          <w:marBottom w:val="0"/>
          <w:divBdr>
            <w:top w:val="none" w:sz="0" w:space="0" w:color="auto"/>
            <w:left w:val="none" w:sz="0" w:space="0" w:color="auto"/>
            <w:bottom w:val="none" w:sz="0" w:space="0" w:color="auto"/>
            <w:right w:val="none" w:sz="0" w:space="0" w:color="auto"/>
          </w:divBdr>
          <w:divsChild>
            <w:div w:id="1253856520">
              <w:marLeft w:val="0"/>
              <w:marRight w:val="0"/>
              <w:marTop w:val="0"/>
              <w:marBottom w:val="120"/>
              <w:divBdr>
                <w:top w:val="none" w:sz="0" w:space="0" w:color="auto"/>
                <w:left w:val="none" w:sz="0" w:space="0" w:color="auto"/>
                <w:bottom w:val="none" w:sz="0" w:space="0" w:color="auto"/>
                <w:right w:val="none" w:sz="0" w:space="0" w:color="auto"/>
              </w:divBdr>
              <w:divsChild>
                <w:div w:id="314383384">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sChild>
                        <w:div w:id="12864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6174">
          <w:marLeft w:val="0"/>
          <w:marRight w:val="0"/>
          <w:marTop w:val="0"/>
          <w:marBottom w:val="300"/>
          <w:divBdr>
            <w:top w:val="none" w:sz="0" w:space="0" w:color="auto"/>
            <w:left w:val="none" w:sz="0" w:space="0" w:color="auto"/>
            <w:bottom w:val="none" w:sz="0" w:space="0" w:color="auto"/>
            <w:right w:val="none" w:sz="0" w:space="0" w:color="auto"/>
          </w:divBdr>
        </w:div>
      </w:divsChild>
    </w:div>
    <w:div w:id="318265610">
      <w:bodyDiv w:val="1"/>
      <w:marLeft w:val="0"/>
      <w:marRight w:val="0"/>
      <w:marTop w:val="0"/>
      <w:marBottom w:val="0"/>
      <w:divBdr>
        <w:top w:val="none" w:sz="0" w:space="0" w:color="auto"/>
        <w:left w:val="none" w:sz="0" w:space="0" w:color="auto"/>
        <w:bottom w:val="none" w:sz="0" w:space="0" w:color="auto"/>
        <w:right w:val="none" w:sz="0" w:space="0" w:color="auto"/>
      </w:divBdr>
    </w:div>
    <w:div w:id="342247409">
      <w:bodyDiv w:val="1"/>
      <w:marLeft w:val="0"/>
      <w:marRight w:val="0"/>
      <w:marTop w:val="0"/>
      <w:marBottom w:val="0"/>
      <w:divBdr>
        <w:top w:val="none" w:sz="0" w:space="0" w:color="auto"/>
        <w:left w:val="none" w:sz="0" w:space="0" w:color="auto"/>
        <w:bottom w:val="none" w:sz="0" w:space="0" w:color="auto"/>
        <w:right w:val="none" w:sz="0" w:space="0" w:color="auto"/>
      </w:divBdr>
      <w:divsChild>
        <w:div w:id="246312194">
          <w:marLeft w:val="0"/>
          <w:marRight w:val="0"/>
          <w:marTop w:val="0"/>
          <w:marBottom w:val="0"/>
          <w:divBdr>
            <w:top w:val="none" w:sz="0" w:space="0" w:color="auto"/>
            <w:left w:val="none" w:sz="0" w:space="0" w:color="auto"/>
            <w:bottom w:val="none" w:sz="0" w:space="0" w:color="auto"/>
            <w:right w:val="none" w:sz="0" w:space="0" w:color="auto"/>
          </w:divBdr>
        </w:div>
        <w:div w:id="387802775">
          <w:marLeft w:val="0"/>
          <w:marRight w:val="0"/>
          <w:marTop w:val="0"/>
          <w:marBottom w:val="0"/>
          <w:divBdr>
            <w:top w:val="none" w:sz="0" w:space="0" w:color="auto"/>
            <w:left w:val="none" w:sz="0" w:space="0" w:color="auto"/>
            <w:bottom w:val="none" w:sz="0" w:space="0" w:color="auto"/>
            <w:right w:val="none" w:sz="0" w:space="0" w:color="auto"/>
          </w:divBdr>
        </w:div>
        <w:div w:id="1427772920">
          <w:marLeft w:val="0"/>
          <w:marRight w:val="0"/>
          <w:marTop w:val="0"/>
          <w:marBottom w:val="0"/>
          <w:divBdr>
            <w:top w:val="none" w:sz="0" w:space="0" w:color="auto"/>
            <w:left w:val="none" w:sz="0" w:space="0" w:color="auto"/>
            <w:bottom w:val="none" w:sz="0" w:space="0" w:color="auto"/>
            <w:right w:val="none" w:sz="0" w:space="0" w:color="auto"/>
          </w:divBdr>
        </w:div>
        <w:div w:id="1504200809">
          <w:marLeft w:val="0"/>
          <w:marRight w:val="0"/>
          <w:marTop w:val="0"/>
          <w:marBottom w:val="0"/>
          <w:divBdr>
            <w:top w:val="none" w:sz="0" w:space="0" w:color="auto"/>
            <w:left w:val="none" w:sz="0" w:space="0" w:color="auto"/>
            <w:bottom w:val="none" w:sz="0" w:space="0" w:color="auto"/>
            <w:right w:val="none" w:sz="0" w:space="0" w:color="auto"/>
          </w:divBdr>
        </w:div>
        <w:div w:id="337510831">
          <w:marLeft w:val="0"/>
          <w:marRight w:val="0"/>
          <w:marTop w:val="0"/>
          <w:marBottom w:val="0"/>
          <w:divBdr>
            <w:top w:val="none" w:sz="0" w:space="0" w:color="auto"/>
            <w:left w:val="none" w:sz="0" w:space="0" w:color="auto"/>
            <w:bottom w:val="none" w:sz="0" w:space="0" w:color="auto"/>
            <w:right w:val="none" w:sz="0" w:space="0" w:color="auto"/>
          </w:divBdr>
        </w:div>
        <w:div w:id="317267129">
          <w:marLeft w:val="0"/>
          <w:marRight w:val="0"/>
          <w:marTop w:val="0"/>
          <w:marBottom w:val="0"/>
          <w:divBdr>
            <w:top w:val="none" w:sz="0" w:space="0" w:color="auto"/>
            <w:left w:val="none" w:sz="0" w:space="0" w:color="auto"/>
            <w:bottom w:val="none" w:sz="0" w:space="0" w:color="auto"/>
            <w:right w:val="none" w:sz="0" w:space="0" w:color="auto"/>
          </w:divBdr>
        </w:div>
        <w:div w:id="2089301393">
          <w:marLeft w:val="0"/>
          <w:marRight w:val="0"/>
          <w:marTop w:val="0"/>
          <w:marBottom w:val="0"/>
          <w:divBdr>
            <w:top w:val="none" w:sz="0" w:space="0" w:color="auto"/>
            <w:left w:val="none" w:sz="0" w:space="0" w:color="auto"/>
            <w:bottom w:val="none" w:sz="0" w:space="0" w:color="auto"/>
            <w:right w:val="none" w:sz="0" w:space="0" w:color="auto"/>
          </w:divBdr>
        </w:div>
        <w:div w:id="338117402">
          <w:marLeft w:val="0"/>
          <w:marRight w:val="0"/>
          <w:marTop w:val="0"/>
          <w:marBottom w:val="0"/>
          <w:divBdr>
            <w:top w:val="none" w:sz="0" w:space="0" w:color="auto"/>
            <w:left w:val="none" w:sz="0" w:space="0" w:color="auto"/>
            <w:bottom w:val="none" w:sz="0" w:space="0" w:color="auto"/>
            <w:right w:val="none" w:sz="0" w:space="0" w:color="auto"/>
          </w:divBdr>
        </w:div>
        <w:div w:id="1100301527">
          <w:marLeft w:val="0"/>
          <w:marRight w:val="0"/>
          <w:marTop w:val="0"/>
          <w:marBottom w:val="0"/>
          <w:divBdr>
            <w:top w:val="none" w:sz="0" w:space="0" w:color="auto"/>
            <w:left w:val="none" w:sz="0" w:space="0" w:color="auto"/>
            <w:bottom w:val="none" w:sz="0" w:space="0" w:color="auto"/>
            <w:right w:val="none" w:sz="0" w:space="0" w:color="auto"/>
          </w:divBdr>
          <w:divsChild>
            <w:div w:id="1473791041">
              <w:marLeft w:val="0"/>
              <w:marRight w:val="0"/>
              <w:marTop w:val="0"/>
              <w:marBottom w:val="0"/>
              <w:divBdr>
                <w:top w:val="none" w:sz="0" w:space="0" w:color="auto"/>
                <w:left w:val="none" w:sz="0" w:space="0" w:color="auto"/>
                <w:bottom w:val="none" w:sz="0" w:space="0" w:color="auto"/>
                <w:right w:val="none" w:sz="0" w:space="0" w:color="auto"/>
              </w:divBdr>
            </w:div>
            <w:div w:id="2778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603">
      <w:bodyDiv w:val="1"/>
      <w:marLeft w:val="0"/>
      <w:marRight w:val="0"/>
      <w:marTop w:val="0"/>
      <w:marBottom w:val="0"/>
      <w:divBdr>
        <w:top w:val="none" w:sz="0" w:space="0" w:color="auto"/>
        <w:left w:val="none" w:sz="0" w:space="0" w:color="auto"/>
        <w:bottom w:val="none" w:sz="0" w:space="0" w:color="auto"/>
        <w:right w:val="none" w:sz="0" w:space="0" w:color="auto"/>
      </w:divBdr>
      <w:divsChild>
        <w:div w:id="962152340">
          <w:marLeft w:val="-225"/>
          <w:marRight w:val="-225"/>
          <w:marTop w:val="0"/>
          <w:marBottom w:val="0"/>
          <w:divBdr>
            <w:top w:val="none" w:sz="0" w:space="0" w:color="auto"/>
            <w:left w:val="none" w:sz="0" w:space="0" w:color="auto"/>
            <w:bottom w:val="none" w:sz="0" w:space="0" w:color="auto"/>
            <w:right w:val="none" w:sz="0" w:space="0" w:color="auto"/>
          </w:divBdr>
          <w:divsChild>
            <w:div w:id="1881817992">
              <w:marLeft w:val="0"/>
              <w:marRight w:val="0"/>
              <w:marTop w:val="0"/>
              <w:marBottom w:val="0"/>
              <w:divBdr>
                <w:top w:val="none" w:sz="0" w:space="0" w:color="auto"/>
                <w:left w:val="none" w:sz="0" w:space="0" w:color="auto"/>
                <w:bottom w:val="none" w:sz="0" w:space="0" w:color="auto"/>
                <w:right w:val="none" w:sz="0" w:space="0" w:color="auto"/>
              </w:divBdr>
            </w:div>
            <w:div w:id="669217625">
              <w:marLeft w:val="0"/>
              <w:marRight w:val="0"/>
              <w:marTop w:val="0"/>
              <w:marBottom w:val="0"/>
              <w:divBdr>
                <w:top w:val="none" w:sz="0" w:space="0" w:color="auto"/>
                <w:left w:val="none" w:sz="0" w:space="0" w:color="auto"/>
                <w:bottom w:val="none" w:sz="0" w:space="0" w:color="auto"/>
                <w:right w:val="none" w:sz="0" w:space="0" w:color="auto"/>
              </w:divBdr>
              <w:divsChild>
                <w:div w:id="6489937">
                  <w:marLeft w:val="0"/>
                  <w:marRight w:val="60"/>
                  <w:marTop w:val="0"/>
                  <w:marBottom w:val="0"/>
                  <w:divBdr>
                    <w:top w:val="none" w:sz="0" w:space="0" w:color="auto"/>
                    <w:left w:val="none" w:sz="0" w:space="0" w:color="auto"/>
                    <w:bottom w:val="none" w:sz="0" w:space="0" w:color="auto"/>
                    <w:right w:val="none" w:sz="0" w:space="0" w:color="auto"/>
                  </w:divBdr>
                  <w:divsChild>
                    <w:div w:id="1388529162">
                      <w:marLeft w:val="0"/>
                      <w:marRight w:val="0"/>
                      <w:marTop w:val="0"/>
                      <w:marBottom w:val="0"/>
                      <w:divBdr>
                        <w:top w:val="none" w:sz="0" w:space="0" w:color="auto"/>
                        <w:left w:val="none" w:sz="0" w:space="0" w:color="auto"/>
                        <w:bottom w:val="none" w:sz="0" w:space="0" w:color="auto"/>
                        <w:right w:val="none" w:sz="0" w:space="0" w:color="auto"/>
                      </w:divBdr>
                    </w:div>
                  </w:divsChild>
                </w:div>
                <w:div w:id="1072964775">
                  <w:marLeft w:val="90"/>
                  <w:marRight w:val="60"/>
                  <w:marTop w:val="0"/>
                  <w:marBottom w:val="0"/>
                  <w:divBdr>
                    <w:top w:val="none" w:sz="0" w:space="0" w:color="auto"/>
                    <w:left w:val="none" w:sz="0" w:space="0" w:color="auto"/>
                    <w:bottom w:val="none" w:sz="0" w:space="0" w:color="auto"/>
                    <w:right w:val="none" w:sz="0" w:space="0" w:color="auto"/>
                  </w:divBdr>
                  <w:divsChild>
                    <w:div w:id="6687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01400">
      <w:bodyDiv w:val="1"/>
      <w:marLeft w:val="0"/>
      <w:marRight w:val="0"/>
      <w:marTop w:val="0"/>
      <w:marBottom w:val="0"/>
      <w:divBdr>
        <w:top w:val="none" w:sz="0" w:space="0" w:color="auto"/>
        <w:left w:val="none" w:sz="0" w:space="0" w:color="auto"/>
        <w:bottom w:val="none" w:sz="0" w:space="0" w:color="auto"/>
        <w:right w:val="none" w:sz="0" w:space="0" w:color="auto"/>
      </w:divBdr>
      <w:divsChild>
        <w:div w:id="1424522730">
          <w:marLeft w:val="0"/>
          <w:marRight w:val="0"/>
          <w:marTop w:val="0"/>
          <w:marBottom w:val="0"/>
          <w:divBdr>
            <w:top w:val="none" w:sz="0" w:space="0" w:color="auto"/>
            <w:left w:val="none" w:sz="0" w:space="0" w:color="auto"/>
            <w:bottom w:val="none" w:sz="0" w:space="0" w:color="auto"/>
            <w:right w:val="none" w:sz="0" w:space="0" w:color="auto"/>
          </w:divBdr>
        </w:div>
      </w:divsChild>
    </w:div>
    <w:div w:id="435566747">
      <w:bodyDiv w:val="1"/>
      <w:marLeft w:val="0"/>
      <w:marRight w:val="0"/>
      <w:marTop w:val="0"/>
      <w:marBottom w:val="0"/>
      <w:divBdr>
        <w:top w:val="none" w:sz="0" w:space="0" w:color="auto"/>
        <w:left w:val="none" w:sz="0" w:space="0" w:color="auto"/>
        <w:bottom w:val="none" w:sz="0" w:space="0" w:color="auto"/>
        <w:right w:val="none" w:sz="0" w:space="0" w:color="auto"/>
      </w:divBdr>
      <w:divsChild>
        <w:div w:id="233588429">
          <w:marLeft w:val="0"/>
          <w:marRight w:val="0"/>
          <w:marTop w:val="0"/>
          <w:marBottom w:val="0"/>
          <w:divBdr>
            <w:top w:val="none" w:sz="0" w:space="0" w:color="auto"/>
            <w:left w:val="none" w:sz="0" w:space="0" w:color="auto"/>
            <w:bottom w:val="none" w:sz="0" w:space="0" w:color="auto"/>
            <w:right w:val="none" w:sz="0" w:space="0" w:color="auto"/>
          </w:divBdr>
        </w:div>
        <w:div w:id="1452017215">
          <w:marLeft w:val="0"/>
          <w:marRight w:val="0"/>
          <w:marTop w:val="0"/>
          <w:marBottom w:val="0"/>
          <w:divBdr>
            <w:top w:val="none" w:sz="0" w:space="0" w:color="auto"/>
            <w:left w:val="none" w:sz="0" w:space="0" w:color="auto"/>
            <w:bottom w:val="none" w:sz="0" w:space="0" w:color="auto"/>
            <w:right w:val="none" w:sz="0" w:space="0" w:color="auto"/>
          </w:divBdr>
        </w:div>
      </w:divsChild>
    </w:div>
    <w:div w:id="448475135">
      <w:bodyDiv w:val="1"/>
      <w:marLeft w:val="0"/>
      <w:marRight w:val="0"/>
      <w:marTop w:val="0"/>
      <w:marBottom w:val="0"/>
      <w:divBdr>
        <w:top w:val="none" w:sz="0" w:space="0" w:color="auto"/>
        <w:left w:val="none" w:sz="0" w:space="0" w:color="auto"/>
        <w:bottom w:val="none" w:sz="0" w:space="0" w:color="auto"/>
        <w:right w:val="none" w:sz="0" w:space="0" w:color="auto"/>
      </w:divBdr>
      <w:divsChild>
        <w:div w:id="2030452563">
          <w:marLeft w:val="0"/>
          <w:marRight w:val="0"/>
          <w:marTop w:val="0"/>
          <w:marBottom w:val="0"/>
          <w:divBdr>
            <w:top w:val="none" w:sz="0" w:space="0" w:color="auto"/>
            <w:left w:val="none" w:sz="0" w:space="0" w:color="auto"/>
            <w:bottom w:val="none" w:sz="0" w:space="0" w:color="auto"/>
            <w:right w:val="none" w:sz="0" w:space="0" w:color="auto"/>
          </w:divBdr>
        </w:div>
        <w:div w:id="9188880">
          <w:marLeft w:val="0"/>
          <w:marRight w:val="0"/>
          <w:marTop w:val="30"/>
          <w:marBottom w:val="30"/>
          <w:divBdr>
            <w:top w:val="none" w:sz="0" w:space="0" w:color="auto"/>
            <w:left w:val="none" w:sz="0" w:space="0" w:color="auto"/>
            <w:bottom w:val="none" w:sz="0" w:space="0" w:color="auto"/>
            <w:right w:val="none" w:sz="0" w:space="0" w:color="auto"/>
          </w:divBdr>
        </w:div>
      </w:divsChild>
    </w:div>
    <w:div w:id="538981162">
      <w:bodyDiv w:val="1"/>
      <w:marLeft w:val="0"/>
      <w:marRight w:val="0"/>
      <w:marTop w:val="0"/>
      <w:marBottom w:val="0"/>
      <w:divBdr>
        <w:top w:val="none" w:sz="0" w:space="0" w:color="auto"/>
        <w:left w:val="none" w:sz="0" w:space="0" w:color="auto"/>
        <w:bottom w:val="none" w:sz="0" w:space="0" w:color="auto"/>
        <w:right w:val="none" w:sz="0" w:space="0" w:color="auto"/>
      </w:divBdr>
    </w:div>
    <w:div w:id="540703703">
      <w:bodyDiv w:val="1"/>
      <w:marLeft w:val="0"/>
      <w:marRight w:val="0"/>
      <w:marTop w:val="0"/>
      <w:marBottom w:val="0"/>
      <w:divBdr>
        <w:top w:val="none" w:sz="0" w:space="0" w:color="auto"/>
        <w:left w:val="none" w:sz="0" w:space="0" w:color="auto"/>
        <w:bottom w:val="none" w:sz="0" w:space="0" w:color="auto"/>
        <w:right w:val="none" w:sz="0" w:space="0" w:color="auto"/>
      </w:divBdr>
    </w:div>
    <w:div w:id="576941341">
      <w:bodyDiv w:val="1"/>
      <w:marLeft w:val="0"/>
      <w:marRight w:val="0"/>
      <w:marTop w:val="0"/>
      <w:marBottom w:val="0"/>
      <w:divBdr>
        <w:top w:val="none" w:sz="0" w:space="0" w:color="auto"/>
        <w:left w:val="none" w:sz="0" w:space="0" w:color="auto"/>
        <w:bottom w:val="none" w:sz="0" w:space="0" w:color="auto"/>
        <w:right w:val="none" w:sz="0" w:space="0" w:color="auto"/>
      </w:divBdr>
    </w:div>
    <w:div w:id="650015614">
      <w:bodyDiv w:val="1"/>
      <w:marLeft w:val="0"/>
      <w:marRight w:val="0"/>
      <w:marTop w:val="0"/>
      <w:marBottom w:val="0"/>
      <w:divBdr>
        <w:top w:val="none" w:sz="0" w:space="0" w:color="auto"/>
        <w:left w:val="none" w:sz="0" w:space="0" w:color="auto"/>
        <w:bottom w:val="none" w:sz="0" w:space="0" w:color="auto"/>
        <w:right w:val="none" w:sz="0" w:space="0" w:color="auto"/>
      </w:divBdr>
      <w:divsChild>
        <w:div w:id="1522813018">
          <w:marLeft w:val="0"/>
          <w:marRight w:val="0"/>
          <w:marTop w:val="0"/>
          <w:marBottom w:val="0"/>
          <w:divBdr>
            <w:top w:val="none" w:sz="0" w:space="0" w:color="auto"/>
            <w:left w:val="none" w:sz="0" w:space="0" w:color="auto"/>
            <w:bottom w:val="none" w:sz="0" w:space="0" w:color="auto"/>
            <w:right w:val="none" w:sz="0" w:space="0" w:color="auto"/>
          </w:divBdr>
          <w:divsChild>
            <w:div w:id="1544058019">
              <w:marLeft w:val="0"/>
              <w:marRight w:val="0"/>
              <w:marTop w:val="0"/>
              <w:marBottom w:val="0"/>
              <w:divBdr>
                <w:top w:val="none" w:sz="0" w:space="0" w:color="auto"/>
                <w:left w:val="none" w:sz="0" w:space="0" w:color="auto"/>
                <w:bottom w:val="none" w:sz="0" w:space="0" w:color="auto"/>
                <w:right w:val="none" w:sz="0" w:space="0" w:color="auto"/>
              </w:divBdr>
            </w:div>
            <w:div w:id="1275401443">
              <w:marLeft w:val="0"/>
              <w:marRight w:val="0"/>
              <w:marTop w:val="0"/>
              <w:marBottom w:val="120"/>
              <w:divBdr>
                <w:top w:val="none" w:sz="0" w:space="0" w:color="auto"/>
                <w:left w:val="none" w:sz="0" w:space="0" w:color="auto"/>
                <w:bottom w:val="none" w:sz="0" w:space="0" w:color="auto"/>
                <w:right w:val="none" w:sz="0" w:space="0" w:color="auto"/>
              </w:divBdr>
            </w:div>
          </w:divsChild>
        </w:div>
        <w:div w:id="838539630">
          <w:marLeft w:val="0"/>
          <w:marRight w:val="0"/>
          <w:marTop w:val="0"/>
          <w:marBottom w:val="0"/>
          <w:divBdr>
            <w:top w:val="none" w:sz="0" w:space="0" w:color="auto"/>
            <w:left w:val="none" w:sz="0" w:space="0" w:color="auto"/>
            <w:bottom w:val="none" w:sz="0" w:space="0" w:color="auto"/>
            <w:right w:val="none" w:sz="0" w:space="0" w:color="auto"/>
          </w:divBdr>
        </w:div>
      </w:divsChild>
    </w:div>
    <w:div w:id="665400213">
      <w:bodyDiv w:val="1"/>
      <w:marLeft w:val="0"/>
      <w:marRight w:val="0"/>
      <w:marTop w:val="0"/>
      <w:marBottom w:val="0"/>
      <w:divBdr>
        <w:top w:val="none" w:sz="0" w:space="0" w:color="auto"/>
        <w:left w:val="none" w:sz="0" w:space="0" w:color="auto"/>
        <w:bottom w:val="none" w:sz="0" w:space="0" w:color="auto"/>
        <w:right w:val="none" w:sz="0" w:space="0" w:color="auto"/>
      </w:divBdr>
      <w:divsChild>
        <w:div w:id="1434090223">
          <w:marLeft w:val="0"/>
          <w:marRight w:val="0"/>
          <w:marTop w:val="0"/>
          <w:marBottom w:val="0"/>
          <w:divBdr>
            <w:top w:val="none" w:sz="0" w:space="0" w:color="auto"/>
            <w:left w:val="none" w:sz="0" w:space="0" w:color="auto"/>
            <w:bottom w:val="none" w:sz="0" w:space="0" w:color="auto"/>
            <w:right w:val="none" w:sz="0" w:space="0" w:color="auto"/>
          </w:divBdr>
          <w:divsChild>
            <w:div w:id="377094536">
              <w:marLeft w:val="0"/>
              <w:marRight w:val="0"/>
              <w:marTop w:val="0"/>
              <w:marBottom w:val="0"/>
              <w:divBdr>
                <w:top w:val="none" w:sz="0" w:space="0" w:color="auto"/>
                <w:left w:val="none" w:sz="0" w:space="0" w:color="auto"/>
                <w:bottom w:val="none" w:sz="0" w:space="0" w:color="auto"/>
                <w:right w:val="none" w:sz="0" w:space="0" w:color="auto"/>
              </w:divBdr>
            </w:div>
          </w:divsChild>
        </w:div>
        <w:div w:id="1245453653">
          <w:marLeft w:val="0"/>
          <w:marRight w:val="0"/>
          <w:marTop w:val="0"/>
          <w:marBottom w:val="0"/>
          <w:divBdr>
            <w:top w:val="none" w:sz="0" w:space="0" w:color="auto"/>
            <w:left w:val="none" w:sz="0" w:space="0" w:color="auto"/>
            <w:bottom w:val="none" w:sz="0" w:space="0" w:color="auto"/>
            <w:right w:val="none" w:sz="0" w:space="0" w:color="auto"/>
          </w:divBdr>
        </w:div>
        <w:div w:id="1634210912">
          <w:marLeft w:val="0"/>
          <w:marRight w:val="0"/>
          <w:marTop w:val="0"/>
          <w:marBottom w:val="0"/>
          <w:divBdr>
            <w:top w:val="none" w:sz="0" w:space="0" w:color="auto"/>
            <w:left w:val="none" w:sz="0" w:space="0" w:color="auto"/>
            <w:bottom w:val="none" w:sz="0" w:space="0" w:color="auto"/>
            <w:right w:val="none" w:sz="0" w:space="0" w:color="auto"/>
          </w:divBdr>
        </w:div>
        <w:div w:id="740753499">
          <w:marLeft w:val="0"/>
          <w:marRight w:val="0"/>
          <w:marTop w:val="0"/>
          <w:marBottom w:val="0"/>
          <w:divBdr>
            <w:top w:val="none" w:sz="0" w:space="0" w:color="auto"/>
            <w:left w:val="none" w:sz="0" w:space="0" w:color="auto"/>
            <w:bottom w:val="none" w:sz="0" w:space="0" w:color="auto"/>
            <w:right w:val="none" w:sz="0" w:space="0" w:color="auto"/>
          </w:divBdr>
        </w:div>
      </w:divsChild>
    </w:div>
    <w:div w:id="676931738">
      <w:bodyDiv w:val="1"/>
      <w:marLeft w:val="0"/>
      <w:marRight w:val="0"/>
      <w:marTop w:val="0"/>
      <w:marBottom w:val="0"/>
      <w:divBdr>
        <w:top w:val="none" w:sz="0" w:space="0" w:color="auto"/>
        <w:left w:val="none" w:sz="0" w:space="0" w:color="auto"/>
        <w:bottom w:val="none" w:sz="0" w:space="0" w:color="auto"/>
        <w:right w:val="none" w:sz="0" w:space="0" w:color="auto"/>
      </w:divBdr>
    </w:div>
    <w:div w:id="719285990">
      <w:bodyDiv w:val="1"/>
      <w:marLeft w:val="0"/>
      <w:marRight w:val="0"/>
      <w:marTop w:val="0"/>
      <w:marBottom w:val="0"/>
      <w:divBdr>
        <w:top w:val="none" w:sz="0" w:space="0" w:color="auto"/>
        <w:left w:val="none" w:sz="0" w:space="0" w:color="auto"/>
        <w:bottom w:val="none" w:sz="0" w:space="0" w:color="auto"/>
        <w:right w:val="none" w:sz="0" w:space="0" w:color="auto"/>
      </w:divBdr>
    </w:div>
    <w:div w:id="730005679">
      <w:bodyDiv w:val="1"/>
      <w:marLeft w:val="0"/>
      <w:marRight w:val="0"/>
      <w:marTop w:val="0"/>
      <w:marBottom w:val="0"/>
      <w:divBdr>
        <w:top w:val="none" w:sz="0" w:space="0" w:color="auto"/>
        <w:left w:val="none" w:sz="0" w:space="0" w:color="auto"/>
        <w:bottom w:val="none" w:sz="0" w:space="0" w:color="auto"/>
        <w:right w:val="none" w:sz="0" w:space="0" w:color="auto"/>
      </w:divBdr>
      <w:divsChild>
        <w:div w:id="1966154488">
          <w:marLeft w:val="0"/>
          <w:marRight w:val="0"/>
          <w:marTop w:val="0"/>
          <w:marBottom w:val="0"/>
          <w:divBdr>
            <w:top w:val="none" w:sz="0" w:space="0" w:color="auto"/>
            <w:left w:val="none" w:sz="0" w:space="0" w:color="auto"/>
            <w:bottom w:val="none" w:sz="0" w:space="0" w:color="auto"/>
            <w:right w:val="none" w:sz="0" w:space="0" w:color="auto"/>
          </w:divBdr>
        </w:div>
        <w:div w:id="148375871">
          <w:marLeft w:val="0"/>
          <w:marRight w:val="0"/>
          <w:marTop w:val="0"/>
          <w:marBottom w:val="0"/>
          <w:divBdr>
            <w:top w:val="none" w:sz="0" w:space="0" w:color="auto"/>
            <w:left w:val="none" w:sz="0" w:space="0" w:color="auto"/>
            <w:bottom w:val="none" w:sz="0" w:space="0" w:color="auto"/>
            <w:right w:val="none" w:sz="0" w:space="0" w:color="auto"/>
          </w:divBdr>
        </w:div>
        <w:div w:id="1378971408">
          <w:marLeft w:val="0"/>
          <w:marRight w:val="0"/>
          <w:marTop w:val="0"/>
          <w:marBottom w:val="0"/>
          <w:divBdr>
            <w:top w:val="none" w:sz="0" w:space="0" w:color="auto"/>
            <w:left w:val="none" w:sz="0" w:space="0" w:color="auto"/>
            <w:bottom w:val="none" w:sz="0" w:space="0" w:color="auto"/>
            <w:right w:val="none" w:sz="0" w:space="0" w:color="auto"/>
          </w:divBdr>
        </w:div>
        <w:div w:id="1766881710">
          <w:marLeft w:val="0"/>
          <w:marRight w:val="0"/>
          <w:marTop w:val="0"/>
          <w:marBottom w:val="0"/>
          <w:divBdr>
            <w:top w:val="none" w:sz="0" w:space="0" w:color="auto"/>
            <w:left w:val="none" w:sz="0" w:space="0" w:color="auto"/>
            <w:bottom w:val="none" w:sz="0" w:space="0" w:color="auto"/>
            <w:right w:val="none" w:sz="0" w:space="0" w:color="auto"/>
          </w:divBdr>
        </w:div>
        <w:div w:id="765883198">
          <w:marLeft w:val="0"/>
          <w:marRight w:val="0"/>
          <w:marTop w:val="0"/>
          <w:marBottom w:val="0"/>
          <w:divBdr>
            <w:top w:val="none" w:sz="0" w:space="0" w:color="auto"/>
            <w:left w:val="none" w:sz="0" w:space="0" w:color="auto"/>
            <w:bottom w:val="none" w:sz="0" w:space="0" w:color="auto"/>
            <w:right w:val="none" w:sz="0" w:space="0" w:color="auto"/>
          </w:divBdr>
          <w:divsChild>
            <w:div w:id="879823903">
              <w:marLeft w:val="0"/>
              <w:marRight w:val="0"/>
              <w:marTop w:val="0"/>
              <w:marBottom w:val="0"/>
              <w:divBdr>
                <w:top w:val="none" w:sz="0" w:space="0" w:color="auto"/>
                <w:left w:val="none" w:sz="0" w:space="0" w:color="auto"/>
                <w:bottom w:val="none" w:sz="0" w:space="0" w:color="auto"/>
                <w:right w:val="none" w:sz="0" w:space="0" w:color="auto"/>
              </w:divBdr>
            </w:div>
            <w:div w:id="127819214">
              <w:marLeft w:val="0"/>
              <w:marRight w:val="0"/>
              <w:marTop w:val="0"/>
              <w:marBottom w:val="0"/>
              <w:divBdr>
                <w:top w:val="none" w:sz="0" w:space="0" w:color="auto"/>
                <w:left w:val="none" w:sz="0" w:space="0" w:color="auto"/>
                <w:bottom w:val="none" w:sz="0" w:space="0" w:color="auto"/>
                <w:right w:val="none" w:sz="0" w:space="0" w:color="auto"/>
              </w:divBdr>
            </w:div>
            <w:div w:id="1183393604">
              <w:marLeft w:val="0"/>
              <w:marRight w:val="0"/>
              <w:marTop w:val="0"/>
              <w:marBottom w:val="0"/>
              <w:divBdr>
                <w:top w:val="none" w:sz="0" w:space="0" w:color="auto"/>
                <w:left w:val="none" w:sz="0" w:space="0" w:color="auto"/>
                <w:bottom w:val="none" w:sz="0" w:space="0" w:color="auto"/>
                <w:right w:val="none" w:sz="0" w:space="0" w:color="auto"/>
              </w:divBdr>
            </w:div>
            <w:div w:id="79721489">
              <w:marLeft w:val="0"/>
              <w:marRight w:val="0"/>
              <w:marTop w:val="0"/>
              <w:marBottom w:val="0"/>
              <w:divBdr>
                <w:top w:val="none" w:sz="0" w:space="0" w:color="auto"/>
                <w:left w:val="none" w:sz="0" w:space="0" w:color="auto"/>
                <w:bottom w:val="none" w:sz="0" w:space="0" w:color="auto"/>
                <w:right w:val="none" w:sz="0" w:space="0" w:color="auto"/>
              </w:divBdr>
              <w:divsChild>
                <w:div w:id="1926918706">
                  <w:marLeft w:val="0"/>
                  <w:marRight w:val="0"/>
                  <w:marTop w:val="0"/>
                  <w:marBottom w:val="0"/>
                  <w:divBdr>
                    <w:top w:val="none" w:sz="0" w:space="0" w:color="auto"/>
                    <w:left w:val="none" w:sz="0" w:space="0" w:color="auto"/>
                    <w:bottom w:val="none" w:sz="0" w:space="0" w:color="auto"/>
                    <w:right w:val="none" w:sz="0" w:space="0" w:color="auto"/>
                  </w:divBdr>
                </w:div>
              </w:divsChild>
            </w:div>
            <w:div w:id="1678650135">
              <w:marLeft w:val="0"/>
              <w:marRight w:val="0"/>
              <w:marTop w:val="0"/>
              <w:marBottom w:val="0"/>
              <w:divBdr>
                <w:top w:val="none" w:sz="0" w:space="0" w:color="auto"/>
                <w:left w:val="none" w:sz="0" w:space="0" w:color="auto"/>
                <w:bottom w:val="none" w:sz="0" w:space="0" w:color="auto"/>
                <w:right w:val="none" w:sz="0" w:space="0" w:color="auto"/>
              </w:divBdr>
              <w:divsChild>
                <w:div w:id="1674138435">
                  <w:marLeft w:val="0"/>
                  <w:marRight w:val="0"/>
                  <w:marTop w:val="0"/>
                  <w:marBottom w:val="0"/>
                  <w:divBdr>
                    <w:top w:val="none" w:sz="0" w:space="0" w:color="auto"/>
                    <w:left w:val="none" w:sz="0" w:space="0" w:color="auto"/>
                    <w:bottom w:val="none" w:sz="0" w:space="0" w:color="auto"/>
                    <w:right w:val="none" w:sz="0" w:space="0" w:color="auto"/>
                  </w:divBdr>
                </w:div>
              </w:divsChild>
            </w:div>
            <w:div w:id="2014726162">
              <w:marLeft w:val="0"/>
              <w:marRight w:val="0"/>
              <w:marTop w:val="0"/>
              <w:marBottom w:val="0"/>
              <w:divBdr>
                <w:top w:val="none" w:sz="0" w:space="0" w:color="auto"/>
                <w:left w:val="none" w:sz="0" w:space="0" w:color="auto"/>
                <w:bottom w:val="none" w:sz="0" w:space="0" w:color="auto"/>
                <w:right w:val="none" w:sz="0" w:space="0" w:color="auto"/>
              </w:divBdr>
              <w:divsChild>
                <w:div w:id="478349846">
                  <w:marLeft w:val="0"/>
                  <w:marRight w:val="0"/>
                  <w:marTop w:val="0"/>
                  <w:marBottom w:val="0"/>
                  <w:divBdr>
                    <w:top w:val="none" w:sz="0" w:space="0" w:color="auto"/>
                    <w:left w:val="none" w:sz="0" w:space="0" w:color="auto"/>
                    <w:bottom w:val="none" w:sz="0" w:space="0" w:color="auto"/>
                    <w:right w:val="none" w:sz="0" w:space="0" w:color="auto"/>
                  </w:divBdr>
                </w:div>
              </w:divsChild>
            </w:div>
            <w:div w:id="67388799">
              <w:marLeft w:val="0"/>
              <w:marRight w:val="0"/>
              <w:marTop w:val="0"/>
              <w:marBottom w:val="0"/>
              <w:divBdr>
                <w:top w:val="none" w:sz="0" w:space="0" w:color="auto"/>
                <w:left w:val="none" w:sz="0" w:space="0" w:color="auto"/>
                <w:bottom w:val="none" w:sz="0" w:space="0" w:color="auto"/>
                <w:right w:val="none" w:sz="0" w:space="0" w:color="auto"/>
              </w:divBdr>
              <w:divsChild>
                <w:div w:id="1971473505">
                  <w:marLeft w:val="0"/>
                  <w:marRight w:val="0"/>
                  <w:marTop w:val="0"/>
                  <w:marBottom w:val="0"/>
                  <w:divBdr>
                    <w:top w:val="none" w:sz="0" w:space="0" w:color="auto"/>
                    <w:left w:val="none" w:sz="0" w:space="0" w:color="auto"/>
                    <w:bottom w:val="none" w:sz="0" w:space="0" w:color="auto"/>
                    <w:right w:val="none" w:sz="0" w:space="0" w:color="auto"/>
                  </w:divBdr>
                </w:div>
                <w:div w:id="288321829">
                  <w:marLeft w:val="0"/>
                  <w:marRight w:val="0"/>
                  <w:marTop w:val="0"/>
                  <w:marBottom w:val="0"/>
                  <w:divBdr>
                    <w:top w:val="none" w:sz="0" w:space="0" w:color="auto"/>
                    <w:left w:val="none" w:sz="0" w:space="0" w:color="auto"/>
                    <w:bottom w:val="none" w:sz="0" w:space="0" w:color="auto"/>
                    <w:right w:val="none" w:sz="0" w:space="0" w:color="auto"/>
                  </w:divBdr>
                  <w:divsChild>
                    <w:div w:id="1219903479">
                      <w:marLeft w:val="0"/>
                      <w:marRight w:val="0"/>
                      <w:marTop w:val="0"/>
                      <w:marBottom w:val="0"/>
                      <w:divBdr>
                        <w:top w:val="none" w:sz="0" w:space="0" w:color="auto"/>
                        <w:left w:val="none" w:sz="0" w:space="0" w:color="auto"/>
                        <w:bottom w:val="none" w:sz="0" w:space="0" w:color="auto"/>
                        <w:right w:val="none" w:sz="0" w:space="0" w:color="auto"/>
                      </w:divBdr>
                    </w:div>
                  </w:divsChild>
                </w:div>
                <w:div w:id="1463384612">
                  <w:marLeft w:val="0"/>
                  <w:marRight w:val="0"/>
                  <w:marTop w:val="0"/>
                  <w:marBottom w:val="0"/>
                  <w:divBdr>
                    <w:top w:val="none" w:sz="0" w:space="0" w:color="auto"/>
                    <w:left w:val="none" w:sz="0" w:space="0" w:color="auto"/>
                    <w:bottom w:val="none" w:sz="0" w:space="0" w:color="auto"/>
                    <w:right w:val="none" w:sz="0" w:space="0" w:color="auto"/>
                  </w:divBdr>
                  <w:divsChild>
                    <w:div w:id="807675001">
                      <w:marLeft w:val="0"/>
                      <w:marRight w:val="0"/>
                      <w:marTop w:val="0"/>
                      <w:marBottom w:val="0"/>
                      <w:divBdr>
                        <w:top w:val="none" w:sz="0" w:space="0" w:color="auto"/>
                        <w:left w:val="none" w:sz="0" w:space="0" w:color="auto"/>
                        <w:bottom w:val="none" w:sz="0" w:space="0" w:color="auto"/>
                        <w:right w:val="none" w:sz="0" w:space="0" w:color="auto"/>
                      </w:divBdr>
                    </w:div>
                  </w:divsChild>
                </w:div>
                <w:div w:id="1916670097">
                  <w:marLeft w:val="0"/>
                  <w:marRight w:val="0"/>
                  <w:marTop w:val="0"/>
                  <w:marBottom w:val="0"/>
                  <w:divBdr>
                    <w:top w:val="none" w:sz="0" w:space="0" w:color="auto"/>
                    <w:left w:val="none" w:sz="0" w:space="0" w:color="auto"/>
                    <w:bottom w:val="none" w:sz="0" w:space="0" w:color="auto"/>
                    <w:right w:val="none" w:sz="0" w:space="0" w:color="auto"/>
                  </w:divBdr>
                  <w:divsChild>
                    <w:div w:id="1440679589">
                      <w:marLeft w:val="0"/>
                      <w:marRight w:val="0"/>
                      <w:marTop w:val="0"/>
                      <w:marBottom w:val="0"/>
                      <w:divBdr>
                        <w:top w:val="none" w:sz="0" w:space="0" w:color="auto"/>
                        <w:left w:val="none" w:sz="0" w:space="0" w:color="auto"/>
                        <w:bottom w:val="none" w:sz="0" w:space="0" w:color="auto"/>
                        <w:right w:val="none" w:sz="0" w:space="0" w:color="auto"/>
                      </w:divBdr>
                    </w:div>
                  </w:divsChild>
                </w:div>
                <w:div w:id="223570393">
                  <w:marLeft w:val="0"/>
                  <w:marRight w:val="0"/>
                  <w:marTop w:val="0"/>
                  <w:marBottom w:val="0"/>
                  <w:divBdr>
                    <w:top w:val="none" w:sz="0" w:space="0" w:color="auto"/>
                    <w:left w:val="none" w:sz="0" w:space="0" w:color="auto"/>
                    <w:bottom w:val="none" w:sz="0" w:space="0" w:color="auto"/>
                    <w:right w:val="none" w:sz="0" w:space="0" w:color="auto"/>
                  </w:divBdr>
                  <w:divsChild>
                    <w:div w:id="235090027">
                      <w:marLeft w:val="0"/>
                      <w:marRight w:val="0"/>
                      <w:marTop w:val="0"/>
                      <w:marBottom w:val="0"/>
                      <w:divBdr>
                        <w:top w:val="none" w:sz="0" w:space="0" w:color="auto"/>
                        <w:left w:val="none" w:sz="0" w:space="0" w:color="auto"/>
                        <w:bottom w:val="none" w:sz="0" w:space="0" w:color="auto"/>
                        <w:right w:val="none" w:sz="0" w:space="0" w:color="auto"/>
                      </w:divBdr>
                    </w:div>
                  </w:divsChild>
                </w:div>
                <w:div w:id="884410019">
                  <w:marLeft w:val="0"/>
                  <w:marRight w:val="0"/>
                  <w:marTop w:val="0"/>
                  <w:marBottom w:val="0"/>
                  <w:divBdr>
                    <w:top w:val="none" w:sz="0" w:space="0" w:color="auto"/>
                    <w:left w:val="none" w:sz="0" w:space="0" w:color="auto"/>
                    <w:bottom w:val="none" w:sz="0" w:space="0" w:color="auto"/>
                    <w:right w:val="none" w:sz="0" w:space="0" w:color="auto"/>
                  </w:divBdr>
                  <w:divsChild>
                    <w:div w:id="1236277041">
                      <w:marLeft w:val="0"/>
                      <w:marRight w:val="0"/>
                      <w:marTop w:val="0"/>
                      <w:marBottom w:val="0"/>
                      <w:divBdr>
                        <w:top w:val="none" w:sz="0" w:space="0" w:color="auto"/>
                        <w:left w:val="none" w:sz="0" w:space="0" w:color="auto"/>
                        <w:bottom w:val="none" w:sz="0" w:space="0" w:color="auto"/>
                        <w:right w:val="none" w:sz="0" w:space="0" w:color="auto"/>
                      </w:divBdr>
                    </w:div>
                  </w:divsChild>
                </w:div>
                <w:div w:id="167062744">
                  <w:marLeft w:val="0"/>
                  <w:marRight w:val="0"/>
                  <w:marTop w:val="0"/>
                  <w:marBottom w:val="0"/>
                  <w:divBdr>
                    <w:top w:val="none" w:sz="0" w:space="0" w:color="auto"/>
                    <w:left w:val="none" w:sz="0" w:space="0" w:color="auto"/>
                    <w:bottom w:val="none" w:sz="0" w:space="0" w:color="auto"/>
                    <w:right w:val="none" w:sz="0" w:space="0" w:color="auto"/>
                  </w:divBdr>
                  <w:divsChild>
                    <w:div w:id="700128712">
                      <w:marLeft w:val="0"/>
                      <w:marRight w:val="0"/>
                      <w:marTop w:val="0"/>
                      <w:marBottom w:val="0"/>
                      <w:divBdr>
                        <w:top w:val="none" w:sz="0" w:space="0" w:color="auto"/>
                        <w:left w:val="none" w:sz="0" w:space="0" w:color="auto"/>
                        <w:bottom w:val="none" w:sz="0" w:space="0" w:color="auto"/>
                        <w:right w:val="none" w:sz="0" w:space="0" w:color="auto"/>
                      </w:divBdr>
                    </w:div>
                  </w:divsChild>
                </w:div>
                <w:div w:id="1591936248">
                  <w:marLeft w:val="0"/>
                  <w:marRight w:val="0"/>
                  <w:marTop w:val="0"/>
                  <w:marBottom w:val="0"/>
                  <w:divBdr>
                    <w:top w:val="none" w:sz="0" w:space="0" w:color="auto"/>
                    <w:left w:val="none" w:sz="0" w:space="0" w:color="auto"/>
                    <w:bottom w:val="none" w:sz="0" w:space="0" w:color="auto"/>
                    <w:right w:val="none" w:sz="0" w:space="0" w:color="auto"/>
                  </w:divBdr>
                </w:div>
                <w:div w:id="910388135">
                  <w:marLeft w:val="0"/>
                  <w:marRight w:val="0"/>
                  <w:marTop w:val="0"/>
                  <w:marBottom w:val="0"/>
                  <w:divBdr>
                    <w:top w:val="none" w:sz="0" w:space="0" w:color="auto"/>
                    <w:left w:val="none" w:sz="0" w:space="0" w:color="auto"/>
                    <w:bottom w:val="none" w:sz="0" w:space="0" w:color="auto"/>
                    <w:right w:val="none" w:sz="0" w:space="0" w:color="auto"/>
                  </w:divBdr>
                </w:div>
              </w:divsChild>
            </w:div>
            <w:div w:id="758873812">
              <w:marLeft w:val="0"/>
              <w:marRight w:val="0"/>
              <w:marTop w:val="0"/>
              <w:marBottom w:val="0"/>
              <w:divBdr>
                <w:top w:val="none" w:sz="0" w:space="0" w:color="auto"/>
                <w:left w:val="none" w:sz="0" w:space="0" w:color="auto"/>
                <w:bottom w:val="none" w:sz="0" w:space="0" w:color="auto"/>
                <w:right w:val="none" w:sz="0" w:space="0" w:color="auto"/>
              </w:divBdr>
            </w:div>
            <w:div w:id="98649561">
              <w:marLeft w:val="0"/>
              <w:marRight w:val="0"/>
              <w:marTop w:val="0"/>
              <w:marBottom w:val="0"/>
              <w:divBdr>
                <w:top w:val="none" w:sz="0" w:space="0" w:color="auto"/>
                <w:left w:val="none" w:sz="0" w:space="0" w:color="auto"/>
                <w:bottom w:val="none" w:sz="0" w:space="0" w:color="auto"/>
                <w:right w:val="none" w:sz="0" w:space="0" w:color="auto"/>
              </w:divBdr>
              <w:divsChild>
                <w:div w:id="1073284787">
                  <w:marLeft w:val="0"/>
                  <w:marRight w:val="0"/>
                  <w:marTop w:val="0"/>
                  <w:marBottom w:val="0"/>
                  <w:divBdr>
                    <w:top w:val="none" w:sz="0" w:space="0" w:color="auto"/>
                    <w:left w:val="none" w:sz="0" w:space="0" w:color="auto"/>
                    <w:bottom w:val="none" w:sz="0" w:space="0" w:color="auto"/>
                    <w:right w:val="none" w:sz="0" w:space="0" w:color="auto"/>
                  </w:divBdr>
                </w:div>
                <w:div w:id="91048170">
                  <w:marLeft w:val="0"/>
                  <w:marRight w:val="0"/>
                  <w:marTop w:val="0"/>
                  <w:marBottom w:val="0"/>
                  <w:divBdr>
                    <w:top w:val="none" w:sz="0" w:space="0" w:color="auto"/>
                    <w:left w:val="none" w:sz="0" w:space="0" w:color="auto"/>
                    <w:bottom w:val="none" w:sz="0" w:space="0" w:color="auto"/>
                    <w:right w:val="none" w:sz="0" w:space="0" w:color="auto"/>
                  </w:divBdr>
                </w:div>
                <w:div w:id="684526860">
                  <w:marLeft w:val="0"/>
                  <w:marRight w:val="0"/>
                  <w:marTop w:val="0"/>
                  <w:marBottom w:val="0"/>
                  <w:divBdr>
                    <w:top w:val="none" w:sz="0" w:space="0" w:color="auto"/>
                    <w:left w:val="none" w:sz="0" w:space="0" w:color="auto"/>
                    <w:bottom w:val="none" w:sz="0" w:space="0" w:color="auto"/>
                    <w:right w:val="none" w:sz="0" w:space="0" w:color="auto"/>
                  </w:divBdr>
                  <w:divsChild>
                    <w:div w:id="13830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8494">
      <w:bodyDiv w:val="1"/>
      <w:marLeft w:val="0"/>
      <w:marRight w:val="0"/>
      <w:marTop w:val="0"/>
      <w:marBottom w:val="0"/>
      <w:divBdr>
        <w:top w:val="none" w:sz="0" w:space="0" w:color="auto"/>
        <w:left w:val="none" w:sz="0" w:space="0" w:color="auto"/>
        <w:bottom w:val="none" w:sz="0" w:space="0" w:color="auto"/>
        <w:right w:val="none" w:sz="0" w:space="0" w:color="auto"/>
      </w:divBdr>
      <w:divsChild>
        <w:div w:id="842628653">
          <w:marLeft w:val="0"/>
          <w:marRight w:val="0"/>
          <w:marTop w:val="0"/>
          <w:marBottom w:val="0"/>
          <w:divBdr>
            <w:top w:val="none" w:sz="0" w:space="0" w:color="auto"/>
            <w:left w:val="none" w:sz="0" w:space="0" w:color="auto"/>
            <w:bottom w:val="none" w:sz="0" w:space="0" w:color="auto"/>
            <w:right w:val="none" w:sz="0" w:space="0" w:color="auto"/>
          </w:divBdr>
          <w:divsChild>
            <w:div w:id="1154293793">
              <w:marLeft w:val="0"/>
              <w:marRight w:val="0"/>
              <w:marTop w:val="0"/>
              <w:marBottom w:val="0"/>
              <w:divBdr>
                <w:top w:val="none" w:sz="0" w:space="0" w:color="auto"/>
                <w:left w:val="none" w:sz="0" w:space="0" w:color="auto"/>
                <w:bottom w:val="none" w:sz="0" w:space="0" w:color="auto"/>
                <w:right w:val="none" w:sz="0" w:space="0" w:color="auto"/>
              </w:divBdr>
            </w:div>
          </w:divsChild>
        </w:div>
        <w:div w:id="609555151">
          <w:marLeft w:val="0"/>
          <w:marRight w:val="0"/>
          <w:marTop w:val="0"/>
          <w:marBottom w:val="0"/>
          <w:divBdr>
            <w:top w:val="none" w:sz="0" w:space="0" w:color="auto"/>
            <w:left w:val="none" w:sz="0" w:space="0" w:color="auto"/>
            <w:bottom w:val="none" w:sz="0" w:space="0" w:color="auto"/>
            <w:right w:val="none" w:sz="0" w:space="0" w:color="auto"/>
          </w:divBdr>
        </w:div>
        <w:div w:id="504128429">
          <w:marLeft w:val="0"/>
          <w:marRight w:val="0"/>
          <w:marTop w:val="0"/>
          <w:marBottom w:val="0"/>
          <w:divBdr>
            <w:top w:val="none" w:sz="0" w:space="0" w:color="auto"/>
            <w:left w:val="none" w:sz="0" w:space="0" w:color="auto"/>
            <w:bottom w:val="none" w:sz="0" w:space="0" w:color="auto"/>
            <w:right w:val="none" w:sz="0" w:space="0" w:color="auto"/>
          </w:divBdr>
        </w:div>
        <w:div w:id="300383332">
          <w:marLeft w:val="0"/>
          <w:marRight w:val="0"/>
          <w:marTop w:val="0"/>
          <w:marBottom w:val="0"/>
          <w:divBdr>
            <w:top w:val="none" w:sz="0" w:space="0" w:color="auto"/>
            <w:left w:val="none" w:sz="0" w:space="0" w:color="auto"/>
            <w:bottom w:val="none" w:sz="0" w:space="0" w:color="auto"/>
            <w:right w:val="none" w:sz="0" w:space="0" w:color="auto"/>
          </w:divBdr>
        </w:div>
      </w:divsChild>
    </w:div>
    <w:div w:id="845245360">
      <w:bodyDiv w:val="1"/>
      <w:marLeft w:val="0"/>
      <w:marRight w:val="0"/>
      <w:marTop w:val="0"/>
      <w:marBottom w:val="0"/>
      <w:divBdr>
        <w:top w:val="none" w:sz="0" w:space="0" w:color="auto"/>
        <w:left w:val="none" w:sz="0" w:space="0" w:color="auto"/>
        <w:bottom w:val="none" w:sz="0" w:space="0" w:color="auto"/>
        <w:right w:val="none" w:sz="0" w:space="0" w:color="auto"/>
      </w:divBdr>
    </w:div>
    <w:div w:id="853688367">
      <w:bodyDiv w:val="1"/>
      <w:marLeft w:val="0"/>
      <w:marRight w:val="0"/>
      <w:marTop w:val="0"/>
      <w:marBottom w:val="0"/>
      <w:divBdr>
        <w:top w:val="none" w:sz="0" w:space="0" w:color="auto"/>
        <w:left w:val="none" w:sz="0" w:space="0" w:color="auto"/>
        <w:bottom w:val="none" w:sz="0" w:space="0" w:color="auto"/>
        <w:right w:val="none" w:sz="0" w:space="0" w:color="auto"/>
      </w:divBdr>
    </w:div>
    <w:div w:id="875657741">
      <w:bodyDiv w:val="1"/>
      <w:marLeft w:val="0"/>
      <w:marRight w:val="0"/>
      <w:marTop w:val="0"/>
      <w:marBottom w:val="0"/>
      <w:divBdr>
        <w:top w:val="none" w:sz="0" w:space="0" w:color="auto"/>
        <w:left w:val="none" w:sz="0" w:space="0" w:color="auto"/>
        <w:bottom w:val="none" w:sz="0" w:space="0" w:color="auto"/>
        <w:right w:val="none" w:sz="0" w:space="0" w:color="auto"/>
      </w:divBdr>
      <w:divsChild>
        <w:div w:id="574973304">
          <w:marLeft w:val="0"/>
          <w:marRight w:val="0"/>
          <w:marTop w:val="0"/>
          <w:marBottom w:val="0"/>
          <w:divBdr>
            <w:top w:val="none" w:sz="0" w:space="0" w:color="auto"/>
            <w:left w:val="none" w:sz="0" w:space="0" w:color="auto"/>
            <w:bottom w:val="none" w:sz="0" w:space="0" w:color="auto"/>
            <w:right w:val="none" w:sz="0" w:space="0" w:color="auto"/>
          </w:divBdr>
        </w:div>
        <w:div w:id="1627738585">
          <w:marLeft w:val="0"/>
          <w:marRight w:val="0"/>
          <w:marTop w:val="0"/>
          <w:marBottom w:val="0"/>
          <w:divBdr>
            <w:top w:val="none" w:sz="0" w:space="0" w:color="auto"/>
            <w:left w:val="none" w:sz="0" w:space="0" w:color="auto"/>
            <w:bottom w:val="none" w:sz="0" w:space="0" w:color="auto"/>
            <w:right w:val="none" w:sz="0" w:space="0" w:color="auto"/>
          </w:divBdr>
        </w:div>
        <w:div w:id="418020341">
          <w:marLeft w:val="0"/>
          <w:marRight w:val="0"/>
          <w:marTop w:val="0"/>
          <w:marBottom w:val="0"/>
          <w:divBdr>
            <w:top w:val="none" w:sz="0" w:space="0" w:color="auto"/>
            <w:left w:val="none" w:sz="0" w:space="0" w:color="auto"/>
            <w:bottom w:val="none" w:sz="0" w:space="0" w:color="auto"/>
            <w:right w:val="none" w:sz="0" w:space="0" w:color="auto"/>
          </w:divBdr>
        </w:div>
        <w:div w:id="401945719">
          <w:marLeft w:val="0"/>
          <w:marRight w:val="0"/>
          <w:marTop w:val="0"/>
          <w:marBottom w:val="0"/>
          <w:divBdr>
            <w:top w:val="none" w:sz="0" w:space="0" w:color="auto"/>
            <w:left w:val="none" w:sz="0" w:space="0" w:color="auto"/>
            <w:bottom w:val="none" w:sz="0" w:space="0" w:color="auto"/>
            <w:right w:val="none" w:sz="0" w:space="0" w:color="auto"/>
          </w:divBdr>
        </w:div>
        <w:div w:id="1184826297">
          <w:marLeft w:val="0"/>
          <w:marRight w:val="0"/>
          <w:marTop w:val="0"/>
          <w:marBottom w:val="0"/>
          <w:divBdr>
            <w:top w:val="none" w:sz="0" w:space="0" w:color="auto"/>
            <w:left w:val="none" w:sz="0" w:space="0" w:color="auto"/>
            <w:bottom w:val="none" w:sz="0" w:space="0" w:color="auto"/>
            <w:right w:val="none" w:sz="0" w:space="0" w:color="auto"/>
          </w:divBdr>
        </w:div>
        <w:div w:id="1344432027">
          <w:marLeft w:val="0"/>
          <w:marRight w:val="0"/>
          <w:marTop w:val="0"/>
          <w:marBottom w:val="0"/>
          <w:divBdr>
            <w:top w:val="none" w:sz="0" w:space="0" w:color="auto"/>
            <w:left w:val="none" w:sz="0" w:space="0" w:color="auto"/>
            <w:bottom w:val="none" w:sz="0" w:space="0" w:color="auto"/>
            <w:right w:val="none" w:sz="0" w:space="0" w:color="auto"/>
          </w:divBdr>
        </w:div>
        <w:div w:id="1511218395">
          <w:marLeft w:val="0"/>
          <w:marRight w:val="0"/>
          <w:marTop w:val="0"/>
          <w:marBottom w:val="0"/>
          <w:divBdr>
            <w:top w:val="none" w:sz="0" w:space="0" w:color="auto"/>
            <w:left w:val="none" w:sz="0" w:space="0" w:color="auto"/>
            <w:bottom w:val="none" w:sz="0" w:space="0" w:color="auto"/>
            <w:right w:val="none" w:sz="0" w:space="0" w:color="auto"/>
          </w:divBdr>
        </w:div>
        <w:div w:id="1512717295">
          <w:marLeft w:val="0"/>
          <w:marRight w:val="0"/>
          <w:marTop w:val="0"/>
          <w:marBottom w:val="0"/>
          <w:divBdr>
            <w:top w:val="none" w:sz="0" w:space="0" w:color="auto"/>
            <w:left w:val="none" w:sz="0" w:space="0" w:color="auto"/>
            <w:bottom w:val="none" w:sz="0" w:space="0" w:color="auto"/>
            <w:right w:val="none" w:sz="0" w:space="0" w:color="auto"/>
          </w:divBdr>
        </w:div>
        <w:div w:id="1485245708">
          <w:marLeft w:val="0"/>
          <w:marRight w:val="0"/>
          <w:marTop w:val="0"/>
          <w:marBottom w:val="0"/>
          <w:divBdr>
            <w:top w:val="none" w:sz="0" w:space="0" w:color="auto"/>
            <w:left w:val="none" w:sz="0" w:space="0" w:color="auto"/>
            <w:bottom w:val="none" w:sz="0" w:space="0" w:color="auto"/>
            <w:right w:val="none" w:sz="0" w:space="0" w:color="auto"/>
          </w:divBdr>
        </w:div>
        <w:div w:id="369187303">
          <w:marLeft w:val="0"/>
          <w:marRight w:val="0"/>
          <w:marTop w:val="0"/>
          <w:marBottom w:val="0"/>
          <w:divBdr>
            <w:top w:val="none" w:sz="0" w:space="0" w:color="auto"/>
            <w:left w:val="none" w:sz="0" w:space="0" w:color="auto"/>
            <w:bottom w:val="none" w:sz="0" w:space="0" w:color="auto"/>
            <w:right w:val="none" w:sz="0" w:space="0" w:color="auto"/>
          </w:divBdr>
        </w:div>
        <w:div w:id="136338964">
          <w:marLeft w:val="0"/>
          <w:marRight w:val="0"/>
          <w:marTop w:val="0"/>
          <w:marBottom w:val="0"/>
          <w:divBdr>
            <w:top w:val="none" w:sz="0" w:space="0" w:color="auto"/>
            <w:left w:val="none" w:sz="0" w:space="0" w:color="auto"/>
            <w:bottom w:val="none" w:sz="0" w:space="0" w:color="auto"/>
            <w:right w:val="none" w:sz="0" w:space="0" w:color="auto"/>
          </w:divBdr>
        </w:div>
        <w:div w:id="1165168494">
          <w:marLeft w:val="0"/>
          <w:marRight w:val="0"/>
          <w:marTop w:val="0"/>
          <w:marBottom w:val="0"/>
          <w:divBdr>
            <w:top w:val="none" w:sz="0" w:space="0" w:color="auto"/>
            <w:left w:val="none" w:sz="0" w:space="0" w:color="auto"/>
            <w:bottom w:val="none" w:sz="0" w:space="0" w:color="auto"/>
            <w:right w:val="none" w:sz="0" w:space="0" w:color="auto"/>
          </w:divBdr>
        </w:div>
        <w:div w:id="5988580">
          <w:marLeft w:val="0"/>
          <w:marRight w:val="0"/>
          <w:marTop w:val="0"/>
          <w:marBottom w:val="0"/>
          <w:divBdr>
            <w:top w:val="none" w:sz="0" w:space="0" w:color="auto"/>
            <w:left w:val="none" w:sz="0" w:space="0" w:color="auto"/>
            <w:bottom w:val="none" w:sz="0" w:space="0" w:color="auto"/>
            <w:right w:val="none" w:sz="0" w:space="0" w:color="auto"/>
          </w:divBdr>
        </w:div>
        <w:div w:id="850098513">
          <w:marLeft w:val="0"/>
          <w:marRight w:val="0"/>
          <w:marTop w:val="0"/>
          <w:marBottom w:val="0"/>
          <w:divBdr>
            <w:top w:val="none" w:sz="0" w:space="0" w:color="auto"/>
            <w:left w:val="none" w:sz="0" w:space="0" w:color="auto"/>
            <w:bottom w:val="none" w:sz="0" w:space="0" w:color="auto"/>
            <w:right w:val="none" w:sz="0" w:space="0" w:color="auto"/>
          </w:divBdr>
        </w:div>
        <w:div w:id="1011027593">
          <w:marLeft w:val="0"/>
          <w:marRight w:val="0"/>
          <w:marTop w:val="0"/>
          <w:marBottom w:val="0"/>
          <w:divBdr>
            <w:top w:val="none" w:sz="0" w:space="0" w:color="auto"/>
            <w:left w:val="none" w:sz="0" w:space="0" w:color="auto"/>
            <w:bottom w:val="none" w:sz="0" w:space="0" w:color="auto"/>
            <w:right w:val="none" w:sz="0" w:space="0" w:color="auto"/>
          </w:divBdr>
        </w:div>
        <w:div w:id="736898197">
          <w:marLeft w:val="0"/>
          <w:marRight w:val="0"/>
          <w:marTop w:val="0"/>
          <w:marBottom w:val="0"/>
          <w:divBdr>
            <w:top w:val="none" w:sz="0" w:space="0" w:color="auto"/>
            <w:left w:val="none" w:sz="0" w:space="0" w:color="auto"/>
            <w:bottom w:val="none" w:sz="0" w:space="0" w:color="auto"/>
            <w:right w:val="none" w:sz="0" w:space="0" w:color="auto"/>
          </w:divBdr>
        </w:div>
        <w:div w:id="1501309419">
          <w:marLeft w:val="0"/>
          <w:marRight w:val="0"/>
          <w:marTop w:val="0"/>
          <w:marBottom w:val="0"/>
          <w:divBdr>
            <w:top w:val="none" w:sz="0" w:space="0" w:color="auto"/>
            <w:left w:val="none" w:sz="0" w:space="0" w:color="auto"/>
            <w:bottom w:val="none" w:sz="0" w:space="0" w:color="auto"/>
            <w:right w:val="none" w:sz="0" w:space="0" w:color="auto"/>
          </w:divBdr>
        </w:div>
        <w:div w:id="987781699">
          <w:marLeft w:val="0"/>
          <w:marRight w:val="0"/>
          <w:marTop w:val="0"/>
          <w:marBottom w:val="0"/>
          <w:divBdr>
            <w:top w:val="none" w:sz="0" w:space="0" w:color="auto"/>
            <w:left w:val="none" w:sz="0" w:space="0" w:color="auto"/>
            <w:bottom w:val="none" w:sz="0" w:space="0" w:color="auto"/>
            <w:right w:val="none" w:sz="0" w:space="0" w:color="auto"/>
          </w:divBdr>
        </w:div>
        <w:div w:id="1276713406">
          <w:marLeft w:val="0"/>
          <w:marRight w:val="0"/>
          <w:marTop w:val="0"/>
          <w:marBottom w:val="0"/>
          <w:divBdr>
            <w:top w:val="none" w:sz="0" w:space="0" w:color="auto"/>
            <w:left w:val="none" w:sz="0" w:space="0" w:color="auto"/>
            <w:bottom w:val="none" w:sz="0" w:space="0" w:color="auto"/>
            <w:right w:val="none" w:sz="0" w:space="0" w:color="auto"/>
          </w:divBdr>
        </w:div>
        <w:div w:id="520631078">
          <w:marLeft w:val="0"/>
          <w:marRight w:val="0"/>
          <w:marTop w:val="0"/>
          <w:marBottom w:val="0"/>
          <w:divBdr>
            <w:top w:val="none" w:sz="0" w:space="0" w:color="auto"/>
            <w:left w:val="none" w:sz="0" w:space="0" w:color="auto"/>
            <w:bottom w:val="none" w:sz="0" w:space="0" w:color="auto"/>
            <w:right w:val="none" w:sz="0" w:space="0" w:color="auto"/>
          </w:divBdr>
        </w:div>
        <w:div w:id="1978876177">
          <w:marLeft w:val="0"/>
          <w:marRight w:val="0"/>
          <w:marTop w:val="0"/>
          <w:marBottom w:val="0"/>
          <w:divBdr>
            <w:top w:val="none" w:sz="0" w:space="0" w:color="auto"/>
            <w:left w:val="none" w:sz="0" w:space="0" w:color="auto"/>
            <w:bottom w:val="none" w:sz="0" w:space="0" w:color="auto"/>
            <w:right w:val="none" w:sz="0" w:space="0" w:color="auto"/>
          </w:divBdr>
          <w:divsChild>
            <w:div w:id="1557085952">
              <w:marLeft w:val="0"/>
              <w:marRight w:val="0"/>
              <w:marTop w:val="0"/>
              <w:marBottom w:val="0"/>
              <w:divBdr>
                <w:top w:val="none" w:sz="0" w:space="0" w:color="auto"/>
                <w:left w:val="none" w:sz="0" w:space="0" w:color="auto"/>
                <w:bottom w:val="none" w:sz="0" w:space="0" w:color="auto"/>
                <w:right w:val="none" w:sz="0" w:space="0" w:color="auto"/>
              </w:divBdr>
            </w:div>
            <w:div w:id="19366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2460">
      <w:bodyDiv w:val="1"/>
      <w:marLeft w:val="0"/>
      <w:marRight w:val="0"/>
      <w:marTop w:val="0"/>
      <w:marBottom w:val="0"/>
      <w:divBdr>
        <w:top w:val="none" w:sz="0" w:space="0" w:color="auto"/>
        <w:left w:val="none" w:sz="0" w:space="0" w:color="auto"/>
        <w:bottom w:val="none" w:sz="0" w:space="0" w:color="auto"/>
        <w:right w:val="none" w:sz="0" w:space="0" w:color="auto"/>
      </w:divBdr>
      <w:divsChild>
        <w:div w:id="1648851844">
          <w:marLeft w:val="0"/>
          <w:marRight w:val="120"/>
          <w:marTop w:val="0"/>
          <w:marBottom w:val="0"/>
          <w:divBdr>
            <w:top w:val="none" w:sz="0" w:space="0" w:color="auto"/>
            <w:left w:val="none" w:sz="0" w:space="0" w:color="auto"/>
            <w:bottom w:val="none" w:sz="0" w:space="0" w:color="auto"/>
            <w:right w:val="none" w:sz="0" w:space="0" w:color="auto"/>
          </w:divBdr>
        </w:div>
      </w:divsChild>
    </w:div>
    <w:div w:id="918170003">
      <w:bodyDiv w:val="1"/>
      <w:marLeft w:val="0"/>
      <w:marRight w:val="0"/>
      <w:marTop w:val="0"/>
      <w:marBottom w:val="0"/>
      <w:divBdr>
        <w:top w:val="none" w:sz="0" w:space="0" w:color="auto"/>
        <w:left w:val="none" w:sz="0" w:space="0" w:color="auto"/>
        <w:bottom w:val="none" w:sz="0" w:space="0" w:color="auto"/>
        <w:right w:val="none" w:sz="0" w:space="0" w:color="auto"/>
      </w:divBdr>
      <w:divsChild>
        <w:div w:id="398210938">
          <w:marLeft w:val="0"/>
          <w:marRight w:val="0"/>
          <w:marTop w:val="0"/>
          <w:marBottom w:val="0"/>
          <w:divBdr>
            <w:top w:val="none" w:sz="0" w:space="0" w:color="auto"/>
            <w:left w:val="none" w:sz="0" w:space="0" w:color="auto"/>
            <w:bottom w:val="none" w:sz="0" w:space="0" w:color="auto"/>
            <w:right w:val="none" w:sz="0" w:space="0" w:color="auto"/>
          </w:divBdr>
        </w:div>
      </w:divsChild>
    </w:div>
    <w:div w:id="918172385">
      <w:bodyDiv w:val="1"/>
      <w:marLeft w:val="0"/>
      <w:marRight w:val="0"/>
      <w:marTop w:val="0"/>
      <w:marBottom w:val="0"/>
      <w:divBdr>
        <w:top w:val="none" w:sz="0" w:space="0" w:color="auto"/>
        <w:left w:val="none" w:sz="0" w:space="0" w:color="auto"/>
        <w:bottom w:val="none" w:sz="0" w:space="0" w:color="auto"/>
        <w:right w:val="none" w:sz="0" w:space="0" w:color="auto"/>
      </w:divBdr>
    </w:div>
    <w:div w:id="919293292">
      <w:bodyDiv w:val="1"/>
      <w:marLeft w:val="0"/>
      <w:marRight w:val="0"/>
      <w:marTop w:val="0"/>
      <w:marBottom w:val="0"/>
      <w:divBdr>
        <w:top w:val="none" w:sz="0" w:space="0" w:color="auto"/>
        <w:left w:val="none" w:sz="0" w:space="0" w:color="auto"/>
        <w:bottom w:val="none" w:sz="0" w:space="0" w:color="auto"/>
        <w:right w:val="none" w:sz="0" w:space="0" w:color="auto"/>
      </w:divBdr>
    </w:div>
    <w:div w:id="928537252">
      <w:bodyDiv w:val="1"/>
      <w:marLeft w:val="0"/>
      <w:marRight w:val="0"/>
      <w:marTop w:val="0"/>
      <w:marBottom w:val="0"/>
      <w:divBdr>
        <w:top w:val="none" w:sz="0" w:space="0" w:color="auto"/>
        <w:left w:val="none" w:sz="0" w:space="0" w:color="auto"/>
        <w:bottom w:val="none" w:sz="0" w:space="0" w:color="auto"/>
        <w:right w:val="none" w:sz="0" w:space="0" w:color="auto"/>
      </w:divBdr>
      <w:divsChild>
        <w:div w:id="1197813325">
          <w:marLeft w:val="0"/>
          <w:marRight w:val="0"/>
          <w:marTop w:val="0"/>
          <w:marBottom w:val="0"/>
          <w:divBdr>
            <w:top w:val="none" w:sz="0" w:space="0" w:color="auto"/>
            <w:left w:val="none" w:sz="0" w:space="0" w:color="auto"/>
            <w:bottom w:val="none" w:sz="0" w:space="0" w:color="auto"/>
            <w:right w:val="none" w:sz="0" w:space="0" w:color="auto"/>
          </w:divBdr>
          <w:divsChild>
            <w:div w:id="1366713610">
              <w:marLeft w:val="120"/>
              <w:marRight w:val="0"/>
              <w:marTop w:val="0"/>
              <w:marBottom w:val="0"/>
              <w:divBdr>
                <w:top w:val="none" w:sz="0" w:space="0" w:color="auto"/>
                <w:left w:val="none" w:sz="0" w:space="0" w:color="auto"/>
                <w:bottom w:val="none" w:sz="0" w:space="0" w:color="auto"/>
                <w:right w:val="none" w:sz="0" w:space="0" w:color="auto"/>
              </w:divBdr>
              <w:divsChild>
                <w:div w:id="12869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434">
          <w:marLeft w:val="240"/>
          <w:marRight w:val="0"/>
          <w:marTop w:val="0"/>
          <w:marBottom w:val="0"/>
          <w:divBdr>
            <w:top w:val="none" w:sz="0" w:space="0" w:color="auto"/>
            <w:left w:val="none" w:sz="0" w:space="0" w:color="auto"/>
            <w:bottom w:val="none" w:sz="0" w:space="0" w:color="auto"/>
            <w:right w:val="none" w:sz="0" w:space="0" w:color="auto"/>
          </w:divBdr>
          <w:divsChild>
            <w:div w:id="1328173307">
              <w:marLeft w:val="0"/>
              <w:marRight w:val="0"/>
              <w:marTop w:val="0"/>
              <w:marBottom w:val="0"/>
              <w:divBdr>
                <w:top w:val="none" w:sz="0" w:space="0" w:color="auto"/>
                <w:left w:val="none" w:sz="0" w:space="0" w:color="auto"/>
                <w:bottom w:val="none" w:sz="0" w:space="0" w:color="auto"/>
                <w:right w:val="none" w:sz="0" w:space="0" w:color="auto"/>
              </w:divBdr>
            </w:div>
            <w:div w:id="1601138121">
              <w:marLeft w:val="0"/>
              <w:marRight w:val="0"/>
              <w:marTop w:val="0"/>
              <w:marBottom w:val="0"/>
              <w:divBdr>
                <w:top w:val="none" w:sz="0" w:space="0" w:color="auto"/>
                <w:left w:val="none" w:sz="0" w:space="0" w:color="auto"/>
                <w:bottom w:val="none" w:sz="0" w:space="0" w:color="auto"/>
                <w:right w:val="none" w:sz="0" w:space="0" w:color="auto"/>
              </w:divBdr>
            </w:div>
            <w:div w:id="1399207761">
              <w:marLeft w:val="0"/>
              <w:marRight w:val="0"/>
              <w:marTop w:val="0"/>
              <w:marBottom w:val="0"/>
              <w:divBdr>
                <w:top w:val="none" w:sz="0" w:space="0" w:color="auto"/>
                <w:left w:val="none" w:sz="0" w:space="0" w:color="auto"/>
                <w:bottom w:val="none" w:sz="0" w:space="0" w:color="auto"/>
                <w:right w:val="none" w:sz="0" w:space="0" w:color="auto"/>
              </w:divBdr>
            </w:div>
          </w:divsChild>
        </w:div>
        <w:div w:id="1553618878">
          <w:marLeft w:val="0"/>
          <w:marRight w:val="0"/>
          <w:marTop w:val="166"/>
          <w:marBottom w:val="166"/>
          <w:divBdr>
            <w:top w:val="none" w:sz="0" w:space="0" w:color="auto"/>
            <w:left w:val="none" w:sz="0" w:space="0" w:color="auto"/>
            <w:bottom w:val="none" w:sz="0" w:space="0" w:color="auto"/>
            <w:right w:val="none" w:sz="0" w:space="0" w:color="auto"/>
          </w:divBdr>
          <w:divsChild>
            <w:div w:id="14981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677">
      <w:bodyDiv w:val="1"/>
      <w:marLeft w:val="0"/>
      <w:marRight w:val="0"/>
      <w:marTop w:val="0"/>
      <w:marBottom w:val="0"/>
      <w:divBdr>
        <w:top w:val="none" w:sz="0" w:space="0" w:color="auto"/>
        <w:left w:val="none" w:sz="0" w:space="0" w:color="auto"/>
        <w:bottom w:val="none" w:sz="0" w:space="0" w:color="auto"/>
        <w:right w:val="none" w:sz="0" w:space="0" w:color="auto"/>
      </w:divBdr>
    </w:div>
    <w:div w:id="969867707">
      <w:bodyDiv w:val="1"/>
      <w:marLeft w:val="0"/>
      <w:marRight w:val="0"/>
      <w:marTop w:val="0"/>
      <w:marBottom w:val="0"/>
      <w:divBdr>
        <w:top w:val="none" w:sz="0" w:space="0" w:color="auto"/>
        <w:left w:val="none" w:sz="0" w:space="0" w:color="auto"/>
        <w:bottom w:val="none" w:sz="0" w:space="0" w:color="auto"/>
        <w:right w:val="none" w:sz="0" w:space="0" w:color="auto"/>
      </w:divBdr>
    </w:div>
    <w:div w:id="1005858372">
      <w:bodyDiv w:val="1"/>
      <w:marLeft w:val="0"/>
      <w:marRight w:val="0"/>
      <w:marTop w:val="0"/>
      <w:marBottom w:val="0"/>
      <w:divBdr>
        <w:top w:val="none" w:sz="0" w:space="0" w:color="auto"/>
        <w:left w:val="none" w:sz="0" w:space="0" w:color="auto"/>
        <w:bottom w:val="none" w:sz="0" w:space="0" w:color="auto"/>
        <w:right w:val="none" w:sz="0" w:space="0" w:color="auto"/>
      </w:divBdr>
      <w:divsChild>
        <w:div w:id="236016436">
          <w:marLeft w:val="0"/>
          <w:marRight w:val="0"/>
          <w:marTop w:val="0"/>
          <w:marBottom w:val="0"/>
          <w:divBdr>
            <w:top w:val="none" w:sz="0" w:space="0" w:color="auto"/>
            <w:left w:val="none" w:sz="0" w:space="0" w:color="auto"/>
            <w:bottom w:val="none" w:sz="0" w:space="0" w:color="auto"/>
            <w:right w:val="none" w:sz="0" w:space="0" w:color="auto"/>
          </w:divBdr>
          <w:divsChild>
            <w:div w:id="1087385830">
              <w:marLeft w:val="0"/>
              <w:marRight w:val="0"/>
              <w:marTop w:val="0"/>
              <w:marBottom w:val="0"/>
              <w:divBdr>
                <w:top w:val="none" w:sz="0" w:space="0" w:color="auto"/>
                <w:left w:val="none" w:sz="0" w:space="0" w:color="auto"/>
                <w:bottom w:val="none" w:sz="0" w:space="0" w:color="auto"/>
                <w:right w:val="none" w:sz="0" w:space="0" w:color="auto"/>
              </w:divBdr>
              <w:divsChild>
                <w:div w:id="753010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2476332">
          <w:marLeft w:val="0"/>
          <w:marRight w:val="0"/>
          <w:marTop w:val="0"/>
          <w:marBottom w:val="0"/>
          <w:divBdr>
            <w:top w:val="none" w:sz="0" w:space="0" w:color="auto"/>
            <w:left w:val="none" w:sz="0" w:space="0" w:color="auto"/>
            <w:bottom w:val="none" w:sz="0" w:space="0" w:color="auto"/>
            <w:right w:val="none" w:sz="0" w:space="0" w:color="auto"/>
          </w:divBdr>
        </w:div>
      </w:divsChild>
    </w:div>
    <w:div w:id="1010524716">
      <w:bodyDiv w:val="1"/>
      <w:marLeft w:val="0"/>
      <w:marRight w:val="0"/>
      <w:marTop w:val="0"/>
      <w:marBottom w:val="0"/>
      <w:divBdr>
        <w:top w:val="none" w:sz="0" w:space="0" w:color="auto"/>
        <w:left w:val="none" w:sz="0" w:space="0" w:color="auto"/>
        <w:bottom w:val="none" w:sz="0" w:space="0" w:color="auto"/>
        <w:right w:val="none" w:sz="0" w:space="0" w:color="auto"/>
      </w:divBdr>
      <w:divsChild>
        <w:div w:id="624822214">
          <w:marLeft w:val="0"/>
          <w:marRight w:val="0"/>
          <w:marTop w:val="166"/>
          <w:marBottom w:val="166"/>
          <w:divBdr>
            <w:top w:val="none" w:sz="0" w:space="0" w:color="auto"/>
            <w:left w:val="none" w:sz="0" w:space="0" w:color="auto"/>
            <w:bottom w:val="none" w:sz="0" w:space="0" w:color="auto"/>
            <w:right w:val="none" w:sz="0" w:space="0" w:color="auto"/>
          </w:divBdr>
          <w:divsChild>
            <w:div w:id="403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902">
      <w:bodyDiv w:val="1"/>
      <w:marLeft w:val="0"/>
      <w:marRight w:val="0"/>
      <w:marTop w:val="0"/>
      <w:marBottom w:val="0"/>
      <w:divBdr>
        <w:top w:val="none" w:sz="0" w:space="0" w:color="auto"/>
        <w:left w:val="none" w:sz="0" w:space="0" w:color="auto"/>
        <w:bottom w:val="none" w:sz="0" w:space="0" w:color="auto"/>
        <w:right w:val="none" w:sz="0" w:space="0" w:color="auto"/>
      </w:divBdr>
    </w:div>
    <w:div w:id="1053118192">
      <w:bodyDiv w:val="1"/>
      <w:marLeft w:val="0"/>
      <w:marRight w:val="0"/>
      <w:marTop w:val="0"/>
      <w:marBottom w:val="0"/>
      <w:divBdr>
        <w:top w:val="none" w:sz="0" w:space="0" w:color="auto"/>
        <w:left w:val="none" w:sz="0" w:space="0" w:color="auto"/>
        <w:bottom w:val="none" w:sz="0" w:space="0" w:color="auto"/>
        <w:right w:val="none" w:sz="0" w:space="0" w:color="auto"/>
      </w:divBdr>
    </w:div>
    <w:div w:id="1053848291">
      <w:bodyDiv w:val="1"/>
      <w:marLeft w:val="0"/>
      <w:marRight w:val="0"/>
      <w:marTop w:val="0"/>
      <w:marBottom w:val="0"/>
      <w:divBdr>
        <w:top w:val="none" w:sz="0" w:space="0" w:color="auto"/>
        <w:left w:val="none" w:sz="0" w:space="0" w:color="auto"/>
        <w:bottom w:val="none" w:sz="0" w:space="0" w:color="auto"/>
        <w:right w:val="none" w:sz="0" w:space="0" w:color="auto"/>
      </w:divBdr>
    </w:div>
    <w:div w:id="1058625197">
      <w:bodyDiv w:val="1"/>
      <w:marLeft w:val="0"/>
      <w:marRight w:val="0"/>
      <w:marTop w:val="0"/>
      <w:marBottom w:val="0"/>
      <w:divBdr>
        <w:top w:val="none" w:sz="0" w:space="0" w:color="auto"/>
        <w:left w:val="none" w:sz="0" w:space="0" w:color="auto"/>
        <w:bottom w:val="none" w:sz="0" w:space="0" w:color="auto"/>
        <w:right w:val="none" w:sz="0" w:space="0" w:color="auto"/>
      </w:divBdr>
      <w:divsChild>
        <w:div w:id="10541561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61364436">
      <w:bodyDiv w:val="1"/>
      <w:marLeft w:val="0"/>
      <w:marRight w:val="0"/>
      <w:marTop w:val="0"/>
      <w:marBottom w:val="0"/>
      <w:divBdr>
        <w:top w:val="none" w:sz="0" w:space="0" w:color="auto"/>
        <w:left w:val="none" w:sz="0" w:space="0" w:color="auto"/>
        <w:bottom w:val="none" w:sz="0" w:space="0" w:color="auto"/>
        <w:right w:val="none" w:sz="0" w:space="0" w:color="auto"/>
      </w:divBdr>
    </w:div>
    <w:div w:id="1143547842">
      <w:bodyDiv w:val="1"/>
      <w:marLeft w:val="0"/>
      <w:marRight w:val="0"/>
      <w:marTop w:val="0"/>
      <w:marBottom w:val="0"/>
      <w:divBdr>
        <w:top w:val="none" w:sz="0" w:space="0" w:color="auto"/>
        <w:left w:val="none" w:sz="0" w:space="0" w:color="auto"/>
        <w:bottom w:val="none" w:sz="0" w:space="0" w:color="auto"/>
        <w:right w:val="none" w:sz="0" w:space="0" w:color="auto"/>
      </w:divBdr>
      <w:divsChild>
        <w:div w:id="276066386">
          <w:marLeft w:val="0"/>
          <w:marRight w:val="0"/>
          <w:marTop w:val="0"/>
          <w:marBottom w:val="0"/>
          <w:divBdr>
            <w:top w:val="none" w:sz="0" w:space="0" w:color="auto"/>
            <w:left w:val="none" w:sz="0" w:space="0" w:color="auto"/>
            <w:bottom w:val="none" w:sz="0" w:space="0" w:color="auto"/>
            <w:right w:val="none" w:sz="0" w:space="0" w:color="auto"/>
          </w:divBdr>
          <w:divsChild>
            <w:div w:id="1929382920">
              <w:marLeft w:val="0"/>
              <w:marRight w:val="0"/>
              <w:marTop w:val="0"/>
              <w:marBottom w:val="0"/>
              <w:divBdr>
                <w:top w:val="none" w:sz="0" w:space="0" w:color="auto"/>
                <w:left w:val="none" w:sz="0" w:space="0" w:color="auto"/>
                <w:bottom w:val="none" w:sz="0" w:space="0" w:color="auto"/>
                <w:right w:val="none" w:sz="0" w:space="0" w:color="auto"/>
              </w:divBdr>
            </w:div>
            <w:div w:id="378481661">
              <w:marLeft w:val="0"/>
              <w:marRight w:val="0"/>
              <w:marTop w:val="0"/>
              <w:marBottom w:val="120"/>
              <w:divBdr>
                <w:top w:val="none" w:sz="0" w:space="0" w:color="auto"/>
                <w:left w:val="none" w:sz="0" w:space="0" w:color="auto"/>
                <w:bottom w:val="none" w:sz="0" w:space="0" w:color="auto"/>
                <w:right w:val="none" w:sz="0" w:space="0" w:color="auto"/>
              </w:divBdr>
            </w:div>
          </w:divsChild>
        </w:div>
        <w:div w:id="247084011">
          <w:marLeft w:val="0"/>
          <w:marRight w:val="0"/>
          <w:marTop w:val="0"/>
          <w:marBottom w:val="0"/>
          <w:divBdr>
            <w:top w:val="none" w:sz="0" w:space="0" w:color="auto"/>
            <w:left w:val="none" w:sz="0" w:space="0" w:color="auto"/>
            <w:bottom w:val="none" w:sz="0" w:space="0" w:color="auto"/>
            <w:right w:val="none" w:sz="0" w:space="0" w:color="auto"/>
          </w:divBdr>
        </w:div>
      </w:divsChild>
    </w:div>
    <w:div w:id="1171406879">
      <w:bodyDiv w:val="1"/>
      <w:marLeft w:val="0"/>
      <w:marRight w:val="0"/>
      <w:marTop w:val="0"/>
      <w:marBottom w:val="0"/>
      <w:divBdr>
        <w:top w:val="none" w:sz="0" w:space="0" w:color="auto"/>
        <w:left w:val="none" w:sz="0" w:space="0" w:color="auto"/>
        <w:bottom w:val="none" w:sz="0" w:space="0" w:color="auto"/>
        <w:right w:val="none" w:sz="0" w:space="0" w:color="auto"/>
      </w:divBdr>
    </w:div>
    <w:div w:id="1198741971">
      <w:bodyDiv w:val="1"/>
      <w:marLeft w:val="0"/>
      <w:marRight w:val="0"/>
      <w:marTop w:val="0"/>
      <w:marBottom w:val="0"/>
      <w:divBdr>
        <w:top w:val="none" w:sz="0" w:space="0" w:color="auto"/>
        <w:left w:val="none" w:sz="0" w:space="0" w:color="auto"/>
        <w:bottom w:val="none" w:sz="0" w:space="0" w:color="auto"/>
        <w:right w:val="none" w:sz="0" w:space="0" w:color="auto"/>
      </w:divBdr>
    </w:div>
    <w:div w:id="1198855042">
      <w:bodyDiv w:val="1"/>
      <w:marLeft w:val="0"/>
      <w:marRight w:val="0"/>
      <w:marTop w:val="0"/>
      <w:marBottom w:val="0"/>
      <w:divBdr>
        <w:top w:val="none" w:sz="0" w:space="0" w:color="auto"/>
        <w:left w:val="none" w:sz="0" w:space="0" w:color="auto"/>
        <w:bottom w:val="none" w:sz="0" w:space="0" w:color="auto"/>
        <w:right w:val="none" w:sz="0" w:space="0" w:color="auto"/>
      </w:divBdr>
      <w:divsChild>
        <w:div w:id="1084768530">
          <w:marLeft w:val="0"/>
          <w:marRight w:val="0"/>
          <w:marTop w:val="0"/>
          <w:marBottom w:val="0"/>
          <w:divBdr>
            <w:top w:val="none" w:sz="0" w:space="0" w:color="auto"/>
            <w:left w:val="none" w:sz="0" w:space="0" w:color="auto"/>
            <w:bottom w:val="none" w:sz="0" w:space="0" w:color="auto"/>
            <w:right w:val="none" w:sz="0" w:space="0" w:color="auto"/>
          </w:divBdr>
          <w:divsChild>
            <w:div w:id="465974284">
              <w:marLeft w:val="0"/>
              <w:marRight w:val="0"/>
              <w:marTop w:val="0"/>
              <w:marBottom w:val="0"/>
              <w:divBdr>
                <w:top w:val="none" w:sz="0" w:space="0" w:color="auto"/>
                <w:left w:val="none" w:sz="0" w:space="0" w:color="auto"/>
                <w:bottom w:val="none" w:sz="0" w:space="0" w:color="auto"/>
                <w:right w:val="none" w:sz="0" w:space="0" w:color="auto"/>
              </w:divBdr>
              <w:divsChild>
                <w:div w:id="627395196">
                  <w:marLeft w:val="0"/>
                  <w:marRight w:val="0"/>
                  <w:marTop w:val="0"/>
                  <w:marBottom w:val="0"/>
                  <w:divBdr>
                    <w:top w:val="none" w:sz="0" w:space="0" w:color="auto"/>
                    <w:left w:val="none" w:sz="0" w:space="0" w:color="auto"/>
                    <w:bottom w:val="none" w:sz="0" w:space="0" w:color="auto"/>
                    <w:right w:val="none" w:sz="0" w:space="0" w:color="auto"/>
                  </w:divBdr>
                  <w:divsChild>
                    <w:div w:id="1295596322">
                      <w:marLeft w:val="0"/>
                      <w:marRight w:val="0"/>
                      <w:marTop w:val="0"/>
                      <w:marBottom w:val="0"/>
                      <w:divBdr>
                        <w:top w:val="none" w:sz="0" w:space="0" w:color="auto"/>
                        <w:left w:val="none" w:sz="0" w:space="0" w:color="auto"/>
                        <w:bottom w:val="none" w:sz="0" w:space="0" w:color="auto"/>
                        <w:right w:val="none" w:sz="0" w:space="0" w:color="auto"/>
                      </w:divBdr>
                      <w:divsChild>
                        <w:div w:id="1086922732">
                          <w:marLeft w:val="0"/>
                          <w:marRight w:val="0"/>
                          <w:marTop w:val="0"/>
                          <w:marBottom w:val="0"/>
                          <w:divBdr>
                            <w:top w:val="none" w:sz="0" w:space="0" w:color="auto"/>
                            <w:left w:val="none" w:sz="0" w:space="0" w:color="auto"/>
                            <w:bottom w:val="none" w:sz="0" w:space="0" w:color="auto"/>
                            <w:right w:val="none" w:sz="0" w:space="0" w:color="auto"/>
                          </w:divBdr>
                          <w:divsChild>
                            <w:div w:id="1646277517">
                              <w:marLeft w:val="0"/>
                              <w:marRight w:val="0"/>
                              <w:marTop w:val="0"/>
                              <w:marBottom w:val="0"/>
                              <w:divBdr>
                                <w:top w:val="none" w:sz="0" w:space="0" w:color="auto"/>
                                <w:left w:val="none" w:sz="0" w:space="0" w:color="auto"/>
                                <w:bottom w:val="none" w:sz="0" w:space="0" w:color="auto"/>
                                <w:right w:val="none" w:sz="0" w:space="0" w:color="auto"/>
                              </w:divBdr>
                            </w:div>
                          </w:divsChild>
                        </w:div>
                        <w:div w:id="10795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40130">
          <w:marLeft w:val="0"/>
          <w:marRight w:val="0"/>
          <w:marTop w:val="0"/>
          <w:marBottom w:val="0"/>
          <w:divBdr>
            <w:top w:val="none" w:sz="0" w:space="0" w:color="auto"/>
            <w:left w:val="none" w:sz="0" w:space="0" w:color="auto"/>
            <w:bottom w:val="none" w:sz="0" w:space="0" w:color="auto"/>
            <w:right w:val="none" w:sz="0" w:space="0" w:color="auto"/>
          </w:divBdr>
          <w:divsChild>
            <w:div w:id="1209075580">
              <w:marLeft w:val="0"/>
              <w:marRight w:val="0"/>
              <w:marTop w:val="0"/>
              <w:marBottom w:val="0"/>
              <w:divBdr>
                <w:top w:val="none" w:sz="0" w:space="0" w:color="auto"/>
                <w:left w:val="none" w:sz="0" w:space="0" w:color="auto"/>
                <w:bottom w:val="none" w:sz="0" w:space="0" w:color="auto"/>
                <w:right w:val="none" w:sz="0" w:space="0" w:color="auto"/>
              </w:divBdr>
              <w:divsChild>
                <w:div w:id="2002390052">
                  <w:marLeft w:val="0"/>
                  <w:marRight w:val="0"/>
                  <w:marTop w:val="0"/>
                  <w:marBottom w:val="0"/>
                  <w:divBdr>
                    <w:top w:val="none" w:sz="0" w:space="0" w:color="auto"/>
                    <w:left w:val="none" w:sz="0" w:space="0" w:color="auto"/>
                    <w:bottom w:val="none" w:sz="0" w:space="0" w:color="auto"/>
                    <w:right w:val="none" w:sz="0" w:space="0" w:color="auto"/>
                  </w:divBdr>
                  <w:divsChild>
                    <w:div w:id="1022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7479">
      <w:bodyDiv w:val="1"/>
      <w:marLeft w:val="0"/>
      <w:marRight w:val="0"/>
      <w:marTop w:val="0"/>
      <w:marBottom w:val="0"/>
      <w:divBdr>
        <w:top w:val="none" w:sz="0" w:space="0" w:color="auto"/>
        <w:left w:val="none" w:sz="0" w:space="0" w:color="auto"/>
        <w:bottom w:val="none" w:sz="0" w:space="0" w:color="auto"/>
        <w:right w:val="none" w:sz="0" w:space="0" w:color="auto"/>
      </w:divBdr>
    </w:div>
    <w:div w:id="1222600832">
      <w:bodyDiv w:val="1"/>
      <w:marLeft w:val="0"/>
      <w:marRight w:val="0"/>
      <w:marTop w:val="0"/>
      <w:marBottom w:val="0"/>
      <w:divBdr>
        <w:top w:val="none" w:sz="0" w:space="0" w:color="auto"/>
        <w:left w:val="none" w:sz="0" w:space="0" w:color="auto"/>
        <w:bottom w:val="none" w:sz="0" w:space="0" w:color="auto"/>
        <w:right w:val="none" w:sz="0" w:space="0" w:color="auto"/>
      </w:divBdr>
      <w:divsChild>
        <w:div w:id="942303361">
          <w:marLeft w:val="0"/>
          <w:marRight w:val="0"/>
          <w:marTop w:val="0"/>
          <w:marBottom w:val="0"/>
          <w:divBdr>
            <w:top w:val="none" w:sz="0" w:space="0" w:color="auto"/>
            <w:left w:val="none" w:sz="0" w:space="0" w:color="auto"/>
            <w:bottom w:val="none" w:sz="0" w:space="0" w:color="auto"/>
            <w:right w:val="none" w:sz="0" w:space="0" w:color="auto"/>
          </w:divBdr>
          <w:divsChild>
            <w:div w:id="1312248809">
              <w:marLeft w:val="0"/>
              <w:marRight w:val="0"/>
              <w:marTop w:val="0"/>
              <w:marBottom w:val="0"/>
              <w:divBdr>
                <w:top w:val="none" w:sz="0" w:space="0" w:color="auto"/>
                <w:left w:val="none" w:sz="0" w:space="0" w:color="auto"/>
                <w:bottom w:val="none" w:sz="0" w:space="0" w:color="auto"/>
                <w:right w:val="none" w:sz="0" w:space="0" w:color="auto"/>
              </w:divBdr>
              <w:divsChild>
                <w:div w:id="183221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2349885">
      <w:bodyDiv w:val="1"/>
      <w:marLeft w:val="0"/>
      <w:marRight w:val="0"/>
      <w:marTop w:val="0"/>
      <w:marBottom w:val="0"/>
      <w:divBdr>
        <w:top w:val="none" w:sz="0" w:space="0" w:color="auto"/>
        <w:left w:val="none" w:sz="0" w:space="0" w:color="auto"/>
        <w:bottom w:val="none" w:sz="0" w:space="0" w:color="auto"/>
        <w:right w:val="none" w:sz="0" w:space="0" w:color="auto"/>
      </w:divBdr>
    </w:div>
    <w:div w:id="1253008634">
      <w:bodyDiv w:val="1"/>
      <w:marLeft w:val="0"/>
      <w:marRight w:val="0"/>
      <w:marTop w:val="0"/>
      <w:marBottom w:val="0"/>
      <w:divBdr>
        <w:top w:val="none" w:sz="0" w:space="0" w:color="auto"/>
        <w:left w:val="none" w:sz="0" w:space="0" w:color="auto"/>
        <w:bottom w:val="none" w:sz="0" w:space="0" w:color="auto"/>
        <w:right w:val="none" w:sz="0" w:space="0" w:color="auto"/>
      </w:divBdr>
      <w:divsChild>
        <w:div w:id="957839263">
          <w:marLeft w:val="0"/>
          <w:marRight w:val="0"/>
          <w:marTop w:val="0"/>
          <w:marBottom w:val="120"/>
          <w:divBdr>
            <w:top w:val="none" w:sz="0" w:space="0" w:color="auto"/>
            <w:left w:val="none" w:sz="0" w:space="0" w:color="auto"/>
            <w:bottom w:val="single" w:sz="12" w:space="9" w:color="EBEBEB"/>
            <w:right w:val="none" w:sz="0" w:space="0" w:color="auto"/>
          </w:divBdr>
          <w:divsChild>
            <w:div w:id="200169293">
              <w:marLeft w:val="0"/>
              <w:marRight w:val="0"/>
              <w:marTop w:val="0"/>
              <w:marBottom w:val="0"/>
              <w:divBdr>
                <w:top w:val="none" w:sz="0" w:space="0" w:color="auto"/>
                <w:left w:val="none" w:sz="0" w:space="0" w:color="auto"/>
                <w:bottom w:val="none" w:sz="0" w:space="0" w:color="auto"/>
                <w:right w:val="none" w:sz="0" w:space="0" w:color="auto"/>
              </w:divBdr>
              <w:divsChild>
                <w:div w:id="8372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2547">
          <w:marLeft w:val="0"/>
          <w:marRight w:val="0"/>
          <w:marTop w:val="0"/>
          <w:marBottom w:val="0"/>
          <w:divBdr>
            <w:top w:val="none" w:sz="0" w:space="0" w:color="auto"/>
            <w:left w:val="none" w:sz="0" w:space="0" w:color="auto"/>
            <w:bottom w:val="none" w:sz="0" w:space="0" w:color="auto"/>
            <w:right w:val="none" w:sz="0" w:space="0" w:color="auto"/>
          </w:divBdr>
        </w:div>
        <w:div w:id="1940259699">
          <w:marLeft w:val="0"/>
          <w:marRight w:val="0"/>
          <w:marTop w:val="0"/>
          <w:marBottom w:val="120"/>
          <w:divBdr>
            <w:top w:val="none" w:sz="0" w:space="0" w:color="auto"/>
            <w:left w:val="none" w:sz="0" w:space="0" w:color="auto"/>
            <w:bottom w:val="none" w:sz="0" w:space="0" w:color="auto"/>
            <w:right w:val="none" w:sz="0" w:space="0" w:color="auto"/>
          </w:divBdr>
          <w:divsChild>
            <w:div w:id="1424305145">
              <w:marLeft w:val="0"/>
              <w:marRight w:val="0"/>
              <w:marTop w:val="0"/>
              <w:marBottom w:val="0"/>
              <w:divBdr>
                <w:top w:val="none" w:sz="0" w:space="0" w:color="auto"/>
                <w:left w:val="none" w:sz="0" w:space="0" w:color="auto"/>
                <w:bottom w:val="none" w:sz="0" w:space="0" w:color="auto"/>
                <w:right w:val="none" w:sz="0" w:space="0" w:color="auto"/>
              </w:divBdr>
              <w:divsChild>
                <w:div w:id="1021131792">
                  <w:marLeft w:val="0"/>
                  <w:marRight w:val="0"/>
                  <w:marTop w:val="0"/>
                  <w:marBottom w:val="0"/>
                  <w:divBdr>
                    <w:top w:val="none" w:sz="0" w:space="0" w:color="auto"/>
                    <w:left w:val="none" w:sz="0" w:space="0" w:color="auto"/>
                    <w:bottom w:val="none" w:sz="0" w:space="0" w:color="auto"/>
                    <w:right w:val="none" w:sz="0" w:space="0" w:color="auto"/>
                  </w:divBdr>
                  <w:divsChild>
                    <w:div w:id="15648749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59020540">
      <w:bodyDiv w:val="1"/>
      <w:marLeft w:val="0"/>
      <w:marRight w:val="0"/>
      <w:marTop w:val="0"/>
      <w:marBottom w:val="0"/>
      <w:divBdr>
        <w:top w:val="none" w:sz="0" w:space="0" w:color="auto"/>
        <w:left w:val="none" w:sz="0" w:space="0" w:color="auto"/>
        <w:bottom w:val="none" w:sz="0" w:space="0" w:color="auto"/>
        <w:right w:val="none" w:sz="0" w:space="0" w:color="auto"/>
      </w:divBdr>
    </w:div>
    <w:div w:id="1272475374">
      <w:bodyDiv w:val="1"/>
      <w:marLeft w:val="0"/>
      <w:marRight w:val="0"/>
      <w:marTop w:val="0"/>
      <w:marBottom w:val="0"/>
      <w:divBdr>
        <w:top w:val="none" w:sz="0" w:space="0" w:color="auto"/>
        <w:left w:val="none" w:sz="0" w:space="0" w:color="auto"/>
        <w:bottom w:val="none" w:sz="0" w:space="0" w:color="auto"/>
        <w:right w:val="none" w:sz="0" w:space="0" w:color="auto"/>
      </w:divBdr>
      <w:divsChild>
        <w:div w:id="252397974">
          <w:marLeft w:val="0"/>
          <w:marRight w:val="0"/>
          <w:marTop w:val="0"/>
          <w:marBottom w:val="0"/>
          <w:divBdr>
            <w:top w:val="none" w:sz="0" w:space="0" w:color="auto"/>
            <w:left w:val="none" w:sz="0" w:space="0" w:color="auto"/>
            <w:bottom w:val="none" w:sz="0" w:space="0" w:color="auto"/>
            <w:right w:val="none" w:sz="0" w:space="0" w:color="auto"/>
          </w:divBdr>
          <w:divsChild>
            <w:div w:id="861550019">
              <w:marLeft w:val="0"/>
              <w:marRight w:val="0"/>
              <w:marTop w:val="0"/>
              <w:marBottom w:val="120"/>
              <w:divBdr>
                <w:top w:val="none" w:sz="0" w:space="0" w:color="auto"/>
                <w:left w:val="none" w:sz="0" w:space="0" w:color="auto"/>
                <w:bottom w:val="none" w:sz="0" w:space="0" w:color="auto"/>
                <w:right w:val="none" w:sz="0" w:space="0" w:color="auto"/>
              </w:divBdr>
            </w:div>
          </w:divsChild>
        </w:div>
        <w:div w:id="660084863">
          <w:marLeft w:val="0"/>
          <w:marRight w:val="0"/>
          <w:marTop w:val="0"/>
          <w:marBottom w:val="0"/>
          <w:divBdr>
            <w:top w:val="none" w:sz="0" w:space="0" w:color="auto"/>
            <w:left w:val="none" w:sz="0" w:space="0" w:color="auto"/>
            <w:bottom w:val="none" w:sz="0" w:space="0" w:color="auto"/>
            <w:right w:val="none" w:sz="0" w:space="0" w:color="auto"/>
          </w:divBdr>
        </w:div>
      </w:divsChild>
    </w:div>
    <w:div w:id="1432428837">
      <w:bodyDiv w:val="1"/>
      <w:marLeft w:val="0"/>
      <w:marRight w:val="0"/>
      <w:marTop w:val="0"/>
      <w:marBottom w:val="0"/>
      <w:divBdr>
        <w:top w:val="none" w:sz="0" w:space="0" w:color="auto"/>
        <w:left w:val="none" w:sz="0" w:space="0" w:color="auto"/>
        <w:bottom w:val="none" w:sz="0" w:space="0" w:color="auto"/>
        <w:right w:val="none" w:sz="0" w:space="0" w:color="auto"/>
      </w:divBdr>
    </w:div>
    <w:div w:id="1523713201">
      <w:bodyDiv w:val="1"/>
      <w:marLeft w:val="0"/>
      <w:marRight w:val="0"/>
      <w:marTop w:val="0"/>
      <w:marBottom w:val="0"/>
      <w:divBdr>
        <w:top w:val="none" w:sz="0" w:space="0" w:color="auto"/>
        <w:left w:val="none" w:sz="0" w:space="0" w:color="auto"/>
        <w:bottom w:val="none" w:sz="0" w:space="0" w:color="auto"/>
        <w:right w:val="none" w:sz="0" w:space="0" w:color="auto"/>
      </w:divBdr>
    </w:div>
    <w:div w:id="1574775982">
      <w:bodyDiv w:val="1"/>
      <w:marLeft w:val="0"/>
      <w:marRight w:val="0"/>
      <w:marTop w:val="0"/>
      <w:marBottom w:val="0"/>
      <w:divBdr>
        <w:top w:val="none" w:sz="0" w:space="0" w:color="auto"/>
        <w:left w:val="none" w:sz="0" w:space="0" w:color="auto"/>
        <w:bottom w:val="none" w:sz="0" w:space="0" w:color="auto"/>
        <w:right w:val="none" w:sz="0" w:space="0" w:color="auto"/>
      </w:divBdr>
    </w:div>
    <w:div w:id="1581989536">
      <w:bodyDiv w:val="1"/>
      <w:marLeft w:val="0"/>
      <w:marRight w:val="0"/>
      <w:marTop w:val="0"/>
      <w:marBottom w:val="0"/>
      <w:divBdr>
        <w:top w:val="none" w:sz="0" w:space="0" w:color="auto"/>
        <w:left w:val="none" w:sz="0" w:space="0" w:color="auto"/>
        <w:bottom w:val="none" w:sz="0" w:space="0" w:color="auto"/>
        <w:right w:val="none" w:sz="0" w:space="0" w:color="auto"/>
      </w:divBdr>
    </w:div>
    <w:div w:id="1627806835">
      <w:bodyDiv w:val="1"/>
      <w:marLeft w:val="0"/>
      <w:marRight w:val="0"/>
      <w:marTop w:val="0"/>
      <w:marBottom w:val="0"/>
      <w:divBdr>
        <w:top w:val="none" w:sz="0" w:space="0" w:color="auto"/>
        <w:left w:val="none" w:sz="0" w:space="0" w:color="auto"/>
        <w:bottom w:val="none" w:sz="0" w:space="0" w:color="auto"/>
        <w:right w:val="none" w:sz="0" w:space="0" w:color="auto"/>
      </w:divBdr>
    </w:div>
    <w:div w:id="1681740164">
      <w:bodyDiv w:val="1"/>
      <w:marLeft w:val="0"/>
      <w:marRight w:val="0"/>
      <w:marTop w:val="0"/>
      <w:marBottom w:val="0"/>
      <w:divBdr>
        <w:top w:val="none" w:sz="0" w:space="0" w:color="auto"/>
        <w:left w:val="none" w:sz="0" w:space="0" w:color="auto"/>
        <w:bottom w:val="none" w:sz="0" w:space="0" w:color="auto"/>
        <w:right w:val="none" w:sz="0" w:space="0" w:color="auto"/>
      </w:divBdr>
      <w:divsChild>
        <w:div w:id="1759328379">
          <w:marLeft w:val="0"/>
          <w:marRight w:val="0"/>
          <w:marTop w:val="0"/>
          <w:marBottom w:val="0"/>
          <w:divBdr>
            <w:top w:val="none" w:sz="0" w:space="0" w:color="auto"/>
            <w:left w:val="none" w:sz="0" w:space="0" w:color="auto"/>
            <w:bottom w:val="none" w:sz="0" w:space="0" w:color="auto"/>
            <w:right w:val="none" w:sz="0" w:space="0" w:color="auto"/>
          </w:divBdr>
          <w:divsChild>
            <w:div w:id="1166747036">
              <w:marLeft w:val="0"/>
              <w:marRight w:val="0"/>
              <w:marTop w:val="0"/>
              <w:marBottom w:val="0"/>
              <w:divBdr>
                <w:top w:val="none" w:sz="0" w:space="0" w:color="auto"/>
                <w:left w:val="none" w:sz="0" w:space="0" w:color="auto"/>
                <w:bottom w:val="none" w:sz="0" w:space="0" w:color="auto"/>
                <w:right w:val="none" w:sz="0" w:space="0" w:color="auto"/>
              </w:divBdr>
              <w:divsChild>
                <w:div w:id="1784226683">
                  <w:marLeft w:val="150"/>
                  <w:marRight w:val="0"/>
                  <w:marTop w:val="0"/>
                  <w:marBottom w:val="150"/>
                  <w:divBdr>
                    <w:top w:val="none" w:sz="0" w:space="0" w:color="auto"/>
                    <w:left w:val="none" w:sz="0" w:space="0" w:color="auto"/>
                    <w:bottom w:val="none" w:sz="0" w:space="0" w:color="auto"/>
                    <w:right w:val="none" w:sz="0" w:space="0" w:color="auto"/>
                  </w:divBdr>
                  <w:divsChild>
                    <w:div w:id="1518235444">
                      <w:marLeft w:val="0"/>
                      <w:marRight w:val="0"/>
                      <w:marTop w:val="0"/>
                      <w:marBottom w:val="0"/>
                      <w:divBdr>
                        <w:top w:val="single" w:sz="6" w:space="2" w:color="CCCCCC"/>
                        <w:left w:val="single" w:sz="6" w:space="5" w:color="CCCCCC"/>
                        <w:bottom w:val="single" w:sz="6" w:space="2" w:color="CCCCCC"/>
                        <w:right w:val="single" w:sz="6" w:space="5" w:color="CCCCCC"/>
                      </w:divBdr>
                      <w:divsChild>
                        <w:div w:id="718213951">
                          <w:marLeft w:val="0"/>
                          <w:marRight w:val="0"/>
                          <w:marTop w:val="0"/>
                          <w:marBottom w:val="0"/>
                          <w:divBdr>
                            <w:top w:val="none" w:sz="0" w:space="0" w:color="auto"/>
                            <w:left w:val="none" w:sz="0" w:space="0" w:color="auto"/>
                            <w:bottom w:val="none" w:sz="0" w:space="0" w:color="auto"/>
                            <w:right w:val="none" w:sz="0" w:space="0" w:color="auto"/>
                          </w:divBdr>
                        </w:div>
                      </w:divsChild>
                    </w:div>
                    <w:div w:id="571236008">
                      <w:marLeft w:val="0"/>
                      <w:marRight w:val="0"/>
                      <w:marTop w:val="0"/>
                      <w:marBottom w:val="0"/>
                      <w:divBdr>
                        <w:top w:val="none" w:sz="0" w:space="0" w:color="auto"/>
                        <w:left w:val="single" w:sz="6" w:space="5" w:color="CCCCCC"/>
                        <w:bottom w:val="single" w:sz="6" w:space="2" w:color="CCCCCC"/>
                        <w:right w:val="single" w:sz="6" w:space="5" w:color="CCCCCC"/>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1432048088">
                              <w:marLeft w:val="0"/>
                              <w:marRight w:val="0"/>
                              <w:marTop w:val="0"/>
                              <w:marBottom w:val="0"/>
                              <w:divBdr>
                                <w:top w:val="none" w:sz="0" w:space="0" w:color="auto"/>
                                <w:left w:val="none" w:sz="0" w:space="0" w:color="auto"/>
                                <w:bottom w:val="none" w:sz="0" w:space="0" w:color="auto"/>
                                <w:right w:val="none" w:sz="0" w:space="0" w:color="auto"/>
                              </w:divBdr>
                              <w:divsChild>
                                <w:div w:id="61024097">
                                  <w:marLeft w:val="150"/>
                                  <w:marRight w:val="0"/>
                                  <w:marTop w:val="0"/>
                                  <w:marBottom w:val="0"/>
                                  <w:divBdr>
                                    <w:top w:val="none" w:sz="0" w:space="0" w:color="auto"/>
                                    <w:left w:val="none" w:sz="0" w:space="0" w:color="auto"/>
                                    <w:bottom w:val="none" w:sz="0" w:space="0" w:color="auto"/>
                                    <w:right w:val="none" w:sz="0" w:space="0" w:color="auto"/>
                                  </w:divBdr>
                                  <w:divsChild>
                                    <w:div w:id="1113014929">
                                      <w:marLeft w:val="0"/>
                                      <w:marRight w:val="0"/>
                                      <w:marTop w:val="0"/>
                                      <w:marBottom w:val="0"/>
                                      <w:divBdr>
                                        <w:top w:val="none" w:sz="0" w:space="0" w:color="auto"/>
                                        <w:left w:val="single" w:sz="48" w:space="4" w:color="74CFED"/>
                                        <w:bottom w:val="none" w:sz="0" w:space="0" w:color="auto"/>
                                        <w:right w:val="none" w:sz="0" w:space="0" w:color="auto"/>
                                      </w:divBdr>
                                    </w:div>
                                    <w:div w:id="1500198494">
                                      <w:marLeft w:val="0"/>
                                      <w:marRight w:val="0"/>
                                      <w:marTop w:val="0"/>
                                      <w:marBottom w:val="0"/>
                                      <w:divBdr>
                                        <w:top w:val="none" w:sz="0" w:space="0" w:color="auto"/>
                                        <w:left w:val="single" w:sz="48" w:space="4" w:color="D5E8F0"/>
                                        <w:bottom w:val="none" w:sz="0" w:space="0" w:color="auto"/>
                                        <w:right w:val="none" w:sz="0" w:space="0" w:color="auto"/>
                                      </w:divBdr>
                                    </w:div>
                                    <w:div w:id="1186484024">
                                      <w:marLeft w:val="0"/>
                                      <w:marRight w:val="0"/>
                                      <w:marTop w:val="0"/>
                                      <w:marBottom w:val="0"/>
                                      <w:divBdr>
                                        <w:top w:val="none" w:sz="0" w:space="0" w:color="auto"/>
                                        <w:left w:val="single" w:sz="48" w:space="4" w:color="FFD140"/>
                                        <w:bottom w:val="none" w:sz="0" w:space="0" w:color="auto"/>
                                        <w:right w:val="none" w:sz="0" w:space="0" w:color="auto"/>
                                      </w:divBdr>
                                    </w:div>
                                    <w:div w:id="1047877699">
                                      <w:marLeft w:val="0"/>
                                      <w:marRight w:val="0"/>
                                      <w:marTop w:val="0"/>
                                      <w:marBottom w:val="0"/>
                                      <w:divBdr>
                                        <w:top w:val="none" w:sz="0" w:space="0" w:color="auto"/>
                                        <w:left w:val="single" w:sz="48" w:space="4" w:color="FF0000"/>
                                        <w:bottom w:val="none" w:sz="0" w:space="0" w:color="auto"/>
                                        <w:right w:val="none" w:sz="0" w:space="0" w:color="auto"/>
                                      </w:divBdr>
                                    </w:div>
                                    <w:div w:id="662246757">
                                      <w:marLeft w:val="0"/>
                                      <w:marRight w:val="0"/>
                                      <w:marTop w:val="0"/>
                                      <w:marBottom w:val="0"/>
                                      <w:divBdr>
                                        <w:top w:val="none" w:sz="0" w:space="0" w:color="auto"/>
                                        <w:left w:val="single" w:sz="48" w:space="4" w:color="2445BD"/>
                                        <w:bottom w:val="none" w:sz="0" w:space="0" w:color="auto"/>
                                        <w:right w:val="none" w:sz="0" w:space="0" w:color="auto"/>
                                      </w:divBdr>
                                    </w:div>
                                    <w:div w:id="1687249841">
                                      <w:marLeft w:val="0"/>
                                      <w:marRight w:val="0"/>
                                      <w:marTop w:val="0"/>
                                      <w:marBottom w:val="0"/>
                                      <w:divBdr>
                                        <w:top w:val="none" w:sz="0" w:space="0" w:color="auto"/>
                                        <w:left w:val="single" w:sz="48" w:space="4" w:color="A60000"/>
                                        <w:bottom w:val="none" w:sz="0" w:space="0" w:color="auto"/>
                                        <w:right w:val="none" w:sz="0" w:space="0" w:color="auto"/>
                                      </w:divBdr>
                                    </w:div>
                                    <w:div w:id="840313442">
                                      <w:marLeft w:val="0"/>
                                      <w:marRight w:val="0"/>
                                      <w:marTop w:val="0"/>
                                      <w:marBottom w:val="0"/>
                                      <w:divBdr>
                                        <w:top w:val="none" w:sz="0" w:space="0" w:color="auto"/>
                                        <w:left w:val="single" w:sz="48" w:space="4" w:color="FF4040"/>
                                        <w:bottom w:val="none" w:sz="0" w:space="0" w:color="auto"/>
                                        <w:right w:val="none" w:sz="0" w:space="0" w:color="auto"/>
                                      </w:divBdr>
                                    </w:div>
                                    <w:div w:id="2031947116">
                                      <w:marLeft w:val="0"/>
                                      <w:marRight w:val="0"/>
                                      <w:marTop w:val="0"/>
                                      <w:marBottom w:val="0"/>
                                      <w:divBdr>
                                        <w:top w:val="none" w:sz="0" w:space="0" w:color="auto"/>
                                        <w:left w:val="single" w:sz="48" w:space="4" w:color="BCD2EF"/>
                                        <w:bottom w:val="none" w:sz="0" w:space="0" w:color="auto"/>
                                        <w:right w:val="none" w:sz="0" w:space="0" w:color="auto"/>
                                      </w:divBdr>
                                    </w:div>
                                  </w:divsChild>
                                </w:div>
                              </w:divsChild>
                            </w:div>
                          </w:divsChild>
                        </w:div>
                      </w:divsChild>
                    </w:div>
                  </w:divsChild>
                </w:div>
              </w:divsChild>
            </w:div>
            <w:div w:id="15795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1017">
      <w:bodyDiv w:val="1"/>
      <w:marLeft w:val="0"/>
      <w:marRight w:val="0"/>
      <w:marTop w:val="0"/>
      <w:marBottom w:val="0"/>
      <w:divBdr>
        <w:top w:val="none" w:sz="0" w:space="0" w:color="auto"/>
        <w:left w:val="none" w:sz="0" w:space="0" w:color="auto"/>
        <w:bottom w:val="none" w:sz="0" w:space="0" w:color="auto"/>
        <w:right w:val="none" w:sz="0" w:space="0" w:color="auto"/>
      </w:divBdr>
    </w:div>
    <w:div w:id="1719739744">
      <w:bodyDiv w:val="1"/>
      <w:marLeft w:val="0"/>
      <w:marRight w:val="0"/>
      <w:marTop w:val="0"/>
      <w:marBottom w:val="0"/>
      <w:divBdr>
        <w:top w:val="none" w:sz="0" w:space="0" w:color="auto"/>
        <w:left w:val="none" w:sz="0" w:space="0" w:color="auto"/>
        <w:bottom w:val="none" w:sz="0" w:space="0" w:color="auto"/>
        <w:right w:val="none" w:sz="0" w:space="0" w:color="auto"/>
      </w:divBdr>
    </w:div>
    <w:div w:id="1737629813">
      <w:bodyDiv w:val="1"/>
      <w:marLeft w:val="0"/>
      <w:marRight w:val="0"/>
      <w:marTop w:val="0"/>
      <w:marBottom w:val="0"/>
      <w:divBdr>
        <w:top w:val="none" w:sz="0" w:space="0" w:color="auto"/>
        <w:left w:val="none" w:sz="0" w:space="0" w:color="auto"/>
        <w:bottom w:val="none" w:sz="0" w:space="0" w:color="auto"/>
        <w:right w:val="none" w:sz="0" w:space="0" w:color="auto"/>
      </w:divBdr>
    </w:div>
    <w:div w:id="1806655951">
      <w:bodyDiv w:val="1"/>
      <w:marLeft w:val="0"/>
      <w:marRight w:val="0"/>
      <w:marTop w:val="0"/>
      <w:marBottom w:val="0"/>
      <w:divBdr>
        <w:top w:val="none" w:sz="0" w:space="0" w:color="auto"/>
        <w:left w:val="none" w:sz="0" w:space="0" w:color="auto"/>
        <w:bottom w:val="none" w:sz="0" w:space="0" w:color="auto"/>
        <w:right w:val="none" w:sz="0" w:space="0" w:color="auto"/>
      </w:divBdr>
      <w:divsChild>
        <w:div w:id="1203322900">
          <w:marLeft w:val="0"/>
          <w:marRight w:val="0"/>
          <w:marTop w:val="0"/>
          <w:marBottom w:val="0"/>
          <w:divBdr>
            <w:top w:val="none" w:sz="0" w:space="0" w:color="auto"/>
            <w:left w:val="none" w:sz="0" w:space="0" w:color="auto"/>
            <w:bottom w:val="none" w:sz="0" w:space="0" w:color="auto"/>
            <w:right w:val="none" w:sz="0" w:space="0" w:color="auto"/>
          </w:divBdr>
          <w:divsChild>
            <w:div w:id="166095081">
              <w:marLeft w:val="0"/>
              <w:marRight w:val="0"/>
              <w:marTop w:val="0"/>
              <w:marBottom w:val="0"/>
              <w:divBdr>
                <w:top w:val="none" w:sz="0" w:space="0" w:color="auto"/>
                <w:left w:val="none" w:sz="0" w:space="0" w:color="auto"/>
                <w:bottom w:val="none" w:sz="0" w:space="0" w:color="auto"/>
                <w:right w:val="none" w:sz="0" w:space="0" w:color="auto"/>
              </w:divBdr>
            </w:div>
            <w:div w:id="1192114813">
              <w:marLeft w:val="0"/>
              <w:marRight w:val="0"/>
              <w:marTop w:val="0"/>
              <w:marBottom w:val="0"/>
              <w:divBdr>
                <w:top w:val="none" w:sz="0" w:space="0" w:color="auto"/>
                <w:left w:val="none" w:sz="0" w:space="0" w:color="auto"/>
                <w:bottom w:val="none" w:sz="0" w:space="0" w:color="auto"/>
                <w:right w:val="none" w:sz="0" w:space="0" w:color="auto"/>
              </w:divBdr>
            </w:div>
            <w:div w:id="1084185378">
              <w:marLeft w:val="120"/>
              <w:marRight w:val="0"/>
              <w:marTop w:val="0"/>
              <w:marBottom w:val="0"/>
              <w:divBdr>
                <w:top w:val="none" w:sz="0" w:space="0" w:color="auto"/>
                <w:left w:val="none" w:sz="0" w:space="0" w:color="auto"/>
                <w:bottom w:val="none" w:sz="0" w:space="0" w:color="auto"/>
                <w:right w:val="none" w:sz="0" w:space="0" w:color="auto"/>
              </w:divBdr>
              <w:divsChild>
                <w:div w:id="1637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962">
          <w:marLeft w:val="240"/>
          <w:marRight w:val="0"/>
          <w:marTop w:val="0"/>
          <w:marBottom w:val="0"/>
          <w:divBdr>
            <w:top w:val="none" w:sz="0" w:space="0" w:color="auto"/>
            <w:left w:val="none" w:sz="0" w:space="0" w:color="auto"/>
            <w:bottom w:val="none" w:sz="0" w:space="0" w:color="auto"/>
            <w:right w:val="none" w:sz="0" w:space="0" w:color="auto"/>
          </w:divBdr>
          <w:divsChild>
            <w:div w:id="1567105428">
              <w:marLeft w:val="0"/>
              <w:marRight w:val="0"/>
              <w:marTop w:val="0"/>
              <w:marBottom w:val="0"/>
              <w:divBdr>
                <w:top w:val="none" w:sz="0" w:space="0" w:color="auto"/>
                <w:left w:val="none" w:sz="0" w:space="0" w:color="auto"/>
                <w:bottom w:val="none" w:sz="0" w:space="0" w:color="auto"/>
                <w:right w:val="none" w:sz="0" w:space="0" w:color="auto"/>
              </w:divBdr>
            </w:div>
            <w:div w:id="1211452516">
              <w:marLeft w:val="0"/>
              <w:marRight w:val="0"/>
              <w:marTop w:val="0"/>
              <w:marBottom w:val="0"/>
              <w:divBdr>
                <w:top w:val="none" w:sz="0" w:space="0" w:color="auto"/>
                <w:left w:val="none" w:sz="0" w:space="0" w:color="auto"/>
                <w:bottom w:val="none" w:sz="0" w:space="0" w:color="auto"/>
                <w:right w:val="none" w:sz="0" w:space="0" w:color="auto"/>
              </w:divBdr>
            </w:div>
            <w:div w:id="1164472183">
              <w:marLeft w:val="0"/>
              <w:marRight w:val="0"/>
              <w:marTop w:val="0"/>
              <w:marBottom w:val="0"/>
              <w:divBdr>
                <w:top w:val="none" w:sz="0" w:space="0" w:color="auto"/>
                <w:left w:val="none" w:sz="0" w:space="0" w:color="auto"/>
                <w:bottom w:val="none" w:sz="0" w:space="0" w:color="auto"/>
                <w:right w:val="none" w:sz="0" w:space="0" w:color="auto"/>
              </w:divBdr>
            </w:div>
          </w:divsChild>
        </w:div>
        <w:div w:id="1541629205">
          <w:marLeft w:val="0"/>
          <w:marRight w:val="0"/>
          <w:marTop w:val="166"/>
          <w:marBottom w:val="166"/>
          <w:divBdr>
            <w:top w:val="none" w:sz="0" w:space="0" w:color="auto"/>
            <w:left w:val="none" w:sz="0" w:space="0" w:color="auto"/>
            <w:bottom w:val="none" w:sz="0" w:space="0" w:color="auto"/>
            <w:right w:val="none" w:sz="0" w:space="0" w:color="auto"/>
          </w:divBdr>
          <w:divsChild>
            <w:div w:id="789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150">
      <w:bodyDiv w:val="1"/>
      <w:marLeft w:val="0"/>
      <w:marRight w:val="0"/>
      <w:marTop w:val="0"/>
      <w:marBottom w:val="0"/>
      <w:divBdr>
        <w:top w:val="none" w:sz="0" w:space="0" w:color="auto"/>
        <w:left w:val="none" w:sz="0" w:space="0" w:color="auto"/>
        <w:bottom w:val="none" w:sz="0" w:space="0" w:color="auto"/>
        <w:right w:val="none" w:sz="0" w:space="0" w:color="auto"/>
      </w:divBdr>
    </w:div>
    <w:div w:id="1825734557">
      <w:bodyDiv w:val="1"/>
      <w:marLeft w:val="0"/>
      <w:marRight w:val="0"/>
      <w:marTop w:val="0"/>
      <w:marBottom w:val="0"/>
      <w:divBdr>
        <w:top w:val="none" w:sz="0" w:space="0" w:color="auto"/>
        <w:left w:val="none" w:sz="0" w:space="0" w:color="auto"/>
        <w:bottom w:val="none" w:sz="0" w:space="0" w:color="auto"/>
        <w:right w:val="none" w:sz="0" w:space="0" w:color="auto"/>
      </w:divBdr>
    </w:div>
    <w:div w:id="1837064776">
      <w:bodyDiv w:val="1"/>
      <w:marLeft w:val="0"/>
      <w:marRight w:val="0"/>
      <w:marTop w:val="0"/>
      <w:marBottom w:val="0"/>
      <w:divBdr>
        <w:top w:val="none" w:sz="0" w:space="0" w:color="auto"/>
        <w:left w:val="none" w:sz="0" w:space="0" w:color="auto"/>
        <w:bottom w:val="none" w:sz="0" w:space="0" w:color="auto"/>
        <w:right w:val="none" w:sz="0" w:space="0" w:color="auto"/>
      </w:divBdr>
    </w:div>
    <w:div w:id="1891501819">
      <w:bodyDiv w:val="1"/>
      <w:marLeft w:val="0"/>
      <w:marRight w:val="0"/>
      <w:marTop w:val="0"/>
      <w:marBottom w:val="0"/>
      <w:divBdr>
        <w:top w:val="none" w:sz="0" w:space="0" w:color="auto"/>
        <w:left w:val="none" w:sz="0" w:space="0" w:color="auto"/>
        <w:bottom w:val="none" w:sz="0" w:space="0" w:color="auto"/>
        <w:right w:val="none" w:sz="0" w:space="0" w:color="auto"/>
      </w:divBdr>
      <w:divsChild>
        <w:div w:id="977031688">
          <w:marLeft w:val="0"/>
          <w:marRight w:val="0"/>
          <w:marTop w:val="0"/>
          <w:marBottom w:val="120"/>
          <w:divBdr>
            <w:top w:val="none" w:sz="0" w:space="0" w:color="auto"/>
            <w:left w:val="none" w:sz="0" w:space="0" w:color="auto"/>
            <w:bottom w:val="single" w:sz="12" w:space="9" w:color="EBEBEB"/>
            <w:right w:val="none" w:sz="0" w:space="0" w:color="auto"/>
          </w:divBdr>
          <w:divsChild>
            <w:div w:id="82190783">
              <w:marLeft w:val="0"/>
              <w:marRight w:val="0"/>
              <w:marTop w:val="100"/>
              <w:marBottom w:val="100"/>
              <w:divBdr>
                <w:top w:val="none" w:sz="0" w:space="0" w:color="auto"/>
                <w:left w:val="none" w:sz="0" w:space="0" w:color="auto"/>
                <w:bottom w:val="none" w:sz="0" w:space="0" w:color="auto"/>
                <w:right w:val="none" w:sz="0" w:space="0" w:color="auto"/>
              </w:divBdr>
              <w:divsChild>
                <w:div w:id="347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628">
          <w:marLeft w:val="0"/>
          <w:marRight w:val="0"/>
          <w:marTop w:val="0"/>
          <w:marBottom w:val="0"/>
          <w:divBdr>
            <w:top w:val="none" w:sz="0" w:space="0" w:color="auto"/>
            <w:left w:val="none" w:sz="0" w:space="0" w:color="auto"/>
            <w:bottom w:val="none" w:sz="0" w:space="0" w:color="auto"/>
            <w:right w:val="none" w:sz="0" w:space="0" w:color="auto"/>
          </w:divBdr>
        </w:div>
        <w:div w:id="930360826">
          <w:marLeft w:val="0"/>
          <w:marRight w:val="0"/>
          <w:marTop w:val="0"/>
          <w:marBottom w:val="120"/>
          <w:divBdr>
            <w:top w:val="none" w:sz="0" w:space="0" w:color="auto"/>
            <w:left w:val="none" w:sz="0" w:space="0" w:color="auto"/>
            <w:bottom w:val="none" w:sz="0" w:space="0" w:color="auto"/>
            <w:right w:val="none" w:sz="0" w:space="0" w:color="auto"/>
          </w:divBdr>
          <w:divsChild>
            <w:div w:id="1927223249">
              <w:marLeft w:val="0"/>
              <w:marRight w:val="0"/>
              <w:marTop w:val="0"/>
              <w:marBottom w:val="0"/>
              <w:divBdr>
                <w:top w:val="none" w:sz="0" w:space="0" w:color="auto"/>
                <w:left w:val="none" w:sz="0" w:space="0" w:color="auto"/>
                <w:bottom w:val="none" w:sz="0" w:space="0" w:color="auto"/>
                <w:right w:val="none" w:sz="0" w:space="0" w:color="auto"/>
              </w:divBdr>
              <w:divsChild>
                <w:div w:id="726419594">
                  <w:marLeft w:val="0"/>
                  <w:marRight w:val="0"/>
                  <w:marTop w:val="0"/>
                  <w:marBottom w:val="0"/>
                  <w:divBdr>
                    <w:top w:val="none" w:sz="0" w:space="0" w:color="auto"/>
                    <w:left w:val="none" w:sz="0" w:space="0" w:color="auto"/>
                    <w:bottom w:val="none" w:sz="0" w:space="0" w:color="auto"/>
                    <w:right w:val="none" w:sz="0" w:space="0" w:color="auto"/>
                  </w:divBdr>
                  <w:divsChild>
                    <w:div w:id="1477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686">
      <w:bodyDiv w:val="1"/>
      <w:marLeft w:val="0"/>
      <w:marRight w:val="0"/>
      <w:marTop w:val="0"/>
      <w:marBottom w:val="0"/>
      <w:divBdr>
        <w:top w:val="none" w:sz="0" w:space="0" w:color="auto"/>
        <w:left w:val="none" w:sz="0" w:space="0" w:color="auto"/>
        <w:bottom w:val="none" w:sz="0" w:space="0" w:color="auto"/>
        <w:right w:val="none" w:sz="0" w:space="0" w:color="auto"/>
      </w:divBdr>
      <w:divsChild>
        <w:div w:id="2116905434">
          <w:marLeft w:val="0"/>
          <w:marRight w:val="0"/>
          <w:marTop w:val="240"/>
          <w:marBottom w:val="0"/>
          <w:divBdr>
            <w:top w:val="none" w:sz="0" w:space="0" w:color="auto"/>
            <w:left w:val="none" w:sz="0" w:space="0" w:color="auto"/>
            <w:bottom w:val="none" w:sz="0" w:space="0" w:color="auto"/>
            <w:right w:val="none" w:sz="0" w:space="0" w:color="auto"/>
          </w:divBdr>
        </w:div>
      </w:divsChild>
    </w:div>
    <w:div w:id="1924024057">
      <w:bodyDiv w:val="1"/>
      <w:marLeft w:val="0"/>
      <w:marRight w:val="0"/>
      <w:marTop w:val="0"/>
      <w:marBottom w:val="0"/>
      <w:divBdr>
        <w:top w:val="none" w:sz="0" w:space="0" w:color="auto"/>
        <w:left w:val="none" w:sz="0" w:space="0" w:color="auto"/>
        <w:bottom w:val="none" w:sz="0" w:space="0" w:color="auto"/>
        <w:right w:val="none" w:sz="0" w:space="0" w:color="auto"/>
      </w:divBdr>
    </w:div>
    <w:div w:id="1971747406">
      <w:bodyDiv w:val="1"/>
      <w:marLeft w:val="0"/>
      <w:marRight w:val="0"/>
      <w:marTop w:val="0"/>
      <w:marBottom w:val="0"/>
      <w:divBdr>
        <w:top w:val="none" w:sz="0" w:space="0" w:color="auto"/>
        <w:left w:val="none" w:sz="0" w:space="0" w:color="auto"/>
        <w:bottom w:val="none" w:sz="0" w:space="0" w:color="auto"/>
        <w:right w:val="none" w:sz="0" w:space="0" w:color="auto"/>
      </w:divBdr>
      <w:divsChild>
        <w:div w:id="1373767744">
          <w:marLeft w:val="0"/>
          <w:marRight w:val="0"/>
          <w:marTop w:val="0"/>
          <w:marBottom w:val="0"/>
          <w:divBdr>
            <w:top w:val="none" w:sz="0" w:space="0" w:color="auto"/>
            <w:left w:val="none" w:sz="0" w:space="0" w:color="auto"/>
            <w:bottom w:val="none" w:sz="0" w:space="0" w:color="auto"/>
            <w:right w:val="none" w:sz="0" w:space="0" w:color="auto"/>
          </w:divBdr>
        </w:div>
        <w:div w:id="1874657386">
          <w:marLeft w:val="0"/>
          <w:marRight w:val="0"/>
          <w:marTop w:val="0"/>
          <w:marBottom w:val="0"/>
          <w:divBdr>
            <w:top w:val="none" w:sz="0" w:space="0" w:color="auto"/>
            <w:left w:val="none" w:sz="0" w:space="0" w:color="auto"/>
            <w:bottom w:val="none" w:sz="0" w:space="0" w:color="auto"/>
            <w:right w:val="none" w:sz="0" w:space="0" w:color="auto"/>
          </w:divBdr>
          <w:divsChild>
            <w:div w:id="226500195">
              <w:marLeft w:val="0"/>
              <w:marRight w:val="0"/>
              <w:marTop w:val="0"/>
              <w:marBottom w:val="0"/>
              <w:divBdr>
                <w:top w:val="none" w:sz="0" w:space="0" w:color="auto"/>
                <w:left w:val="none" w:sz="0" w:space="0" w:color="auto"/>
                <w:bottom w:val="none" w:sz="0" w:space="0" w:color="auto"/>
                <w:right w:val="none" w:sz="0" w:space="0" w:color="auto"/>
              </w:divBdr>
            </w:div>
            <w:div w:id="477385079">
              <w:marLeft w:val="0"/>
              <w:marRight w:val="0"/>
              <w:marTop w:val="0"/>
              <w:marBottom w:val="0"/>
              <w:divBdr>
                <w:top w:val="none" w:sz="0" w:space="0" w:color="auto"/>
                <w:left w:val="none" w:sz="0" w:space="0" w:color="auto"/>
                <w:bottom w:val="none" w:sz="0" w:space="0" w:color="auto"/>
                <w:right w:val="none" w:sz="0" w:space="0" w:color="auto"/>
              </w:divBdr>
              <w:divsChild>
                <w:div w:id="2104180834">
                  <w:marLeft w:val="300"/>
                  <w:marRight w:val="0"/>
                  <w:marTop w:val="0"/>
                  <w:marBottom w:val="0"/>
                  <w:divBdr>
                    <w:top w:val="none" w:sz="0" w:space="0" w:color="auto"/>
                    <w:left w:val="none" w:sz="0" w:space="0" w:color="auto"/>
                    <w:bottom w:val="none" w:sz="0" w:space="0" w:color="auto"/>
                    <w:right w:val="none" w:sz="0" w:space="0" w:color="auto"/>
                  </w:divBdr>
                </w:div>
              </w:divsChild>
            </w:div>
            <w:div w:id="668674269">
              <w:marLeft w:val="0"/>
              <w:marRight w:val="0"/>
              <w:marTop w:val="0"/>
              <w:marBottom w:val="0"/>
              <w:divBdr>
                <w:top w:val="none" w:sz="0" w:space="0" w:color="auto"/>
                <w:left w:val="none" w:sz="0" w:space="0" w:color="auto"/>
                <w:bottom w:val="none" w:sz="0" w:space="0" w:color="auto"/>
                <w:right w:val="none" w:sz="0" w:space="0" w:color="auto"/>
              </w:divBdr>
              <w:divsChild>
                <w:div w:id="1848251536">
                  <w:marLeft w:val="300"/>
                  <w:marRight w:val="0"/>
                  <w:marTop w:val="0"/>
                  <w:marBottom w:val="0"/>
                  <w:divBdr>
                    <w:top w:val="none" w:sz="0" w:space="0" w:color="auto"/>
                    <w:left w:val="none" w:sz="0" w:space="0" w:color="auto"/>
                    <w:bottom w:val="none" w:sz="0" w:space="0" w:color="auto"/>
                    <w:right w:val="none" w:sz="0" w:space="0" w:color="auto"/>
                  </w:divBdr>
                </w:div>
                <w:div w:id="915435829">
                  <w:marLeft w:val="0"/>
                  <w:marRight w:val="0"/>
                  <w:marTop w:val="0"/>
                  <w:marBottom w:val="0"/>
                  <w:divBdr>
                    <w:top w:val="none" w:sz="0" w:space="0" w:color="auto"/>
                    <w:left w:val="none" w:sz="0" w:space="0" w:color="auto"/>
                    <w:bottom w:val="none" w:sz="0" w:space="0" w:color="auto"/>
                    <w:right w:val="none" w:sz="0" w:space="0" w:color="auto"/>
                  </w:divBdr>
                  <w:divsChild>
                    <w:div w:id="1987010580">
                      <w:marLeft w:val="300"/>
                      <w:marRight w:val="0"/>
                      <w:marTop w:val="0"/>
                      <w:marBottom w:val="0"/>
                      <w:divBdr>
                        <w:top w:val="none" w:sz="0" w:space="0" w:color="auto"/>
                        <w:left w:val="none" w:sz="0" w:space="0" w:color="auto"/>
                        <w:bottom w:val="none" w:sz="0" w:space="0" w:color="auto"/>
                        <w:right w:val="none" w:sz="0" w:space="0" w:color="auto"/>
                      </w:divBdr>
                    </w:div>
                  </w:divsChild>
                </w:div>
                <w:div w:id="2128162753">
                  <w:marLeft w:val="0"/>
                  <w:marRight w:val="0"/>
                  <w:marTop w:val="0"/>
                  <w:marBottom w:val="0"/>
                  <w:divBdr>
                    <w:top w:val="none" w:sz="0" w:space="0" w:color="auto"/>
                    <w:left w:val="none" w:sz="0" w:space="0" w:color="auto"/>
                    <w:bottom w:val="none" w:sz="0" w:space="0" w:color="auto"/>
                    <w:right w:val="none" w:sz="0" w:space="0" w:color="auto"/>
                  </w:divBdr>
                  <w:divsChild>
                    <w:div w:id="915240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8229378">
              <w:marLeft w:val="0"/>
              <w:marRight w:val="0"/>
              <w:marTop w:val="0"/>
              <w:marBottom w:val="0"/>
              <w:divBdr>
                <w:top w:val="none" w:sz="0" w:space="0" w:color="auto"/>
                <w:left w:val="none" w:sz="0" w:space="0" w:color="auto"/>
                <w:bottom w:val="none" w:sz="0" w:space="0" w:color="auto"/>
                <w:right w:val="none" w:sz="0" w:space="0" w:color="auto"/>
              </w:divBdr>
              <w:divsChild>
                <w:div w:id="757019455">
                  <w:marLeft w:val="300"/>
                  <w:marRight w:val="0"/>
                  <w:marTop w:val="0"/>
                  <w:marBottom w:val="0"/>
                  <w:divBdr>
                    <w:top w:val="none" w:sz="0" w:space="0" w:color="auto"/>
                    <w:left w:val="none" w:sz="0" w:space="0" w:color="auto"/>
                    <w:bottom w:val="none" w:sz="0" w:space="0" w:color="auto"/>
                    <w:right w:val="none" w:sz="0" w:space="0" w:color="auto"/>
                  </w:divBdr>
                </w:div>
              </w:divsChild>
            </w:div>
            <w:div w:id="126357472">
              <w:marLeft w:val="0"/>
              <w:marRight w:val="0"/>
              <w:marTop w:val="0"/>
              <w:marBottom w:val="0"/>
              <w:divBdr>
                <w:top w:val="none" w:sz="0" w:space="0" w:color="auto"/>
                <w:left w:val="none" w:sz="0" w:space="0" w:color="auto"/>
                <w:bottom w:val="none" w:sz="0" w:space="0" w:color="auto"/>
                <w:right w:val="none" w:sz="0" w:space="0" w:color="auto"/>
              </w:divBdr>
              <w:divsChild>
                <w:div w:id="274094623">
                  <w:marLeft w:val="300"/>
                  <w:marRight w:val="0"/>
                  <w:marTop w:val="0"/>
                  <w:marBottom w:val="0"/>
                  <w:divBdr>
                    <w:top w:val="none" w:sz="0" w:space="0" w:color="auto"/>
                    <w:left w:val="none" w:sz="0" w:space="0" w:color="auto"/>
                    <w:bottom w:val="none" w:sz="0" w:space="0" w:color="auto"/>
                    <w:right w:val="none" w:sz="0" w:space="0" w:color="auto"/>
                  </w:divBdr>
                </w:div>
              </w:divsChild>
            </w:div>
            <w:div w:id="1403986012">
              <w:marLeft w:val="0"/>
              <w:marRight w:val="0"/>
              <w:marTop w:val="0"/>
              <w:marBottom w:val="0"/>
              <w:divBdr>
                <w:top w:val="none" w:sz="0" w:space="0" w:color="auto"/>
                <w:left w:val="none" w:sz="0" w:space="0" w:color="auto"/>
                <w:bottom w:val="none" w:sz="0" w:space="0" w:color="auto"/>
                <w:right w:val="none" w:sz="0" w:space="0" w:color="auto"/>
              </w:divBdr>
              <w:divsChild>
                <w:div w:id="287587063">
                  <w:marLeft w:val="300"/>
                  <w:marRight w:val="0"/>
                  <w:marTop w:val="0"/>
                  <w:marBottom w:val="0"/>
                  <w:divBdr>
                    <w:top w:val="none" w:sz="0" w:space="0" w:color="auto"/>
                    <w:left w:val="none" w:sz="0" w:space="0" w:color="auto"/>
                    <w:bottom w:val="none" w:sz="0" w:space="0" w:color="auto"/>
                    <w:right w:val="none" w:sz="0" w:space="0" w:color="auto"/>
                  </w:divBdr>
                </w:div>
                <w:div w:id="1831560496">
                  <w:marLeft w:val="0"/>
                  <w:marRight w:val="0"/>
                  <w:marTop w:val="0"/>
                  <w:marBottom w:val="0"/>
                  <w:divBdr>
                    <w:top w:val="none" w:sz="0" w:space="0" w:color="auto"/>
                    <w:left w:val="none" w:sz="0" w:space="0" w:color="auto"/>
                    <w:bottom w:val="none" w:sz="0" w:space="0" w:color="auto"/>
                    <w:right w:val="none" w:sz="0" w:space="0" w:color="auto"/>
                  </w:divBdr>
                  <w:divsChild>
                    <w:div w:id="1920283701">
                      <w:marLeft w:val="300"/>
                      <w:marRight w:val="0"/>
                      <w:marTop w:val="0"/>
                      <w:marBottom w:val="0"/>
                      <w:divBdr>
                        <w:top w:val="none" w:sz="0" w:space="0" w:color="auto"/>
                        <w:left w:val="none" w:sz="0" w:space="0" w:color="auto"/>
                        <w:bottom w:val="none" w:sz="0" w:space="0" w:color="auto"/>
                        <w:right w:val="none" w:sz="0" w:space="0" w:color="auto"/>
                      </w:divBdr>
                    </w:div>
                  </w:divsChild>
                </w:div>
                <w:div w:id="758986768">
                  <w:marLeft w:val="0"/>
                  <w:marRight w:val="0"/>
                  <w:marTop w:val="0"/>
                  <w:marBottom w:val="0"/>
                  <w:divBdr>
                    <w:top w:val="none" w:sz="0" w:space="0" w:color="auto"/>
                    <w:left w:val="none" w:sz="0" w:space="0" w:color="auto"/>
                    <w:bottom w:val="none" w:sz="0" w:space="0" w:color="auto"/>
                    <w:right w:val="none" w:sz="0" w:space="0" w:color="auto"/>
                  </w:divBdr>
                  <w:divsChild>
                    <w:div w:id="105543986">
                      <w:marLeft w:val="300"/>
                      <w:marRight w:val="0"/>
                      <w:marTop w:val="0"/>
                      <w:marBottom w:val="0"/>
                      <w:divBdr>
                        <w:top w:val="none" w:sz="0" w:space="0" w:color="auto"/>
                        <w:left w:val="none" w:sz="0" w:space="0" w:color="auto"/>
                        <w:bottom w:val="none" w:sz="0" w:space="0" w:color="auto"/>
                        <w:right w:val="none" w:sz="0" w:space="0" w:color="auto"/>
                      </w:divBdr>
                    </w:div>
                  </w:divsChild>
                </w:div>
                <w:div w:id="1651326118">
                  <w:marLeft w:val="0"/>
                  <w:marRight w:val="0"/>
                  <w:marTop w:val="0"/>
                  <w:marBottom w:val="0"/>
                  <w:divBdr>
                    <w:top w:val="none" w:sz="0" w:space="0" w:color="auto"/>
                    <w:left w:val="none" w:sz="0" w:space="0" w:color="auto"/>
                    <w:bottom w:val="none" w:sz="0" w:space="0" w:color="auto"/>
                    <w:right w:val="none" w:sz="0" w:space="0" w:color="auto"/>
                  </w:divBdr>
                  <w:divsChild>
                    <w:div w:id="1539314919">
                      <w:marLeft w:val="300"/>
                      <w:marRight w:val="0"/>
                      <w:marTop w:val="0"/>
                      <w:marBottom w:val="0"/>
                      <w:divBdr>
                        <w:top w:val="none" w:sz="0" w:space="0" w:color="auto"/>
                        <w:left w:val="none" w:sz="0" w:space="0" w:color="auto"/>
                        <w:bottom w:val="none" w:sz="0" w:space="0" w:color="auto"/>
                        <w:right w:val="none" w:sz="0" w:space="0" w:color="auto"/>
                      </w:divBdr>
                    </w:div>
                  </w:divsChild>
                </w:div>
                <w:div w:id="629046746">
                  <w:marLeft w:val="0"/>
                  <w:marRight w:val="0"/>
                  <w:marTop w:val="0"/>
                  <w:marBottom w:val="0"/>
                  <w:divBdr>
                    <w:top w:val="none" w:sz="0" w:space="0" w:color="auto"/>
                    <w:left w:val="none" w:sz="0" w:space="0" w:color="auto"/>
                    <w:bottom w:val="none" w:sz="0" w:space="0" w:color="auto"/>
                    <w:right w:val="none" w:sz="0" w:space="0" w:color="auto"/>
                  </w:divBdr>
                  <w:divsChild>
                    <w:div w:id="1278490579">
                      <w:marLeft w:val="300"/>
                      <w:marRight w:val="0"/>
                      <w:marTop w:val="0"/>
                      <w:marBottom w:val="0"/>
                      <w:divBdr>
                        <w:top w:val="none" w:sz="0" w:space="0" w:color="auto"/>
                        <w:left w:val="none" w:sz="0" w:space="0" w:color="auto"/>
                        <w:bottom w:val="none" w:sz="0" w:space="0" w:color="auto"/>
                        <w:right w:val="none" w:sz="0" w:space="0" w:color="auto"/>
                      </w:divBdr>
                    </w:div>
                  </w:divsChild>
                </w:div>
                <w:div w:id="1956013401">
                  <w:marLeft w:val="0"/>
                  <w:marRight w:val="0"/>
                  <w:marTop w:val="0"/>
                  <w:marBottom w:val="0"/>
                  <w:divBdr>
                    <w:top w:val="none" w:sz="0" w:space="0" w:color="auto"/>
                    <w:left w:val="none" w:sz="0" w:space="0" w:color="auto"/>
                    <w:bottom w:val="none" w:sz="0" w:space="0" w:color="auto"/>
                    <w:right w:val="none" w:sz="0" w:space="0" w:color="auto"/>
                  </w:divBdr>
                  <w:divsChild>
                    <w:div w:id="820003831">
                      <w:marLeft w:val="300"/>
                      <w:marRight w:val="0"/>
                      <w:marTop w:val="0"/>
                      <w:marBottom w:val="0"/>
                      <w:divBdr>
                        <w:top w:val="none" w:sz="0" w:space="0" w:color="auto"/>
                        <w:left w:val="none" w:sz="0" w:space="0" w:color="auto"/>
                        <w:bottom w:val="none" w:sz="0" w:space="0" w:color="auto"/>
                        <w:right w:val="none" w:sz="0" w:space="0" w:color="auto"/>
                      </w:divBdr>
                    </w:div>
                  </w:divsChild>
                </w:div>
                <w:div w:id="1449932292">
                  <w:marLeft w:val="0"/>
                  <w:marRight w:val="0"/>
                  <w:marTop w:val="0"/>
                  <w:marBottom w:val="0"/>
                  <w:divBdr>
                    <w:top w:val="none" w:sz="0" w:space="0" w:color="auto"/>
                    <w:left w:val="none" w:sz="0" w:space="0" w:color="auto"/>
                    <w:bottom w:val="none" w:sz="0" w:space="0" w:color="auto"/>
                    <w:right w:val="none" w:sz="0" w:space="0" w:color="auto"/>
                  </w:divBdr>
                  <w:divsChild>
                    <w:div w:id="848107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7606">
          <w:marLeft w:val="0"/>
          <w:marRight w:val="0"/>
          <w:marTop w:val="0"/>
          <w:marBottom w:val="0"/>
          <w:divBdr>
            <w:top w:val="none" w:sz="0" w:space="0" w:color="auto"/>
            <w:left w:val="none" w:sz="0" w:space="0" w:color="auto"/>
            <w:bottom w:val="none" w:sz="0" w:space="0" w:color="auto"/>
            <w:right w:val="none" w:sz="0" w:space="0" w:color="auto"/>
          </w:divBdr>
          <w:divsChild>
            <w:div w:id="19970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299">
      <w:bodyDiv w:val="1"/>
      <w:marLeft w:val="0"/>
      <w:marRight w:val="0"/>
      <w:marTop w:val="0"/>
      <w:marBottom w:val="0"/>
      <w:divBdr>
        <w:top w:val="none" w:sz="0" w:space="0" w:color="auto"/>
        <w:left w:val="none" w:sz="0" w:space="0" w:color="auto"/>
        <w:bottom w:val="none" w:sz="0" w:space="0" w:color="auto"/>
        <w:right w:val="none" w:sz="0" w:space="0" w:color="auto"/>
      </w:divBdr>
    </w:div>
    <w:div w:id="2056586788">
      <w:bodyDiv w:val="1"/>
      <w:marLeft w:val="0"/>
      <w:marRight w:val="0"/>
      <w:marTop w:val="0"/>
      <w:marBottom w:val="0"/>
      <w:divBdr>
        <w:top w:val="none" w:sz="0" w:space="0" w:color="auto"/>
        <w:left w:val="none" w:sz="0" w:space="0" w:color="auto"/>
        <w:bottom w:val="none" w:sz="0" w:space="0" w:color="auto"/>
        <w:right w:val="none" w:sz="0" w:space="0" w:color="auto"/>
      </w:divBdr>
    </w:div>
    <w:div w:id="2094626375">
      <w:bodyDiv w:val="1"/>
      <w:marLeft w:val="0"/>
      <w:marRight w:val="0"/>
      <w:marTop w:val="0"/>
      <w:marBottom w:val="0"/>
      <w:divBdr>
        <w:top w:val="none" w:sz="0" w:space="0" w:color="auto"/>
        <w:left w:val="none" w:sz="0" w:space="0" w:color="auto"/>
        <w:bottom w:val="none" w:sz="0" w:space="0" w:color="auto"/>
        <w:right w:val="none" w:sz="0" w:space="0" w:color="auto"/>
      </w:divBdr>
      <w:divsChild>
        <w:div w:id="1065643812">
          <w:marLeft w:val="0"/>
          <w:marRight w:val="0"/>
          <w:marTop w:val="0"/>
          <w:marBottom w:val="0"/>
          <w:divBdr>
            <w:top w:val="none" w:sz="0" w:space="0" w:color="auto"/>
            <w:left w:val="none" w:sz="0" w:space="0" w:color="auto"/>
            <w:bottom w:val="none" w:sz="0" w:space="0" w:color="auto"/>
            <w:right w:val="none" w:sz="0" w:space="0" w:color="auto"/>
          </w:divBdr>
        </w:div>
        <w:div w:id="149167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title=G%C3%B6del%E2%80%99s+Incompleteness+Theorems&amp;author=Raatikainen,+P.&amp;publication_year=2015&amp;journal=Stanf.+Encycl.+Philos." TargetMode="External"/><Relationship Id="rId21" Type="http://schemas.openxmlformats.org/officeDocument/2006/relationships/image" Target="media/image40.png"/><Relationship Id="rId42" Type="http://schemas.openxmlformats.org/officeDocument/2006/relationships/oleObject" Target="embeddings/oleObject15.bin"/><Relationship Id="rId63" Type="http://schemas.openxmlformats.org/officeDocument/2006/relationships/hyperlink" Target="http://tuvalu.santafe.edu/~wbarthur/Papers/El_Farol.pdf" TargetMode="External"/><Relationship Id="rId84" Type="http://schemas.openxmlformats.org/officeDocument/2006/relationships/hyperlink" Target="http://brain.oxfordjournals.org/cgi/content/abstract/119/2/593" TargetMode="External"/><Relationship Id="rId16" Type="http://schemas.openxmlformats.org/officeDocument/2006/relationships/oleObject" Target="embeddings/oleObject1.bin"/><Relationship Id="rId107" Type="http://schemas.openxmlformats.org/officeDocument/2006/relationships/hyperlink" Target="https://doi.org/10.1111/brv.12355" TargetMode="External"/><Relationship Id="rId11" Type="http://schemas.openxmlformats.org/officeDocument/2006/relationships/hyperlink" Target="https://library.villanova.edu/Find/Author/Home?author=McAfee%2C+Andrew%2C" TargetMode="External"/><Relationship Id="rId32" Type="http://schemas.openxmlformats.org/officeDocument/2006/relationships/oleObject" Target="embeddings/oleObject8.bin"/><Relationship Id="rId37" Type="http://schemas.openxmlformats.org/officeDocument/2006/relationships/image" Target="media/image10.wmf"/><Relationship Id="rId53" Type="http://schemas.openxmlformats.org/officeDocument/2006/relationships/oleObject" Target="embeddings/oleObject22.bin"/><Relationship Id="rId58" Type="http://schemas.openxmlformats.org/officeDocument/2006/relationships/image" Target="media/image18.wmf"/><Relationship Id="rId74" Type="http://schemas.openxmlformats.org/officeDocument/2006/relationships/hyperlink" Target="https://www.ncbi.nlm.nih.gov/pubmed/?term=Giraud%20M%5BAuthor%5D&amp;cauthor=true&amp;cauthor_uid=27776542" TargetMode="External"/><Relationship Id="rId79" Type="http://schemas.openxmlformats.org/officeDocument/2006/relationships/hyperlink" Target="https://scholar.google.com/scholar_lookup?title=Transposable+elements,+epigenetics+and+genome+evolution&amp;author=Fedoroff,+N.V.&amp;publication_year=2012&amp;journal=Science&amp;volume=338&amp;pages=758%E2%80%93767&amp;doi=10.1126/science.338.6108.758" TargetMode="External"/><Relationship Id="rId102" Type="http://schemas.openxmlformats.org/officeDocument/2006/relationships/hyperlink" Target="https://www.essex.ac.uk/blog/posts/2021/10/26/how-we-became-smart" TargetMode="External"/><Relationship Id="rId123" Type="http://schemas.openxmlformats.org/officeDocument/2006/relationships/hyperlink" Target="https://doi.org/10.1098/rsif.2012.0869" TargetMode="External"/><Relationship Id="rId128" Type="http://schemas.openxmlformats.org/officeDocument/2006/relationships/hyperlink" Target="http://www.wolframscience.com/nksonline/page-675-text" TargetMode="External"/><Relationship Id="rId5" Type="http://schemas.openxmlformats.org/officeDocument/2006/relationships/footnotes" Target="footnotes.xml"/><Relationship Id="rId90" Type="http://schemas.openxmlformats.org/officeDocument/2006/relationships/hyperlink" Target="https://doi.org/10.1093%2Foxfordjournals.oep.a041892" TargetMode="External"/><Relationship Id="rId95" Type="http://schemas.openxmlformats.org/officeDocument/2006/relationships/hyperlink" Target="https://www.sciencedirect.com/journal/journal-of-biological-chemistry/vol/295/issue/36" TargetMode="External"/><Relationship Id="rId22" Type="http://schemas.openxmlformats.org/officeDocument/2006/relationships/image" Target="media/image5.png"/><Relationship Id="rId27" Type="http://schemas.openxmlformats.org/officeDocument/2006/relationships/image" Target="media/image8.wmf"/><Relationship Id="rId43" Type="http://schemas.openxmlformats.org/officeDocument/2006/relationships/image" Target="media/image12.jpeg"/><Relationship Id="rId48" Type="http://schemas.openxmlformats.org/officeDocument/2006/relationships/oleObject" Target="embeddings/oleObject19.bin"/><Relationship Id="rId64" Type="http://schemas.openxmlformats.org/officeDocument/2006/relationships/hyperlink" Target="https://doi.org/10.3389/fpsyg.2013.00907" TargetMode="External"/><Relationship Id="rId69" Type="http://schemas.openxmlformats.org/officeDocument/2006/relationships/hyperlink" Target="https://doi.org/10.1093/oxrep/grab017" TargetMode="External"/><Relationship Id="rId113" Type="http://schemas.openxmlformats.org/officeDocument/2006/relationships/hyperlink" Target="https://www.sciencedirect.com/science/article/pii/S1571064519300077?via%3Dihub" TargetMode="External"/><Relationship Id="rId118" Type="http://schemas.openxmlformats.org/officeDocument/2006/relationships/hyperlink" Target="https://doi.org/10.3389/fpsyg.2013.00710" TargetMode="External"/><Relationship Id="rId80" Type="http://schemas.openxmlformats.org/officeDocument/2006/relationships/hyperlink" Target="https://doi.org/10.1126/science.338.6108.758" TargetMode="External"/><Relationship Id="rId85" Type="http://schemas.openxmlformats.org/officeDocument/2006/relationships/hyperlink" Target="https://www.cambridge.org/core/books/the-cambridge-companion-to-hayek/FB724F6E8647935296FEF57A6E527354" TargetMode="External"/><Relationship Id="rId12" Type="http://schemas.openxmlformats.org/officeDocument/2006/relationships/hyperlink" Target="https://scholar.google.se/citations?view_op=view_citation&amp;hl=sv&amp;user=ZW8RWdAAAAAJ&amp;citation_for_view=ZW8RWdAAAAAJ:Y0pCki6q_DkC" TargetMode="External"/><Relationship Id="rId17" Type="http://schemas.openxmlformats.org/officeDocument/2006/relationships/image" Target="media/image2.wmf"/><Relationship Id="rId33" Type="http://schemas.openxmlformats.org/officeDocument/2006/relationships/oleObject" Target="embeddings/oleObject9.bin"/><Relationship Id="rId38" Type="http://schemas.openxmlformats.org/officeDocument/2006/relationships/oleObject" Target="embeddings/oleObject12.bin"/><Relationship Id="rId59" Type="http://schemas.openxmlformats.org/officeDocument/2006/relationships/oleObject" Target="embeddings/oleObject28.bin"/><Relationship Id="rId103" Type="http://schemas.openxmlformats.org/officeDocument/2006/relationships/hyperlink" Target="http://lnx.acefinmod.com/wp-content/uploads/2018/11/jbr201310Markosepreprint.pdf" TargetMode="External"/><Relationship Id="rId108" Type="http://schemas.openxmlformats.org/officeDocument/2006/relationships/hyperlink" Target="https://www.ncbi.nlm.nih.gov/pubmed/28745003" TargetMode="External"/><Relationship Id="rId124" Type="http://schemas.openxmlformats.org/officeDocument/2006/relationships/hyperlink" Target="https://www.ncbi.nlm.nih.gov/pubmed/23235265" TargetMode="External"/><Relationship Id="rId129" Type="http://schemas.openxmlformats.org/officeDocument/2006/relationships/hyperlink" Target="http://www.wolframscience.com/nksonline/page-851-text" TargetMode="External"/><Relationship Id="rId54" Type="http://schemas.openxmlformats.org/officeDocument/2006/relationships/oleObject" Target="embeddings/oleObject23.bin"/><Relationship Id="rId70" Type="http://schemas.openxmlformats.org/officeDocument/2006/relationships/hyperlink" Target="https://en.wikipedia.org/wiki/Richard_Dawkins" TargetMode="External"/><Relationship Id="rId75" Type="http://schemas.openxmlformats.org/officeDocument/2006/relationships/hyperlink" Target="https://www.ncbi.nlm.nih.gov/pubmed/?term=Levanon%20EY%5BAuthor%5D&amp;cauthor=true&amp;cauthor_uid=27776542" TargetMode="External"/><Relationship Id="rId91" Type="http://schemas.openxmlformats.org/officeDocument/2006/relationships/hyperlink" Target="https://en.wikipedia.org/wiki/JSTOR_(identifier)" TargetMode="External"/><Relationship Id="rId96" Type="http://schemas.openxmlformats.org/officeDocument/2006/relationships/hyperlink" Target="https://scholar.google.com/scholar_lookup?title=Why+G%C3%B6del%E2%80%99s+theorem+cannot+refute+computationalism&amp;author=Laforte,+G.&amp;author=Hayes,+P.J.&amp;author=Ford,+K.M.&amp;publication_year=1998&amp;journal=Artif.+Intell.&amp;volume=104&amp;pages=265%E2%80%93286&amp;doi=10.1016/S0004-3702(98)00052-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6.jpeg"/><Relationship Id="rId28" Type="http://schemas.openxmlformats.org/officeDocument/2006/relationships/oleObject" Target="embeddings/oleObject4.bin"/><Relationship Id="rId49" Type="http://schemas.openxmlformats.org/officeDocument/2006/relationships/oleObject" Target="embeddings/oleObject20.bin"/><Relationship Id="rId114" Type="http://schemas.openxmlformats.org/officeDocument/2006/relationships/hyperlink" Target="https://www.sciencedirect.com/science/article/pii/S1571064519300077?via%3Dihub" TargetMode="External"/><Relationship Id="rId119" Type="http://schemas.openxmlformats.org/officeDocument/2006/relationships/hyperlink" Target="https://scholar.google.com/scholar_lookup?title=Self+and+the+Brain.+The+Immune+Metaphor&amp;author=S%C3%A1nchez-Ram%C3%B3n,+S.&amp;author=Faure,+F.&amp;publication_year=2020&amp;journal=Front+Psychiatry.&amp;volume=11&amp;pages=540676&amp;doi=10.3389/fpsyt.2020.540676" TargetMode="External"/><Relationship Id="rId44" Type="http://schemas.openxmlformats.org/officeDocument/2006/relationships/image" Target="media/image13.jpeg"/><Relationship Id="rId60" Type="http://schemas.openxmlformats.org/officeDocument/2006/relationships/image" Target="media/image19.wmf"/><Relationship Id="rId65" Type="http://schemas.openxmlformats.org/officeDocument/2006/relationships/hyperlink" Target="https://library.villanova.edu/Find/Author/Home?author=Brynjolfsson%2C+Erik%2C" TargetMode="External"/><Relationship Id="rId81" Type="http://schemas.openxmlformats.org/officeDocument/2006/relationships/hyperlink" Target="https://scholar.google.com/scholar_lookup?title=Origin+and+evolution+of+the+adaptive+immune+system:+Genetic+events+and+selective+pressures&amp;author=Flajnik,+M.F.&amp;author=Kasahara,+M.&amp;publication_year=2009&amp;journal=Nat.+Rev.+Genet.&amp;volume=11&amp;pages=47%E2%80%9359&amp;doi=10.1038/nrg2703&amp;pmid=19997068" TargetMode="External"/><Relationship Id="rId86" Type="http://schemas.openxmlformats.org/officeDocument/2006/relationships/hyperlink" Target="https://doi.org/10.1017/CCOL0521849772.013%20" TargetMode="External"/><Relationship Id="rId130" Type="http://schemas.openxmlformats.org/officeDocument/2006/relationships/hyperlink" Target="http://www.wolframscience.com/nksonline/page-1115c-text" TargetMode="External"/><Relationship Id="rId13" Type="http://schemas.openxmlformats.org/officeDocument/2006/relationships/hyperlink" Target="https://doi.org/10.1016/j.neuroimage.2005.12.002" TargetMode="External"/><Relationship Id="rId18" Type="http://schemas.openxmlformats.org/officeDocument/2006/relationships/oleObject" Target="embeddings/oleObject2.bin"/><Relationship Id="rId39" Type="http://schemas.openxmlformats.org/officeDocument/2006/relationships/image" Target="media/image11.wmf"/><Relationship Id="rId109" Type="http://schemas.openxmlformats.org/officeDocument/2006/relationships/hyperlink" Target="https://ssrn.com/abstract=4009205" TargetMode="External"/><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oleObject" Target="embeddings/oleObject26.bin"/><Relationship Id="rId76" Type="http://schemas.openxmlformats.org/officeDocument/2006/relationships/hyperlink" Target="https://www.ncbi.nlm.nih.gov/pubmed/?term=Abramson%20J%5BAuthor%5D&amp;cauthor=true&amp;cauthor_uid=27776542" TargetMode="External"/><Relationship Id="rId97" Type="http://schemas.openxmlformats.org/officeDocument/2006/relationships/hyperlink" Target="https://doi.org/10.1016/S0004-3702(98)00052-6" TargetMode="External"/><Relationship Id="rId104" Type="http://schemas.openxmlformats.org/officeDocument/2006/relationships/hyperlink" Target="https://scholar.google.com/citations?view_op=view_citation&amp;hl=en&amp;user=iQeWUloAAAAJ&amp;cstart=20&amp;pagesize=80&amp;citation_for_view=iQeWUloAAAAJ:W7OEmFMy1HYC" TargetMode="External"/><Relationship Id="rId120" Type="http://schemas.openxmlformats.org/officeDocument/2006/relationships/hyperlink" Target="https://doi.org/10.3389/fpsyt.2020.540676" TargetMode="External"/><Relationship Id="rId125" Type="http://schemas.openxmlformats.org/officeDocument/2006/relationships/hyperlink" Target="http://www.amazon.com/exec/obidos/ASIN/1579550088/ref=nosim/ericstreasuretro" TargetMode="External"/><Relationship Id="rId7" Type="http://schemas.openxmlformats.org/officeDocument/2006/relationships/hyperlink" Target="https://www.sciencedirect.com/science/article/pii/S0303264722001022" TargetMode="External"/><Relationship Id="rId71" Type="http://schemas.openxmlformats.org/officeDocument/2006/relationships/hyperlink" Target="https://en.wikipedia.org/wiki/Oxford" TargetMode="External"/><Relationship Id="rId92" Type="http://schemas.openxmlformats.org/officeDocument/2006/relationships/hyperlink" Target="https://www.jstor.org/stable/2663189" TargetMode="External"/><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hyperlink" Target="https://www.ncbi.nlm.nih.gov/pmc/articles/PMC3436067/" TargetMode="External"/><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hyperlink" Target="https://library.villanova.edu/Find/Author/Home?author=McAfee%2C+Andrew%2C" TargetMode="External"/><Relationship Id="rId87" Type="http://schemas.openxmlformats.org/officeDocument/2006/relationships/hyperlink" Target="https://scholar.google.com/scholar_lookup?title=The+thymus+and+the+science+of+self&amp;author=Greenen,+V.&amp;publication_year=2021&amp;journal=Semin.+Immunopathol.&amp;pages=1%E2%80%9310&amp;doi=10.1007/s00281-020-00831-y" TargetMode="External"/><Relationship Id="rId110" Type="http://schemas.openxmlformats.org/officeDocument/2006/relationships/hyperlink" Target="https://dx.doi.org/10.2139/ssrn.4009205" TargetMode="External"/><Relationship Id="rId115" Type="http://schemas.openxmlformats.org/officeDocument/2006/relationships/hyperlink" Target="https://www.sciencedirect.com/science/journal/15710645" TargetMode="External"/><Relationship Id="rId131" Type="http://schemas.openxmlformats.org/officeDocument/2006/relationships/header" Target="header1.xml"/><Relationship Id="rId61" Type="http://schemas.openxmlformats.org/officeDocument/2006/relationships/oleObject" Target="embeddings/oleObject29.bin"/><Relationship Id="rId82" Type="http://schemas.openxmlformats.org/officeDocument/2006/relationships/hyperlink" Target="https://doi.org/10.1038/nrg2703" TargetMode="External"/><Relationship Id="rId19" Type="http://schemas.openxmlformats.org/officeDocument/2006/relationships/image" Target="media/image3.png"/><Relationship Id="rId14" Type="http://schemas.openxmlformats.org/officeDocument/2006/relationships/hyperlink" Target="https://doi.org/10.1016/j.pbiomolbio.2018.10.002"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17.wmf"/><Relationship Id="rId77" Type="http://schemas.openxmlformats.org/officeDocument/2006/relationships/hyperlink" Target="https://www.ncbi.nlm.nih.gov/pmc/articles/PMC5078920/" TargetMode="External"/><Relationship Id="rId100" Type="http://schemas.openxmlformats.org/officeDocument/2006/relationships/hyperlink" Target="https://doi.org/10.3390/e23040405" TargetMode="External"/><Relationship Id="rId105" Type="http://schemas.openxmlformats.org/officeDocument/2006/relationships/hyperlink" Target="https://scholar.google.co.uk/citations?view_op=view_citation&amp;hl=en&amp;user=iQeWUloAAAAJ&amp;citation_for_view=iQeWUloAAAAJ:UeHWp8X0CEIC" TargetMode="External"/><Relationship Id="rId126" Type="http://schemas.openxmlformats.org/officeDocument/2006/relationships/hyperlink" Target="http://www.wolframscience.com/nksonline/page-32-text" TargetMode="External"/><Relationship Id="rId8" Type="http://schemas.openxmlformats.org/officeDocument/2006/relationships/hyperlink" Target="https://www.sciencedirect.com/science/article/pii/S0303264722001022" TargetMode="External"/><Relationship Id="rId51" Type="http://schemas.openxmlformats.org/officeDocument/2006/relationships/image" Target="media/image13.emf"/><Relationship Id="rId72" Type="http://schemas.openxmlformats.org/officeDocument/2006/relationships/hyperlink" Target="https://en.wikipedia.org/wiki/Oxford_University_Press" TargetMode="External"/><Relationship Id="rId93" Type="http://schemas.openxmlformats.org/officeDocument/2006/relationships/hyperlink" Target="http://jdh.hamkins.org/wp-content/uploads/A-review-of-several-fixed-point-theorems-1.pdf" TargetMode="External"/><Relationship Id="rId98" Type="http://schemas.openxmlformats.org/officeDocument/2006/relationships/hyperlink" Target="https://www.mdpi.com/1099-4300/23/4/405/htm" TargetMode="External"/><Relationship Id="rId121" Type="http://schemas.openxmlformats.org/officeDocument/2006/relationships/hyperlink" Target="https://www.acsarch.org/proceedings/Annual%20Meeting%20Proceedings/ACSA.AM.100/ACSA.AM.100.30.pdf" TargetMode="External"/><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hyperlink" Target="javascript:;" TargetMode="External"/><Relationship Id="rId116" Type="http://schemas.openxmlformats.org/officeDocument/2006/relationships/hyperlink" Target="https://www.ncbi.nlm.nih.gov/pubmed/30655222" TargetMode="External"/><Relationship Id="rId20" Type="http://schemas.openxmlformats.org/officeDocument/2006/relationships/image" Target="media/image4.png"/><Relationship Id="rId41" Type="http://schemas.openxmlformats.org/officeDocument/2006/relationships/oleObject" Target="embeddings/oleObject14.bin"/><Relationship Id="rId62" Type="http://schemas.openxmlformats.org/officeDocument/2006/relationships/hyperlink" Target="https://doi.org/10.1007/s11084-021-09608-1" TargetMode="External"/><Relationship Id="rId83" Type="http://schemas.openxmlformats.org/officeDocument/2006/relationships/hyperlink" Target="https://www.ncbi.nlm.nih.gov/pubmed/19997068" TargetMode="External"/><Relationship Id="rId88" Type="http://schemas.openxmlformats.org/officeDocument/2006/relationships/hyperlink" Target="https://doi.org/10.1007/s00281-020-00831-y" TargetMode="External"/><Relationship Id="rId111" Type="http://schemas.openxmlformats.org/officeDocument/2006/relationships/hyperlink" Target="https://bitcoin.org/bitcoin.pdf" TargetMode="External"/><Relationship Id="rId132" Type="http://schemas.openxmlformats.org/officeDocument/2006/relationships/fontTable" Target="fontTable.xml"/><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oleObject" Target="embeddings/oleObject27.bin"/><Relationship Id="rId106" Type="http://schemas.openxmlformats.org/officeDocument/2006/relationships/hyperlink" Target="https://scholar.google.com/scholar_lookup?title=An+evolutionary+perspective+on+the+systems+of+adaptive+immunity&amp;author=M%C3%BCller,+V.&amp;author=De+Boer,+R.J.&amp;author=Bonhoeffer,+S.&amp;author=Szathm%C3%A1ry,+E.&amp;publication_year=2018&amp;journal=Biol.+Rev.&amp;volume=93&amp;pages=505%E2%80%93528&amp;doi=10.1111/brv.12355&amp;pmid=28745003" TargetMode="External"/><Relationship Id="rId127" Type="http://schemas.openxmlformats.org/officeDocument/2006/relationships/hyperlink" Target="http://www.wolframscience.com/nksonline/page-52-text" TargetMode="External"/><Relationship Id="rId10" Type="http://schemas.openxmlformats.org/officeDocument/2006/relationships/hyperlink" Target="https://library.villanova.edu/Find/Author/Home?author=Brynjolfsson%2C+Erik%2C" TargetMode="External"/><Relationship Id="rId31" Type="http://schemas.openxmlformats.org/officeDocument/2006/relationships/oleObject" Target="embeddings/oleObject7.bin"/><Relationship Id="rId52" Type="http://schemas.openxmlformats.org/officeDocument/2006/relationships/image" Target="media/image14.wmf"/><Relationship Id="rId73" Type="http://schemas.openxmlformats.org/officeDocument/2006/relationships/hyperlink" Target="https://www.ncbi.nlm.nih.gov/pubmed/?term=Guyon%20C%5BAuthor%5D&amp;cauthor=true&amp;cauthor_uid=27776542" TargetMode="External"/><Relationship Id="rId78" Type="http://schemas.openxmlformats.org/officeDocument/2006/relationships/hyperlink" Target="http://ideas.repec.org/s/ces/ifofor.html" TargetMode="External"/><Relationship Id="rId94" Type="http://schemas.openxmlformats.org/officeDocument/2006/relationships/hyperlink" Target="https://scholar.google.com/scholar_lookup?title=RAG1+core+and+V(D)J+recombination+signal+sequences+were+derived+from+Transib+transposons&amp;author=Kapitonov,+V.V.&amp;author=Jurka,+J.&amp;publication_year=2005&amp;journal=PLoS+Biol.&amp;volume=3&amp;pages=e181" TargetMode="External"/><Relationship Id="rId99" Type="http://schemas.openxmlformats.org/officeDocument/2006/relationships/hyperlink" Target="https://doi.org/10.1016/j.biosystems.2022.104718" TargetMode="External"/><Relationship Id="rId101" Type="http://schemas.openxmlformats.org/officeDocument/2006/relationships/hyperlink" Target="https://scholar.google.com/scholar_lookup?title=Novelty+production+and+evolvability+in+digital+genomic+agents:+Logical+foundations+and+policy+design+implications+of+complex+adaptive+systems&amp;author=Markose,+S.M.&amp;publication_year=2020" TargetMode="External"/><Relationship Id="rId122" Type="http://schemas.openxmlformats.org/officeDocument/2006/relationships/hyperlink" Target="https://scholar.google.com/scholar_lookup?title=The+algorithmic+origins+of+life&amp;author=Walker,+S.I.&amp;author=Davies,+P.C.W.&amp;publication_year=2013&amp;journal=J.+R.+Soc.+Interface&amp;volume=10&amp;pages=20120869&amp;doi=10.1098/rsif.2012.0869&amp;pmid=23235265" TargetMode="External"/><Relationship Id="rId4" Type="http://schemas.openxmlformats.org/officeDocument/2006/relationships/webSettings" Target="webSettings.xml"/><Relationship Id="rId9" Type="http://schemas.openxmlformats.org/officeDocument/2006/relationships/hyperlink" Target="https://www.sciencedirect.com/science/article/pii/S0303264722001022" TargetMode="External"/><Relationship Id="rId26" Type="http://schemas.openxmlformats.org/officeDocument/2006/relationships/oleObject" Target="embeddings/oleObject3.bin"/><Relationship Id="rId47" Type="http://schemas.openxmlformats.org/officeDocument/2006/relationships/oleObject" Target="embeddings/oleObject18.bin"/><Relationship Id="rId68" Type="http://schemas.openxmlformats.org/officeDocument/2006/relationships/hyperlink" Target="javascript:;" TargetMode="External"/><Relationship Id="rId89" Type="http://schemas.openxmlformats.org/officeDocument/2006/relationships/hyperlink" Target="https://en.wikipedia.org/wiki/Doi_(identifier)" TargetMode="External"/><Relationship Id="rId112" Type="http://schemas.openxmlformats.org/officeDocument/2006/relationships/hyperlink" Target="https://www.sciencedirect.com/science/article/pii/S1571064519300077?via%3Dihub" TargetMode="External"/><Relationship Id="rId13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24.bin"/><Relationship Id="rId2" Type="http://schemas.openxmlformats.org/officeDocument/2006/relationships/image" Target="media/image15.wmf"/><Relationship Id="rId1" Type="http://schemas.openxmlformats.org/officeDocument/2006/relationships/hyperlink" Target="https://www.essex.ac.uk/blog/posts/2021/10/26/how-we-became-smart" TargetMode="External"/><Relationship Id="rId5" Type="http://schemas.openxmlformats.org/officeDocument/2006/relationships/oleObject" Target="embeddings/oleObject25.bin"/><Relationship Id="rId4"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42</Pages>
  <Words>19497</Words>
  <Characters>111134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Markose, Sheri</dc:creator>
  <cp:keywords/>
  <dc:description/>
  <cp:lastModifiedBy>Markose, Sheri</cp:lastModifiedBy>
  <cp:revision>4</cp:revision>
  <cp:lastPrinted>2022-03-28T22:38:00Z</cp:lastPrinted>
  <dcterms:created xsi:type="dcterms:W3CDTF">2022-11-16T16:33:00Z</dcterms:created>
  <dcterms:modified xsi:type="dcterms:W3CDTF">2022-11-16T19:48:00Z</dcterms:modified>
</cp:coreProperties>
</file>